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7FED" w14:textId="61667A44" w:rsidR="00A57C47" w:rsidRPr="00A57C47" w:rsidRDefault="00A57C47" w:rsidP="00A57C47">
      <w:pPr>
        <w:spacing w:after="0" w:line="240" w:lineRule="auto"/>
        <w:rPr>
          <w:rFonts w:ascii="Times New Roman" w:eastAsia="Times New Roman" w:hAnsi="Times New Roman" w:cs="Times New Roman"/>
          <w:sz w:val="24"/>
          <w:szCs w:val="24"/>
          <w:lang w:eastAsia="ru-RU"/>
        </w:rPr>
      </w:pPr>
      <w:r w:rsidRPr="00A57C47">
        <w:rPr>
          <w:rFonts w:ascii="Arial" w:eastAsia="Times New Roman" w:hAnsi="Arial" w:cs="Arial"/>
          <w:b/>
          <w:bCs/>
          <w:sz w:val="26"/>
          <w:szCs w:val="26"/>
          <w:shd w:val="clear" w:color="auto" w:fill="FFFFFF"/>
          <w:lang w:eastAsia="ru-RU"/>
        </w:rPr>
        <w:t>Извлечение из</w:t>
      </w:r>
      <w:r w:rsidRPr="00A57C47">
        <w:rPr>
          <w:rFonts w:ascii="Times New Roman" w:eastAsia="Times New Roman" w:hAnsi="Times New Roman" w:cs="Times New Roman"/>
          <w:sz w:val="24"/>
          <w:szCs w:val="24"/>
          <w:lang w:eastAsia="ru-RU"/>
        </w:rPr>
        <w:t xml:space="preserve"> </w:t>
      </w:r>
      <w:r w:rsidRPr="00A57C47">
        <w:rPr>
          <w:rFonts w:ascii="Arial" w:eastAsia="Times New Roman" w:hAnsi="Arial" w:cs="Arial"/>
          <w:b/>
          <w:bCs/>
          <w:sz w:val="26"/>
          <w:szCs w:val="26"/>
          <w:shd w:val="clear" w:color="auto" w:fill="FFFFFF"/>
          <w:lang w:eastAsia="ru-RU"/>
        </w:rPr>
        <w:t>Федеральн</w:t>
      </w:r>
      <w:r w:rsidRPr="00A57C47">
        <w:rPr>
          <w:rFonts w:ascii="Arial" w:eastAsia="Times New Roman" w:hAnsi="Arial" w:cs="Arial"/>
          <w:b/>
          <w:bCs/>
          <w:sz w:val="26"/>
          <w:szCs w:val="26"/>
          <w:shd w:val="clear" w:color="auto" w:fill="FFFFFF"/>
          <w:lang w:eastAsia="ru-RU"/>
        </w:rPr>
        <w:t>ого</w:t>
      </w:r>
      <w:r w:rsidRPr="00A57C47">
        <w:rPr>
          <w:rFonts w:ascii="Arial" w:eastAsia="Times New Roman" w:hAnsi="Arial" w:cs="Arial"/>
          <w:b/>
          <w:bCs/>
          <w:sz w:val="26"/>
          <w:szCs w:val="26"/>
          <w:shd w:val="clear" w:color="auto" w:fill="FFFFFF"/>
          <w:lang w:eastAsia="ru-RU"/>
        </w:rPr>
        <w:t xml:space="preserve"> закон</w:t>
      </w:r>
      <w:r w:rsidRPr="00A57C47">
        <w:rPr>
          <w:rFonts w:ascii="Arial" w:eastAsia="Times New Roman" w:hAnsi="Arial" w:cs="Arial"/>
          <w:b/>
          <w:bCs/>
          <w:sz w:val="26"/>
          <w:szCs w:val="26"/>
          <w:shd w:val="clear" w:color="auto" w:fill="FFFFFF"/>
          <w:lang w:eastAsia="ru-RU"/>
        </w:rPr>
        <w:t>а</w:t>
      </w:r>
      <w:r w:rsidRPr="00A57C47">
        <w:rPr>
          <w:rFonts w:ascii="Arial" w:eastAsia="Times New Roman" w:hAnsi="Arial" w:cs="Arial"/>
          <w:b/>
          <w:bCs/>
          <w:sz w:val="26"/>
          <w:szCs w:val="26"/>
          <w:shd w:val="clear" w:color="auto" w:fill="FFFFFF"/>
          <w:lang w:eastAsia="ru-RU"/>
        </w:rPr>
        <w:t xml:space="preserve"> от 31.05.2002 N 63-ФЗ (ред. от 31.07.2020) "Об адвокатской деятельности и адвокатуре в Российской Федерации" (с изм. и доп., вступ. в силу с 01.03.2021)</w:t>
      </w:r>
    </w:p>
    <w:p w14:paraId="46A43FAF" w14:textId="77777777" w:rsidR="00A57C47" w:rsidRPr="00A57C47" w:rsidRDefault="00A57C47" w:rsidP="00A57C47">
      <w:pPr>
        <w:shd w:val="clear" w:color="auto" w:fill="FFFFFF"/>
        <w:spacing w:after="144" w:line="315" w:lineRule="atLeast"/>
        <w:ind w:firstLine="540"/>
        <w:jc w:val="both"/>
        <w:outlineLvl w:val="0"/>
        <w:rPr>
          <w:rFonts w:ascii="Arial" w:eastAsia="Times New Roman" w:hAnsi="Arial" w:cs="Arial"/>
          <w:b/>
          <w:bCs/>
          <w:kern w:val="36"/>
          <w:sz w:val="26"/>
          <w:szCs w:val="26"/>
          <w:lang w:eastAsia="ru-RU"/>
        </w:rPr>
      </w:pPr>
      <w:bookmarkStart w:id="0" w:name="dst100319"/>
      <w:bookmarkEnd w:id="0"/>
    </w:p>
    <w:p w14:paraId="5C03528E" w14:textId="2533933D" w:rsidR="00A57C47" w:rsidRPr="00A57C47" w:rsidRDefault="00A57C47" w:rsidP="00A57C47">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A57C47">
        <w:rPr>
          <w:rFonts w:ascii="Arial" w:eastAsia="Times New Roman" w:hAnsi="Arial" w:cs="Arial"/>
          <w:b/>
          <w:bCs/>
          <w:color w:val="000000"/>
          <w:kern w:val="36"/>
          <w:sz w:val="26"/>
          <w:szCs w:val="26"/>
          <w:lang w:eastAsia="ru-RU"/>
        </w:rPr>
        <w:t>Статья 31. Совет адвокатской палаты</w:t>
      </w:r>
    </w:p>
    <w:p w14:paraId="0682F8EA" w14:textId="77777777" w:rsidR="00A57C47" w:rsidRPr="00A57C47" w:rsidRDefault="00A57C47" w:rsidP="00A57C47">
      <w:pPr>
        <w:shd w:val="clear" w:color="auto" w:fill="FFFFFF"/>
        <w:spacing w:after="144" w:line="315" w:lineRule="atLeast"/>
        <w:jc w:val="both"/>
        <w:outlineLvl w:val="0"/>
        <w:rPr>
          <w:rFonts w:ascii="Arial" w:eastAsia="Times New Roman" w:hAnsi="Arial" w:cs="Arial"/>
          <w:b/>
          <w:bCs/>
          <w:color w:val="000000"/>
          <w:kern w:val="36"/>
          <w:sz w:val="26"/>
          <w:szCs w:val="26"/>
          <w:lang w:eastAsia="ru-RU"/>
        </w:rPr>
      </w:pPr>
      <w:r w:rsidRPr="00A57C47">
        <w:rPr>
          <w:rFonts w:ascii="Arial" w:eastAsia="Times New Roman" w:hAnsi="Arial" w:cs="Arial"/>
          <w:b/>
          <w:bCs/>
          <w:color w:val="000000"/>
          <w:kern w:val="36"/>
          <w:sz w:val="26"/>
          <w:szCs w:val="26"/>
          <w:lang w:eastAsia="ru-RU"/>
        </w:rPr>
        <w:t> </w:t>
      </w:r>
    </w:p>
    <w:p w14:paraId="6993EEFD" w14:textId="5711CD1B" w:rsidR="00A57C47" w:rsidRPr="00A57C47" w:rsidRDefault="00A57C47" w:rsidP="00A57C47">
      <w:pPr>
        <w:pStyle w:val="a4"/>
        <w:numPr>
          <w:ilvl w:val="0"/>
          <w:numId w:val="1"/>
        </w:numPr>
        <w:shd w:val="clear" w:color="auto" w:fill="FFFFFF"/>
        <w:spacing w:after="0" w:line="315" w:lineRule="atLeast"/>
        <w:jc w:val="both"/>
        <w:rPr>
          <w:rFonts w:ascii="Arial" w:eastAsia="Times New Roman" w:hAnsi="Arial" w:cs="Arial"/>
          <w:color w:val="000000"/>
          <w:sz w:val="26"/>
          <w:szCs w:val="26"/>
          <w:lang w:eastAsia="ru-RU"/>
        </w:rPr>
      </w:pPr>
      <w:bookmarkStart w:id="1" w:name="dst100320"/>
      <w:bookmarkEnd w:id="1"/>
      <w:r w:rsidRPr="00A57C47">
        <w:rPr>
          <w:rFonts w:ascii="Arial" w:eastAsia="Times New Roman" w:hAnsi="Arial" w:cs="Arial"/>
          <w:color w:val="000000"/>
          <w:sz w:val="26"/>
          <w:szCs w:val="26"/>
          <w:lang w:eastAsia="ru-RU"/>
        </w:rPr>
        <w:t>Совет адвокатской палаты является коллегиальным исполнительным органом адвокатской палаты.</w:t>
      </w:r>
    </w:p>
    <w:p w14:paraId="4DFBFC7B" w14:textId="77777777" w:rsidR="00A57C47" w:rsidRPr="00A57C47" w:rsidRDefault="00A57C47" w:rsidP="00A57C47">
      <w:pPr>
        <w:pStyle w:val="a4"/>
        <w:shd w:val="clear" w:color="auto" w:fill="FFFFFF"/>
        <w:spacing w:after="0" w:line="315" w:lineRule="atLeast"/>
        <w:ind w:left="900"/>
        <w:jc w:val="both"/>
        <w:rPr>
          <w:rFonts w:ascii="Arial" w:eastAsia="Times New Roman" w:hAnsi="Arial" w:cs="Arial"/>
          <w:color w:val="000000"/>
          <w:sz w:val="26"/>
          <w:szCs w:val="26"/>
          <w:lang w:eastAsia="ru-RU"/>
        </w:rPr>
      </w:pPr>
    </w:p>
    <w:p w14:paraId="6B4452C6" w14:textId="22B59B18"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283"/>
      <w:bookmarkStart w:id="3" w:name="dst89"/>
      <w:bookmarkStart w:id="4" w:name="dst100321"/>
      <w:bookmarkEnd w:id="2"/>
      <w:bookmarkEnd w:id="3"/>
      <w:bookmarkEnd w:id="4"/>
      <w:r w:rsidRPr="00A57C47">
        <w:rPr>
          <w:rFonts w:ascii="Arial" w:eastAsia="Times New Roman" w:hAnsi="Arial" w:cs="Arial"/>
          <w:color w:val="000000"/>
          <w:sz w:val="26"/>
          <w:szCs w:val="26"/>
          <w:lang w:eastAsia="ru-RU"/>
        </w:rPr>
        <w:t>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r w:rsidRPr="00A57C47">
        <w:rPr>
          <w:rFonts w:ascii="Arial" w:eastAsia="Times New Roman" w:hAnsi="Arial" w:cs="Arial"/>
          <w:sz w:val="26"/>
          <w:szCs w:val="26"/>
          <w:lang w:eastAsia="ru-RU"/>
        </w:rPr>
        <w:t>статьи 41 </w:t>
      </w:r>
      <w:r w:rsidRPr="00A57C47">
        <w:rPr>
          <w:rFonts w:ascii="Arial" w:eastAsia="Times New Roman" w:hAnsi="Arial" w:cs="Arial"/>
          <w:color w:val="000000"/>
          <w:sz w:val="26"/>
          <w:szCs w:val="26"/>
          <w:lang w:eastAsia="ru-RU"/>
        </w:rPr>
        <w:t>настоящего Федерального закона не применяются. Одно и то же лицо не может одновременно быть членом совета и членом квалификационной комиссии.</w:t>
      </w:r>
    </w:p>
    <w:p w14:paraId="3728613A" w14:textId="056481FB" w:rsidR="00A57C47" w:rsidRPr="00A57C47" w:rsidRDefault="00A57C47" w:rsidP="00A57C47">
      <w:pPr>
        <w:shd w:val="clear" w:color="auto" w:fill="FFFFFF"/>
        <w:spacing w:after="0" w:line="315" w:lineRule="atLeast"/>
        <w:jc w:val="both"/>
        <w:rPr>
          <w:rFonts w:ascii="Arial" w:eastAsia="Times New Roman" w:hAnsi="Arial" w:cs="Arial"/>
          <w:color w:val="000000"/>
          <w:sz w:val="26"/>
          <w:szCs w:val="26"/>
          <w:lang w:eastAsia="ru-RU"/>
        </w:rPr>
      </w:pPr>
      <w:r w:rsidRPr="00A57C47">
        <w:rPr>
          <w:rFonts w:ascii="Arial" w:eastAsia="Times New Roman" w:hAnsi="Arial" w:cs="Arial"/>
          <w:color w:val="000000"/>
          <w:sz w:val="26"/>
          <w:szCs w:val="26"/>
          <w:lang w:eastAsia="ru-RU"/>
        </w:rPr>
        <w:t>(в ред. Федерального </w:t>
      </w:r>
      <w:r w:rsidRPr="00A57C47">
        <w:rPr>
          <w:rFonts w:ascii="Arial" w:eastAsia="Times New Roman" w:hAnsi="Arial" w:cs="Arial"/>
          <w:sz w:val="26"/>
          <w:szCs w:val="26"/>
          <w:lang w:eastAsia="ru-RU"/>
        </w:rPr>
        <w:t>закона</w:t>
      </w:r>
      <w:r w:rsidRPr="00A57C47">
        <w:rPr>
          <w:rFonts w:ascii="Arial" w:eastAsia="Times New Roman" w:hAnsi="Arial" w:cs="Arial"/>
          <w:color w:val="000000"/>
          <w:sz w:val="26"/>
          <w:szCs w:val="26"/>
          <w:lang w:eastAsia="ru-RU"/>
        </w:rPr>
        <w:t> от 02.12.2019 N 400-ФЗ)</w:t>
      </w:r>
    </w:p>
    <w:p w14:paraId="0F9819EC" w14:textId="77777777" w:rsid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90"/>
      <w:bookmarkEnd w:id="5"/>
    </w:p>
    <w:p w14:paraId="22710014" w14:textId="427EA54C"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r w:rsidRPr="00A57C47">
        <w:rPr>
          <w:rFonts w:ascii="Arial" w:eastAsia="Times New Roman" w:hAnsi="Arial" w:cs="Arial"/>
          <w:color w:val="000000"/>
          <w:sz w:val="26"/>
          <w:szCs w:val="26"/>
          <w:lang w:eastAsia="ru-RU"/>
        </w:rP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14:paraId="641CB1B1"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91"/>
      <w:bookmarkEnd w:id="6"/>
      <w:r w:rsidRPr="00A57C47">
        <w:rPr>
          <w:rFonts w:ascii="Arial" w:eastAsia="Times New Roman" w:hAnsi="Arial" w:cs="Arial"/>
          <w:color w:val="000000"/>
          <w:sz w:val="26"/>
          <w:szCs w:val="26"/>
          <w:lang w:eastAsia="ru-RU"/>
        </w:rP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14:paraId="3BD9B682"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284"/>
      <w:bookmarkEnd w:id="7"/>
      <w:r w:rsidRPr="00A57C47">
        <w:rPr>
          <w:rFonts w:ascii="Arial" w:eastAsia="Times New Roman" w:hAnsi="Arial" w:cs="Arial"/>
          <w:color w:val="000000"/>
          <w:sz w:val="26"/>
          <w:szCs w:val="26"/>
          <w:lang w:eastAsia="ru-RU"/>
        </w:rPr>
        <w:t>Адвокаты, участвующие в собрании (делегаты конференции), вправе вносить дополнительно из своего числа кандидатуры для замещения вакантных должностей членов совета адвокатской палаты. В этом случае собрание (конференция) в порядке, определенном советом, проводит рейтинговое голосование по всем представленным в соответствии с настоящим пунктом кандидатурам адвокатов для замещения вакантных должностей членов совета адвокатской палаты.</w:t>
      </w:r>
    </w:p>
    <w:p w14:paraId="2A3B5F96" w14:textId="574A3C6F" w:rsidR="00A57C47" w:rsidRPr="00A57C47" w:rsidRDefault="00A57C47" w:rsidP="00A57C47">
      <w:pPr>
        <w:shd w:val="clear" w:color="auto" w:fill="FFFFFF"/>
        <w:spacing w:line="315" w:lineRule="atLeast"/>
        <w:jc w:val="both"/>
        <w:rPr>
          <w:rFonts w:ascii="Arial" w:eastAsia="Times New Roman" w:hAnsi="Arial" w:cs="Arial"/>
          <w:color w:val="000000"/>
          <w:sz w:val="26"/>
          <w:szCs w:val="26"/>
          <w:lang w:eastAsia="ru-RU"/>
        </w:rPr>
      </w:pPr>
      <w:r w:rsidRPr="00A57C47">
        <w:rPr>
          <w:rFonts w:ascii="Arial" w:eastAsia="Times New Roman" w:hAnsi="Arial" w:cs="Arial"/>
          <w:color w:val="000000"/>
          <w:sz w:val="26"/>
          <w:szCs w:val="26"/>
          <w:lang w:eastAsia="ru-RU"/>
        </w:rPr>
        <w:t>(абзац введен Федеральным </w:t>
      </w:r>
      <w:r w:rsidRPr="00A57C47">
        <w:rPr>
          <w:rFonts w:ascii="Arial" w:eastAsia="Times New Roman" w:hAnsi="Arial" w:cs="Arial"/>
          <w:sz w:val="26"/>
          <w:szCs w:val="26"/>
          <w:lang w:eastAsia="ru-RU"/>
        </w:rPr>
        <w:t>законом</w:t>
      </w:r>
      <w:r w:rsidRPr="00A57C47">
        <w:rPr>
          <w:rFonts w:ascii="Arial" w:eastAsia="Times New Roman" w:hAnsi="Arial" w:cs="Arial"/>
          <w:color w:val="000000"/>
          <w:sz w:val="26"/>
          <w:szCs w:val="26"/>
          <w:lang w:eastAsia="ru-RU"/>
        </w:rPr>
        <w:t> от 02.12.2019 N 400-ФЗ)</w:t>
      </w:r>
    </w:p>
    <w:p w14:paraId="42CEC679" w14:textId="7327A983" w:rsidR="00A57C47" w:rsidRPr="00A57C47" w:rsidRDefault="00A57C47" w:rsidP="00A57C47">
      <w:pPr>
        <w:shd w:val="clear" w:color="auto" w:fill="FFFFFF"/>
        <w:spacing w:after="0" w:line="315" w:lineRule="atLeast"/>
        <w:jc w:val="both"/>
        <w:rPr>
          <w:rFonts w:ascii="Arial" w:eastAsia="Times New Roman" w:hAnsi="Arial" w:cs="Arial"/>
          <w:color w:val="000000"/>
          <w:sz w:val="26"/>
          <w:szCs w:val="26"/>
          <w:lang w:eastAsia="ru-RU"/>
        </w:rPr>
      </w:pPr>
      <w:r w:rsidRPr="00A57C47">
        <w:rPr>
          <w:rFonts w:ascii="Arial" w:eastAsia="Times New Roman" w:hAnsi="Arial" w:cs="Arial"/>
          <w:color w:val="000000"/>
          <w:sz w:val="26"/>
          <w:szCs w:val="26"/>
          <w:lang w:eastAsia="ru-RU"/>
        </w:rPr>
        <w:t>(п. 2 в ред. Федерального </w:t>
      </w:r>
      <w:r w:rsidRPr="00A57C47">
        <w:rPr>
          <w:rFonts w:ascii="Arial" w:eastAsia="Times New Roman" w:hAnsi="Arial" w:cs="Arial"/>
          <w:sz w:val="26"/>
          <w:szCs w:val="26"/>
          <w:lang w:eastAsia="ru-RU"/>
        </w:rPr>
        <w:t>закона </w:t>
      </w:r>
      <w:r w:rsidRPr="00A57C47">
        <w:rPr>
          <w:rFonts w:ascii="Arial" w:eastAsia="Times New Roman" w:hAnsi="Arial" w:cs="Arial"/>
          <w:color w:val="000000"/>
          <w:sz w:val="26"/>
          <w:szCs w:val="26"/>
          <w:lang w:eastAsia="ru-RU"/>
        </w:rPr>
        <w:t>от 20.12.2004 N 163-ФЗ)</w:t>
      </w:r>
    </w:p>
    <w:p w14:paraId="13586DF2" w14:textId="77777777" w:rsid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92"/>
      <w:bookmarkStart w:id="9" w:name="dst100322"/>
      <w:bookmarkStart w:id="10" w:name="dst100323"/>
      <w:bookmarkStart w:id="11" w:name="dst100324"/>
      <w:bookmarkStart w:id="12" w:name="dst100325"/>
      <w:bookmarkStart w:id="13" w:name="dst100326"/>
      <w:bookmarkStart w:id="14" w:name="dst100327"/>
      <w:bookmarkStart w:id="15" w:name="dst100328"/>
      <w:bookmarkStart w:id="16" w:name="dst100329"/>
      <w:bookmarkStart w:id="17" w:name="dst100330"/>
      <w:bookmarkStart w:id="18" w:name="dst100331"/>
      <w:bookmarkStart w:id="19" w:name="dst100332"/>
      <w:bookmarkStart w:id="20" w:name="dst100333"/>
      <w:bookmarkStart w:id="21" w:name="dst100334"/>
      <w:bookmarkStart w:id="22" w:name="dst100335"/>
      <w:bookmarkStart w:id="23" w:name="dst100336"/>
      <w:bookmarkStart w:id="24" w:name="dst100337"/>
      <w:bookmarkStart w:id="25" w:name="dst100338"/>
      <w:bookmarkStart w:id="26" w:name="dst10033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64BD4E36" w14:textId="439A5916"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r w:rsidRPr="00A57C47">
        <w:rPr>
          <w:rFonts w:ascii="Arial" w:eastAsia="Times New Roman" w:hAnsi="Arial" w:cs="Arial"/>
          <w:color w:val="000000"/>
          <w:sz w:val="26"/>
          <w:szCs w:val="26"/>
          <w:lang w:eastAsia="ru-RU"/>
        </w:rPr>
        <w:t>3. Совет адвокатской палаты:</w:t>
      </w:r>
    </w:p>
    <w:p w14:paraId="4D6E5AA3" w14:textId="470BC5C3"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285"/>
      <w:bookmarkStart w:id="28" w:name="dst93"/>
      <w:bookmarkEnd w:id="27"/>
      <w:bookmarkEnd w:id="28"/>
      <w:r w:rsidRPr="00A57C47">
        <w:rPr>
          <w:rFonts w:ascii="Arial" w:eastAsia="Times New Roman" w:hAnsi="Arial" w:cs="Arial"/>
          <w:color w:val="000000"/>
          <w:sz w:val="26"/>
          <w:szCs w:val="26"/>
          <w:lang w:eastAsia="ru-RU"/>
        </w:rPr>
        <w:t>1) избирает из своего состава президента адвокатской палаты, за исключением случая, предусмотренного </w:t>
      </w:r>
      <w:r w:rsidRPr="00A57C47">
        <w:rPr>
          <w:rFonts w:ascii="Arial" w:eastAsia="Times New Roman" w:hAnsi="Arial" w:cs="Arial"/>
          <w:sz w:val="26"/>
          <w:szCs w:val="26"/>
          <w:lang w:eastAsia="ru-RU"/>
        </w:rPr>
        <w:t>пунктом 6.1 </w:t>
      </w:r>
      <w:r w:rsidRPr="00A57C47">
        <w:rPr>
          <w:rFonts w:ascii="Arial" w:eastAsia="Times New Roman" w:hAnsi="Arial" w:cs="Arial"/>
          <w:color w:val="000000"/>
          <w:sz w:val="26"/>
          <w:szCs w:val="26"/>
          <w:lang w:eastAsia="ru-RU"/>
        </w:rPr>
        <w:t xml:space="preserve">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w:t>
      </w:r>
      <w:r w:rsidRPr="00A57C47">
        <w:rPr>
          <w:rFonts w:ascii="Arial" w:eastAsia="Times New Roman" w:hAnsi="Arial" w:cs="Arial"/>
          <w:color w:val="000000"/>
          <w:sz w:val="26"/>
          <w:szCs w:val="26"/>
          <w:lang w:eastAsia="ru-RU"/>
        </w:rPr>
        <w:lastRenderedPageBreak/>
        <w:t>адвокатской палаты в течение двух сроков, вновь может занять указанную должность исключительно путем избрания его на должность президента адвокатской палаты на собрании (конференции) адвокатов в порядке, установленном </w:t>
      </w:r>
      <w:r w:rsidRPr="00A57C47">
        <w:rPr>
          <w:rFonts w:ascii="Arial" w:eastAsia="Times New Roman" w:hAnsi="Arial" w:cs="Arial"/>
          <w:sz w:val="26"/>
          <w:szCs w:val="26"/>
          <w:lang w:eastAsia="ru-RU"/>
        </w:rPr>
        <w:t>пунктом 6.1 </w:t>
      </w:r>
      <w:r w:rsidRPr="00A57C47">
        <w:rPr>
          <w:rFonts w:ascii="Arial" w:eastAsia="Times New Roman" w:hAnsi="Arial" w:cs="Arial"/>
          <w:color w:val="000000"/>
          <w:sz w:val="26"/>
          <w:szCs w:val="26"/>
          <w:lang w:eastAsia="ru-RU"/>
        </w:rPr>
        <w:t>настоящей статьи;</w:t>
      </w:r>
    </w:p>
    <w:p w14:paraId="1D980412" w14:textId="2E849C75" w:rsidR="00A57C47" w:rsidRPr="00A57C47" w:rsidRDefault="00A57C47" w:rsidP="00A57C47">
      <w:pPr>
        <w:shd w:val="clear" w:color="auto" w:fill="FFFFFF"/>
        <w:spacing w:after="0" w:line="315" w:lineRule="atLeast"/>
        <w:jc w:val="both"/>
        <w:rPr>
          <w:rFonts w:ascii="Arial" w:eastAsia="Times New Roman" w:hAnsi="Arial" w:cs="Arial"/>
          <w:color w:val="000000"/>
          <w:sz w:val="26"/>
          <w:szCs w:val="26"/>
          <w:lang w:eastAsia="ru-RU"/>
        </w:rPr>
      </w:pPr>
      <w:r w:rsidRPr="00A57C47">
        <w:rPr>
          <w:rFonts w:ascii="Arial" w:eastAsia="Times New Roman" w:hAnsi="Arial" w:cs="Arial"/>
          <w:color w:val="000000"/>
          <w:sz w:val="26"/>
          <w:szCs w:val="26"/>
          <w:lang w:eastAsia="ru-RU"/>
        </w:rPr>
        <w:t xml:space="preserve">(пп. 1 в ред. </w:t>
      </w:r>
      <w:r w:rsidRPr="00A57C47">
        <w:rPr>
          <w:rFonts w:ascii="Arial" w:eastAsia="Times New Roman" w:hAnsi="Arial" w:cs="Arial"/>
          <w:sz w:val="26"/>
          <w:szCs w:val="26"/>
          <w:lang w:eastAsia="ru-RU"/>
        </w:rPr>
        <w:t xml:space="preserve">Федерального закона от </w:t>
      </w:r>
      <w:r w:rsidRPr="00A57C47">
        <w:rPr>
          <w:rFonts w:ascii="Arial" w:eastAsia="Times New Roman" w:hAnsi="Arial" w:cs="Arial"/>
          <w:color w:val="000000"/>
          <w:sz w:val="26"/>
          <w:szCs w:val="26"/>
          <w:lang w:eastAsia="ru-RU"/>
        </w:rPr>
        <w:t>02.12.2019 N 400-ФЗ)</w:t>
      </w:r>
    </w:p>
    <w:p w14:paraId="2EE73CCB"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94"/>
      <w:bookmarkEnd w:id="29"/>
      <w:r w:rsidRPr="00A57C47">
        <w:rPr>
          <w:rFonts w:ascii="Arial" w:eastAsia="Times New Roman" w:hAnsi="Arial" w:cs="Arial"/>
          <w:color w:val="000000"/>
          <w:sz w:val="26"/>
          <w:szCs w:val="26"/>
          <w:lang w:eastAsia="ru-RU"/>
        </w:rP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14:paraId="781416AD"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95"/>
      <w:bookmarkEnd w:id="30"/>
      <w:r w:rsidRPr="00A57C47">
        <w:rPr>
          <w:rFonts w:ascii="Arial" w:eastAsia="Times New Roman" w:hAnsi="Arial" w:cs="Arial"/>
          <w:color w:val="000000"/>
          <w:sz w:val="26"/>
          <w:szCs w:val="26"/>
          <w:lang w:eastAsia="ru-RU"/>
        </w:rPr>
        <w:t>3) определяет норму представительства на конференцию и порядок избрания делегатов;</w:t>
      </w:r>
    </w:p>
    <w:p w14:paraId="35B6F05F" w14:textId="48507F45"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 w:name="dst96"/>
      <w:bookmarkEnd w:id="31"/>
      <w:r w:rsidRPr="00A57C47">
        <w:rPr>
          <w:rFonts w:ascii="Arial" w:eastAsia="Times New Roman" w:hAnsi="Arial" w:cs="Arial"/>
          <w:color w:val="000000"/>
          <w:sz w:val="26"/>
          <w:szCs w:val="26"/>
          <w:lang w:eastAsia="ru-RU"/>
        </w:rPr>
        <w:t>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r w:rsidRPr="00A57C47">
        <w:rPr>
          <w:rFonts w:ascii="Arial" w:eastAsia="Times New Roman" w:hAnsi="Arial" w:cs="Arial"/>
          <w:sz w:val="26"/>
          <w:szCs w:val="26"/>
          <w:lang w:eastAsia="ru-RU"/>
        </w:rPr>
        <w:t xml:space="preserve">законом. </w:t>
      </w:r>
      <w:r w:rsidRPr="00A57C47">
        <w:rPr>
          <w:rFonts w:ascii="Arial" w:eastAsia="Times New Roman" w:hAnsi="Arial" w:cs="Arial"/>
          <w:color w:val="000000"/>
          <w:sz w:val="26"/>
          <w:szCs w:val="26"/>
          <w:lang w:eastAsia="ru-RU"/>
        </w:rPr>
        <w:t>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14:paraId="46303A5D" w14:textId="5B92C75B"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00496"/>
      <w:bookmarkStart w:id="33" w:name="dst97"/>
      <w:bookmarkStart w:id="34" w:name="dst170"/>
      <w:bookmarkEnd w:id="32"/>
      <w:bookmarkEnd w:id="33"/>
      <w:bookmarkEnd w:id="34"/>
      <w:r w:rsidRPr="00A57C47">
        <w:rPr>
          <w:rFonts w:ascii="Arial" w:eastAsia="Times New Roman" w:hAnsi="Arial" w:cs="Arial"/>
          <w:color w:val="000000"/>
          <w:sz w:val="26"/>
          <w:szCs w:val="26"/>
          <w:lang w:eastAsia="ru-RU"/>
        </w:rPr>
        <w:t>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r w:rsidRPr="00A57C47">
        <w:rPr>
          <w:rFonts w:ascii="Arial" w:eastAsia="Times New Roman" w:hAnsi="Arial" w:cs="Arial"/>
          <w:sz w:val="26"/>
          <w:szCs w:val="26"/>
          <w:lang w:eastAsia="ru-RU"/>
        </w:rPr>
        <w:t>порядком,</w:t>
      </w:r>
      <w:r w:rsidRPr="00A57C47">
        <w:rPr>
          <w:rFonts w:ascii="Arial" w:eastAsia="Times New Roman" w:hAnsi="Arial" w:cs="Arial"/>
          <w:color w:val="000000"/>
          <w:sz w:val="26"/>
          <w:szCs w:val="26"/>
          <w:lang w:eastAsia="ru-RU"/>
        </w:rPr>
        <w:t xml:space="preserve">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14:paraId="433BD10F" w14:textId="1EA770FF" w:rsidR="00A57C47" w:rsidRPr="00A57C47" w:rsidRDefault="00A57C47" w:rsidP="00A57C47">
      <w:pPr>
        <w:shd w:val="clear" w:color="auto" w:fill="FFFFFF"/>
        <w:spacing w:after="0" w:line="315" w:lineRule="atLeast"/>
        <w:jc w:val="both"/>
        <w:rPr>
          <w:rFonts w:ascii="Arial" w:eastAsia="Times New Roman" w:hAnsi="Arial" w:cs="Arial"/>
          <w:color w:val="000000"/>
          <w:sz w:val="26"/>
          <w:szCs w:val="26"/>
          <w:lang w:eastAsia="ru-RU"/>
        </w:rPr>
      </w:pPr>
      <w:r w:rsidRPr="00A57C47">
        <w:rPr>
          <w:rFonts w:ascii="Arial" w:eastAsia="Times New Roman" w:hAnsi="Arial" w:cs="Arial"/>
          <w:color w:val="000000"/>
          <w:sz w:val="26"/>
          <w:szCs w:val="26"/>
          <w:lang w:eastAsia="ru-RU"/>
        </w:rPr>
        <w:t>(пп. 5 в ред. Федерального </w:t>
      </w:r>
      <w:r w:rsidRPr="00A57C47">
        <w:rPr>
          <w:rFonts w:ascii="Arial" w:eastAsia="Times New Roman" w:hAnsi="Arial" w:cs="Arial"/>
          <w:sz w:val="26"/>
          <w:szCs w:val="26"/>
          <w:lang w:eastAsia="ru-RU"/>
        </w:rPr>
        <w:t>закона о</w:t>
      </w:r>
      <w:r w:rsidRPr="00A57C47">
        <w:rPr>
          <w:rFonts w:ascii="Arial" w:eastAsia="Times New Roman" w:hAnsi="Arial" w:cs="Arial"/>
          <w:color w:val="000000"/>
          <w:sz w:val="26"/>
          <w:szCs w:val="26"/>
          <w:lang w:eastAsia="ru-RU"/>
        </w:rPr>
        <w:t>т 29.07.2017 N 269-ФЗ)</w:t>
      </w:r>
    </w:p>
    <w:p w14:paraId="1090CAEB" w14:textId="4C30A829"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 w:name="dst213"/>
      <w:bookmarkStart w:id="36" w:name="dst98"/>
      <w:bookmarkStart w:id="37" w:name="dst183"/>
      <w:bookmarkEnd w:id="35"/>
      <w:bookmarkEnd w:id="36"/>
      <w:bookmarkEnd w:id="37"/>
      <w:r w:rsidRPr="00A57C47">
        <w:rPr>
          <w:rFonts w:ascii="Arial" w:eastAsia="Times New Roman" w:hAnsi="Arial" w:cs="Arial"/>
          <w:color w:val="000000"/>
          <w:sz w:val="26"/>
          <w:szCs w:val="26"/>
          <w:lang w:eastAsia="ru-RU"/>
        </w:rPr>
        <w:t>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r w:rsidRPr="00A57C47">
        <w:rPr>
          <w:rFonts w:ascii="Arial" w:eastAsia="Times New Roman" w:hAnsi="Arial" w:cs="Arial"/>
          <w:sz w:val="26"/>
          <w:szCs w:val="26"/>
          <w:lang w:eastAsia="ru-RU"/>
        </w:rPr>
        <w:t>системы </w:t>
      </w:r>
      <w:r w:rsidRPr="00A57C47">
        <w:rPr>
          <w:rFonts w:ascii="Arial" w:eastAsia="Times New Roman" w:hAnsi="Arial" w:cs="Arial"/>
          <w:color w:val="000000"/>
          <w:sz w:val="26"/>
          <w:szCs w:val="26"/>
          <w:lang w:eastAsia="ru-RU"/>
        </w:rPr>
        <w:t>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14:paraId="1DC55923" w14:textId="7B66875A" w:rsidR="00A57C47" w:rsidRPr="00A57C47" w:rsidRDefault="00A57C47" w:rsidP="00A57C47">
      <w:pPr>
        <w:shd w:val="clear" w:color="auto" w:fill="FFFFFF"/>
        <w:spacing w:after="0" w:line="315" w:lineRule="atLeast"/>
        <w:jc w:val="both"/>
        <w:rPr>
          <w:rFonts w:ascii="Arial" w:eastAsia="Times New Roman" w:hAnsi="Arial" w:cs="Arial"/>
          <w:sz w:val="26"/>
          <w:szCs w:val="26"/>
          <w:lang w:eastAsia="ru-RU"/>
        </w:rPr>
      </w:pPr>
      <w:r w:rsidRPr="00A57C47">
        <w:rPr>
          <w:rFonts w:ascii="Arial" w:eastAsia="Times New Roman" w:hAnsi="Arial" w:cs="Arial"/>
          <w:color w:val="000000"/>
          <w:sz w:val="26"/>
          <w:szCs w:val="26"/>
          <w:lang w:eastAsia="ru-RU"/>
        </w:rPr>
        <w:t>(в ред. Федеральных законов от 21.11.2011 </w:t>
      </w:r>
      <w:r w:rsidRPr="00A57C47">
        <w:rPr>
          <w:rFonts w:ascii="Arial" w:eastAsia="Times New Roman" w:hAnsi="Arial" w:cs="Arial"/>
          <w:sz w:val="26"/>
          <w:szCs w:val="26"/>
          <w:lang w:eastAsia="ru-RU"/>
        </w:rPr>
        <w:t>N 326-ФЗ, от 02.06.2016 N 160-ФЗ)</w:t>
      </w:r>
    </w:p>
    <w:p w14:paraId="177CEE53"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 w:name="dst99"/>
      <w:bookmarkEnd w:id="38"/>
      <w:r w:rsidRPr="00A57C47">
        <w:rPr>
          <w:rFonts w:ascii="Arial" w:eastAsia="Times New Roman" w:hAnsi="Arial" w:cs="Arial"/>
          <w:color w:val="000000"/>
          <w:sz w:val="26"/>
          <w:szCs w:val="26"/>
          <w:lang w:eastAsia="ru-RU"/>
        </w:rP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14:paraId="2ECFA518" w14:textId="2D987460"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 w:name="dst286"/>
      <w:bookmarkStart w:id="40" w:name="dst100"/>
      <w:bookmarkStart w:id="41" w:name="dst214"/>
      <w:bookmarkEnd w:id="39"/>
      <w:bookmarkEnd w:id="40"/>
      <w:bookmarkEnd w:id="41"/>
      <w:r w:rsidRPr="00A57C47">
        <w:rPr>
          <w:rFonts w:ascii="Arial" w:eastAsia="Times New Roman" w:hAnsi="Arial" w:cs="Arial"/>
          <w:color w:val="000000"/>
          <w:sz w:val="26"/>
          <w:szCs w:val="26"/>
          <w:lang w:eastAsia="ru-RU"/>
        </w:rPr>
        <w:t>8) </w:t>
      </w:r>
      <w:r w:rsidRPr="00A57C47">
        <w:rPr>
          <w:rFonts w:ascii="Arial" w:eastAsia="Times New Roman" w:hAnsi="Arial" w:cs="Arial"/>
          <w:sz w:val="26"/>
          <w:szCs w:val="26"/>
          <w:lang w:eastAsia="ru-RU"/>
        </w:rPr>
        <w:t>содействует</w:t>
      </w:r>
      <w:r w:rsidRPr="00A57C47">
        <w:rPr>
          <w:rFonts w:ascii="Arial" w:eastAsia="Times New Roman" w:hAnsi="Arial" w:cs="Arial"/>
          <w:color w:val="000000"/>
          <w:sz w:val="26"/>
          <w:szCs w:val="26"/>
          <w:lang w:eastAsia="ru-RU"/>
        </w:rPr>
        <w:t>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утвержденным советом Федеральной палаты адвокатов;</w:t>
      </w:r>
    </w:p>
    <w:p w14:paraId="0774528F" w14:textId="72AA0F5A" w:rsidR="00A57C47" w:rsidRPr="00A57C47" w:rsidRDefault="00A57C47" w:rsidP="00A57C47">
      <w:pPr>
        <w:shd w:val="clear" w:color="auto" w:fill="FFFFFF"/>
        <w:spacing w:after="0" w:line="315" w:lineRule="atLeast"/>
        <w:jc w:val="both"/>
        <w:rPr>
          <w:rFonts w:ascii="Arial" w:eastAsia="Times New Roman" w:hAnsi="Arial" w:cs="Arial"/>
          <w:sz w:val="26"/>
          <w:szCs w:val="26"/>
          <w:lang w:eastAsia="ru-RU"/>
        </w:rPr>
      </w:pPr>
      <w:r w:rsidRPr="00A57C47">
        <w:rPr>
          <w:rFonts w:ascii="Arial" w:eastAsia="Times New Roman" w:hAnsi="Arial" w:cs="Arial"/>
          <w:color w:val="000000"/>
          <w:sz w:val="26"/>
          <w:szCs w:val="26"/>
          <w:lang w:eastAsia="ru-RU"/>
        </w:rPr>
        <w:lastRenderedPageBreak/>
        <w:t>(в ред. Федеральных законов от 02.06.2016 </w:t>
      </w:r>
      <w:r w:rsidRPr="00A57C47">
        <w:rPr>
          <w:rFonts w:ascii="Arial" w:eastAsia="Times New Roman" w:hAnsi="Arial" w:cs="Arial"/>
          <w:sz w:val="26"/>
          <w:szCs w:val="26"/>
          <w:lang w:eastAsia="ru-RU"/>
        </w:rPr>
        <w:t>N 160-ФЗ</w:t>
      </w:r>
      <w:r w:rsidRPr="00A57C47">
        <w:rPr>
          <w:rFonts w:ascii="Arial" w:eastAsia="Times New Roman" w:hAnsi="Arial" w:cs="Arial"/>
          <w:color w:val="000000"/>
          <w:sz w:val="26"/>
          <w:szCs w:val="26"/>
          <w:lang w:eastAsia="ru-RU"/>
        </w:rPr>
        <w:t>, от 02.12.2019 </w:t>
      </w:r>
      <w:r w:rsidRPr="00A57C47">
        <w:rPr>
          <w:rFonts w:ascii="Arial" w:eastAsia="Times New Roman" w:hAnsi="Arial" w:cs="Arial"/>
          <w:sz w:val="26"/>
          <w:szCs w:val="26"/>
          <w:lang w:eastAsia="ru-RU"/>
        </w:rPr>
        <w:t>N 400-ФЗ)</w:t>
      </w:r>
    </w:p>
    <w:p w14:paraId="148FF2EC" w14:textId="58F2685E"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 w:name="dst101"/>
      <w:bookmarkEnd w:id="42"/>
      <w:r w:rsidRPr="00A57C47">
        <w:rPr>
          <w:rFonts w:ascii="Arial" w:eastAsia="Times New Roman" w:hAnsi="Arial" w:cs="Arial"/>
          <w:color w:val="000000"/>
          <w:sz w:val="26"/>
          <w:szCs w:val="26"/>
          <w:lang w:eastAsia="ru-RU"/>
        </w:rPr>
        <w:t>9) рассматривает </w:t>
      </w:r>
      <w:r w:rsidRPr="00A57C47">
        <w:rPr>
          <w:rFonts w:ascii="Arial" w:eastAsia="Times New Roman" w:hAnsi="Arial" w:cs="Arial"/>
          <w:sz w:val="26"/>
          <w:szCs w:val="26"/>
          <w:lang w:eastAsia="ru-RU"/>
        </w:rPr>
        <w:t>жалобы </w:t>
      </w:r>
      <w:r w:rsidRPr="00A57C47">
        <w:rPr>
          <w:rFonts w:ascii="Arial" w:eastAsia="Times New Roman" w:hAnsi="Arial" w:cs="Arial"/>
          <w:color w:val="000000"/>
          <w:sz w:val="26"/>
          <w:szCs w:val="26"/>
          <w:lang w:eastAsia="ru-RU"/>
        </w:rPr>
        <w:t>на действия (бездействие) адвокатов с учетом заключения квалификационной комиссии;</w:t>
      </w:r>
    </w:p>
    <w:p w14:paraId="7166F956"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 w:name="dst102"/>
      <w:bookmarkEnd w:id="43"/>
      <w:r w:rsidRPr="00A57C47">
        <w:rPr>
          <w:rFonts w:ascii="Arial" w:eastAsia="Times New Roman" w:hAnsi="Arial" w:cs="Arial"/>
          <w:color w:val="000000"/>
          <w:sz w:val="26"/>
          <w:szCs w:val="26"/>
          <w:lang w:eastAsia="ru-RU"/>
        </w:rPr>
        <w:t>10) защищает социальные и профессиональные права адвокатов;</w:t>
      </w:r>
    </w:p>
    <w:p w14:paraId="16783B86"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 w:name="dst103"/>
      <w:bookmarkEnd w:id="44"/>
      <w:r w:rsidRPr="00A57C47">
        <w:rPr>
          <w:rFonts w:ascii="Arial" w:eastAsia="Times New Roman" w:hAnsi="Arial" w:cs="Arial"/>
          <w:color w:val="000000"/>
          <w:sz w:val="26"/>
          <w:szCs w:val="26"/>
          <w:lang w:eastAsia="ru-RU"/>
        </w:rPr>
        <w:t>11) содействует обеспечению адвокатских образований служебными помещениями;</w:t>
      </w:r>
    </w:p>
    <w:p w14:paraId="1D905115"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 w:name="dst104"/>
      <w:bookmarkEnd w:id="45"/>
      <w:r w:rsidRPr="00A57C47">
        <w:rPr>
          <w:rFonts w:ascii="Arial" w:eastAsia="Times New Roman" w:hAnsi="Arial" w:cs="Arial"/>
          <w:color w:val="000000"/>
          <w:sz w:val="26"/>
          <w:szCs w:val="26"/>
          <w:lang w:eastAsia="ru-RU"/>
        </w:rPr>
        <w:t>12) организует информационное обеспечение адвокатов, а также обмен опытом работы между ними;</w:t>
      </w:r>
    </w:p>
    <w:p w14:paraId="44835E75"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 w:name="dst105"/>
      <w:bookmarkEnd w:id="46"/>
      <w:r w:rsidRPr="00A57C47">
        <w:rPr>
          <w:rFonts w:ascii="Arial" w:eastAsia="Times New Roman" w:hAnsi="Arial" w:cs="Arial"/>
          <w:color w:val="000000"/>
          <w:sz w:val="26"/>
          <w:szCs w:val="26"/>
          <w:lang w:eastAsia="ru-RU"/>
        </w:rPr>
        <w:t>13) осуществляет методическую деятельность;</w:t>
      </w:r>
    </w:p>
    <w:p w14:paraId="7ECB8172"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 w:name="dst106"/>
      <w:bookmarkEnd w:id="47"/>
      <w:r w:rsidRPr="00A57C47">
        <w:rPr>
          <w:rFonts w:ascii="Arial" w:eastAsia="Times New Roman" w:hAnsi="Arial" w:cs="Arial"/>
          <w:color w:val="000000"/>
          <w:sz w:val="26"/>
          <w:szCs w:val="26"/>
          <w:lang w:eastAsia="ru-RU"/>
        </w:rPr>
        <w:t>14) созывает не реже одного раза в год собрания (конференции) адвокатов, формирует их повестку дня;</w:t>
      </w:r>
    </w:p>
    <w:p w14:paraId="6031F589"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 w:name="dst107"/>
      <w:bookmarkEnd w:id="48"/>
      <w:r w:rsidRPr="00A57C47">
        <w:rPr>
          <w:rFonts w:ascii="Arial" w:eastAsia="Times New Roman" w:hAnsi="Arial" w:cs="Arial"/>
          <w:color w:val="000000"/>
          <w:sz w:val="26"/>
          <w:szCs w:val="26"/>
          <w:lang w:eastAsia="ru-RU"/>
        </w:rPr>
        <w:t>15) распоряжается имуществом адвокатской палаты в соответствии со сметой и с назначением имущества;</w:t>
      </w:r>
    </w:p>
    <w:p w14:paraId="77A5842C"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 w:name="dst108"/>
      <w:bookmarkEnd w:id="49"/>
      <w:r w:rsidRPr="00A57C47">
        <w:rPr>
          <w:rFonts w:ascii="Arial" w:eastAsia="Times New Roman" w:hAnsi="Arial" w:cs="Arial"/>
          <w:color w:val="000000"/>
          <w:sz w:val="26"/>
          <w:szCs w:val="26"/>
          <w:lang w:eastAsia="ru-RU"/>
        </w:rPr>
        <w:t>16) утверждает регламенты совета и ревизионной комиссии, штатное расписание аппарата адвокатской палаты;</w:t>
      </w:r>
    </w:p>
    <w:p w14:paraId="23CC9268"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 w:name="dst109"/>
      <w:bookmarkEnd w:id="50"/>
      <w:r w:rsidRPr="00A57C47">
        <w:rPr>
          <w:rFonts w:ascii="Arial" w:eastAsia="Times New Roman" w:hAnsi="Arial" w:cs="Arial"/>
          <w:color w:val="000000"/>
          <w:sz w:val="26"/>
          <w:szCs w:val="26"/>
          <w:lang w:eastAsia="ru-RU"/>
        </w:rPr>
        <w:t xml:space="preserve">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w:t>
      </w:r>
      <w:proofErr w:type="gramStart"/>
      <w:r w:rsidRPr="00A57C47">
        <w:rPr>
          <w:rFonts w:ascii="Arial" w:eastAsia="Times New Roman" w:hAnsi="Arial" w:cs="Arial"/>
          <w:color w:val="000000"/>
          <w:sz w:val="26"/>
          <w:szCs w:val="26"/>
          <w:lang w:eastAsia="ru-RU"/>
        </w:rPr>
        <w:t>в пределах</w:t>
      </w:r>
      <w:proofErr w:type="gramEnd"/>
      <w:r w:rsidRPr="00A57C47">
        <w:rPr>
          <w:rFonts w:ascii="Arial" w:eastAsia="Times New Roman" w:hAnsi="Arial" w:cs="Arial"/>
          <w:color w:val="000000"/>
          <w:sz w:val="26"/>
          <w:szCs w:val="26"/>
          <w:lang w:eastAsia="ru-RU"/>
        </w:rPr>
        <w:t xml:space="preserve"> утвержденной собранием (конференцией) адвокатов сметы расходов на содержание адвокатской палаты;</w:t>
      </w:r>
    </w:p>
    <w:p w14:paraId="7A197486"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 w:name="dst110"/>
      <w:bookmarkEnd w:id="51"/>
      <w:r w:rsidRPr="00A57C47">
        <w:rPr>
          <w:rFonts w:ascii="Arial" w:eastAsia="Times New Roman" w:hAnsi="Arial" w:cs="Arial"/>
          <w:color w:val="000000"/>
          <w:sz w:val="26"/>
          <w:szCs w:val="26"/>
          <w:lang w:eastAsia="ru-RU"/>
        </w:rPr>
        <w:t>18) ведет реестр адвокатских образований и их филиалов на территории соответствующего субъекта Российской Федерации;</w:t>
      </w:r>
    </w:p>
    <w:p w14:paraId="3D98233A" w14:textId="7655FED2"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 w:name="dst111"/>
      <w:bookmarkEnd w:id="52"/>
      <w:r w:rsidRPr="00A57C47">
        <w:rPr>
          <w:rFonts w:ascii="Arial" w:eastAsia="Times New Roman" w:hAnsi="Arial" w:cs="Arial"/>
          <w:color w:val="000000"/>
          <w:sz w:val="26"/>
          <w:szCs w:val="26"/>
          <w:lang w:eastAsia="ru-RU"/>
        </w:rPr>
        <w:t>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r w:rsidRPr="00A57C47">
        <w:rPr>
          <w:rFonts w:ascii="Arial" w:eastAsia="Times New Roman" w:hAnsi="Arial" w:cs="Arial"/>
          <w:sz w:val="26"/>
          <w:szCs w:val="26"/>
          <w:lang w:eastAsia="ru-RU"/>
        </w:rPr>
        <w:t>кодекса </w:t>
      </w:r>
      <w:r w:rsidRPr="00A57C47">
        <w:rPr>
          <w:rFonts w:ascii="Arial" w:eastAsia="Times New Roman" w:hAnsi="Arial" w:cs="Arial"/>
          <w:color w:val="000000"/>
          <w:sz w:val="26"/>
          <w:szCs w:val="26"/>
          <w:lang w:eastAsia="ru-RU"/>
        </w:rPr>
        <w:t>профессиональной этики адвоката.</w:t>
      </w:r>
    </w:p>
    <w:p w14:paraId="108C4D4D" w14:textId="7A2D9005" w:rsidR="00A57C47" w:rsidRDefault="00A57C47" w:rsidP="00A57C47">
      <w:pPr>
        <w:shd w:val="clear" w:color="auto" w:fill="FFFFFF"/>
        <w:spacing w:after="0" w:line="315" w:lineRule="atLeast"/>
        <w:jc w:val="both"/>
        <w:rPr>
          <w:rFonts w:ascii="Arial" w:eastAsia="Times New Roman" w:hAnsi="Arial" w:cs="Arial"/>
          <w:color w:val="000000"/>
          <w:sz w:val="26"/>
          <w:szCs w:val="26"/>
          <w:lang w:eastAsia="ru-RU"/>
        </w:rPr>
      </w:pPr>
      <w:r w:rsidRPr="00A57C47">
        <w:rPr>
          <w:rFonts w:ascii="Arial" w:eastAsia="Times New Roman" w:hAnsi="Arial" w:cs="Arial"/>
          <w:color w:val="000000"/>
          <w:sz w:val="26"/>
          <w:szCs w:val="26"/>
          <w:lang w:eastAsia="ru-RU"/>
        </w:rPr>
        <w:t>(п. 3 в ред. Федерального </w:t>
      </w:r>
      <w:r w:rsidRPr="00A57C47">
        <w:rPr>
          <w:rFonts w:ascii="Arial" w:eastAsia="Times New Roman" w:hAnsi="Arial" w:cs="Arial"/>
          <w:sz w:val="26"/>
          <w:szCs w:val="26"/>
          <w:lang w:eastAsia="ru-RU"/>
        </w:rPr>
        <w:t>закона </w:t>
      </w:r>
      <w:r w:rsidRPr="00A57C47">
        <w:rPr>
          <w:rFonts w:ascii="Arial" w:eastAsia="Times New Roman" w:hAnsi="Arial" w:cs="Arial"/>
          <w:color w:val="000000"/>
          <w:sz w:val="26"/>
          <w:szCs w:val="26"/>
          <w:lang w:eastAsia="ru-RU"/>
        </w:rPr>
        <w:t>от 20.12.2004 N 163-ФЗ)</w:t>
      </w:r>
    </w:p>
    <w:p w14:paraId="5A856014" w14:textId="77777777" w:rsidR="00A57C47" w:rsidRPr="00A57C47" w:rsidRDefault="00A57C47" w:rsidP="00A57C47">
      <w:pPr>
        <w:shd w:val="clear" w:color="auto" w:fill="FFFFFF"/>
        <w:spacing w:after="0" w:line="315" w:lineRule="atLeast"/>
        <w:jc w:val="both"/>
        <w:rPr>
          <w:rFonts w:ascii="Arial" w:eastAsia="Times New Roman" w:hAnsi="Arial" w:cs="Arial"/>
          <w:color w:val="000000"/>
          <w:sz w:val="26"/>
          <w:szCs w:val="26"/>
          <w:lang w:eastAsia="ru-RU"/>
        </w:rPr>
      </w:pPr>
    </w:p>
    <w:p w14:paraId="14433133"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 w:name="dst215"/>
      <w:bookmarkStart w:id="54" w:name="dst112"/>
      <w:bookmarkStart w:id="55" w:name="dst113"/>
      <w:bookmarkStart w:id="56" w:name="dst114"/>
      <w:bookmarkStart w:id="57" w:name="dst100340"/>
      <w:bookmarkEnd w:id="53"/>
      <w:bookmarkEnd w:id="54"/>
      <w:bookmarkEnd w:id="55"/>
      <w:bookmarkEnd w:id="56"/>
      <w:bookmarkEnd w:id="57"/>
      <w:r w:rsidRPr="00A57C47">
        <w:rPr>
          <w:rFonts w:ascii="Arial" w:eastAsia="Times New Roman" w:hAnsi="Arial" w:cs="Arial"/>
          <w:color w:val="000000"/>
          <w:sz w:val="26"/>
          <w:szCs w:val="26"/>
          <w:lang w:eastAsia="ru-RU"/>
        </w:rP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14:paraId="70C32C0B" w14:textId="79D64AAB" w:rsidR="00A57C47" w:rsidRPr="00A57C47" w:rsidRDefault="00A57C47" w:rsidP="00A57C47">
      <w:pPr>
        <w:shd w:val="clear" w:color="auto" w:fill="FFFFFF"/>
        <w:spacing w:after="0" w:line="315" w:lineRule="atLeast"/>
        <w:jc w:val="both"/>
        <w:rPr>
          <w:rFonts w:ascii="Arial" w:eastAsia="Times New Roman" w:hAnsi="Arial" w:cs="Arial"/>
          <w:color w:val="000000"/>
          <w:sz w:val="26"/>
          <w:szCs w:val="26"/>
          <w:lang w:eastAsia="ru-RU"/>
        </w:rPr>
      </w:pPr>
      <w:r w:rsidRPr="00A57C47">
        <w:rPr>
          <w:rFonts w:ascii="Arial" w:eastAsia="Times New Roman" w:hAnsi="Arial" w:cs="Arial"/>
          <w:color w:val="000000"/>
          <w:sz w:val="26"/>
          <w:szCs w:val="26"/>
          <w:lang w:eastAsia="ru-RU"/>
        </w:rPr>
        <w:t>(п. 4 в ред. Федерального </w:t>
      </w:r>
      <w:r w:rsidRPr="00A57C47">
        <w:rPr>
          <w:rFonts w:ascii="Arial" w:eastAsia="Times New Roman" w:hAnsi="Arial" w:cs="Arial"/>
          <w:sz w:val="26"/>
          <w:szCs w:val="26"/>
          <w:lang w:eastAsia="ru-RU"/>
        </w:rPr>
        <w:t>закона </w:t>
      </w:r>
      <w:r w:rsidRPr="00A57C47">
        <w:rPr>
          <w:rFonts w:ascii="Arial" w:eastAsia="Times New Roman" w:hAnsi="Arial" w:cs="Arial"/>
          <w:color w:val="000000"/>
          <w:sz w:val="26"/>
          <w:szCs w:val="26"/>
          <w:lang w:eastAsia="ru-RU"/>
        </w:rPr>
        <w:t>от 02.06.2016 N 160-ФЗ)</w:t>
      </w:r>
    </w:p>
    <w:p w14:paraId="0FF83962"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 w:name="dst287"/>
      <w:bookmarkStart w:id="59" w:name="dst216"/>
      <w:bookmarkEnd w:id="58"/>
      <w:bookmarkEnd w:id="59"/>
      <w:r w:rsidRPr="00A57C47">
        <w:rPr>
          <w:rFonts w:ascii="Arial" w:eastAsia="Times New Roman" w:hAnsi="Arial" w:cs="Arial"/>
          <w:color w:val="000000"/>
          <w:sz w:val="26"/>
          <w:szCs w:val="26"/>
          <w:lang w:eastAsia="ru-RU"/>
        </w:rPr>
        <w:t xml:space="preserve">4.1. Совет Федеральной палаты адвокатов отменяет решение, нарушающее требования настоящего Федерального закона или </w:t>
      </w:r>
      <w:r w:rsidRPr="00A57C47">
        <w:rPr>
          <w:rFonts w:ascii="Arial" w:eastAsia="Times New Roman" w:hAnsi="Arial" w:cs="Arial"/>
          <w:color w:val="000000"/>
          <w:sz w:val="26"/>
          <w:szCs w:val="26"/>
          <w:lang w:eastAsia="ru-RU"/>
        </w:rPr>
        <w:lastRenderedPageBreak/>
        <w:t>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14:paraId="40BE2FAE" w14:textId="5623BB0E" w:rsidR="00A57C47" w:rsidRPr="00A57C47" w:rsidRDefault="00A57C47" w:rsidP="00A57C47">
      <w:pPr>
        <w:shd w:val="clear" w:color="auto" w:fill="FFFFFF"/>
        <w:spacing w:after="0" w:line="315" w:lineRule="atLeast"/>
        <w:jc w:val="both"/>
        <w:rPr>
          <w:rFonts w:ascii="Arial" w:eastAsia="Times New Roman" w:hAnsi="Arial" w:cs="Arial"/>
          <w:color w:val="000000"/>
          <w:sz w:val="26"/>
          <w:szCs w:val="26"/>
          <w:lang w:eastAsia="ru-RU"/>
        </w:rPr>
      </w:pPr>
      <w:r w:rsidRPr="00A57C47">
        <w:rPr>
          <w:rFonts w:ascii="Arial" w:eastAsia="Times New Roman" w:hAnsi="Arial" w:cs="Arial"/>
          <w:color w:val="000000"/>
          <w:sz w:val="26"/>
          <w:szCs w:val="26"/>
          <w:lang w:eastAsia="ru-RU"/>
        </w:rPr>
        <w:t>(п. 4.1 введен Федеральным </w:t>
      </w:r>
      <w:r w:rsidRPr="00A57C47">
        <w:rPr>
          <w:rFonts w:ascii="Arial" w:eastAsia="Times New Roman" w:hAnsi="Arial" w:cs="Arial"/>
          <w:sz w:val="26"/>
          <w:szCs w:val="26"/>
          <w:lang w:eastAsia="ru-RU"/>
        </w:rPr>
        <w:t>законом</w:t>
      </w:r>
      <w:r w:rsidRPr="00A57C47">
        <w:rPr>
          <w:rFonts w:ascii="Arial" w:eastAsia="Times New Roman" w:hAnsi="Arial" w:cs="Arial"/>
          <w:color w:val="000000"/>
          <w:sz w:val="26"/>
          <w:szCs w:val="26"/>
          <w:lang w:eastAsia="ru-RU"/>
        </w:rPr>
        <w:t> от 02.06.2016 N 160-ФЗ; в ред. Федерального </w:t>
      </w:r>
      <w:r w:rsidRPr="00A57C47">
        <w:rPr>
          <w:rFonts w:ascii="Arial" w:eastAsia="Times New Roman" w:hAnsi="Arial" w:cs="Arial"/>
          <w:sz w:val="26"/>
          <w:szCs w:val="26"/>
          <w:lang w:eastAsia="ru-RU"/>
        </w:rPr>
        <w:t>закона</w:t>
      </w:r>
      <w:r w:rsidRPr="00A57C47">
        <w:rPr>
          <w:rFonts w:ascii="Arial" w:eastAsia="Times New Roman" w:hAnsi="Arial" w:cs="Arial"/>
          <w:color w:val="000000"/>
          <w:sz w:val="26"/>
          <w:szCs w:val="26"/>
          <w:lang w:eastAsia="ru-RU"/>
        </w:rPr>
        <w:t> от 02.12.2019 N 400-ФЗ)</w:t>
      </w:r>
    </w:p>
    <w:p w14:paraId="0E6C8424"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0" w:name="dst288"/>
      <w:bookmarkStart w:id="61" w:name="dst217"/>
      <w:bookmarkEnd w:id="60"/>
      <w:bookmarkEnd w:id="61"/>
      <w:r w:rsidRPr="00A57C47">
        <w:rPr>
          <w:rFonts w:ascii="Arial" w:eastAsia="Times New Roman" w:hAnsi="Arial" w:cs="Arial"/>
          <w:color w:val="000000"/>
          <w:sz w:val="26"/>
          <w:szCs w:val="26"/>
          <w:lang w:eastAsia="ru-RU"/>
        </w:rP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14:paraId="741603DC" w14:textId="4F62E9AC" w:rsidR="00A57C47" w:rsidRPr="00A57C47" w:rsidRDefault="00A57C47" w:rsidP="00A57C47">
      <w:pPr>
        <w:shd w:val="clear" w:color="auto" w:fill="FFFFFF"/>
        <w:spacing w:after="0" w:line="315" w:lineRule="atLeast"/>
        <w:jc w:val="both"/>
        <w:rPr>
          <w:rFonts w:ascii="Arial" w:eastAsia="Times New Roman" w:hAnsi="Arial" w:cs="Arial"/>
          <w:color w:val="000000"/>
          <w:sz w:val="26"/>
          <w:szCs w:val="26"/>
          <w:lang w:eastAsia="ru-RU"/>
        </w:rPr>
      </w:pPr>
      <w:r w:rsidRPr="00A57C47">
        <w:rPr>
          <w:rFonts w:ascii="Arial" w:eastAsia="Times New Roman" w:hAnsi="Arial" w:cs="Arial"/>
          <w:color w:val="000000"/>
          <w:sz w:val="26"/>
          <w:szCs w:val="26"/>
          <w:lang w:eastAsia="ru-RU"/>
        </w:rPr>
        <w:t>(п. 4.2 введен Федеральным </w:t>
      </w:r>
      <w:r w:rsidRPr="00A57C47">
        <w:rPr>
          <w:rFonts w:ascii="Arial" w:eastAsia="Times New Roman" w:hAnsi="Arial" w:cs="Arial"/>
          <w:sz w:val="26"/>
          <w:szCs w:val="26"/>
          <w:lang w:eastAsia="ru-RU"/>
        </w:rPr>
        <w:t>законом</w:t>
      </w:r>
      <w:r w:rsidRPr="00A57C47">
        <w:rPr>
          <w:rFonts w:ascii="Arial" w:eastAsia="Times New Roman" w:hAnsi="Arial" w:cs="Arial"/>
          <w:color w:val="000000"/>
          <w:sz w:val="26"/>
          <w:szCs w:val="26"/>
          <w:lang w:eastAsia="ru-RU"/>
        </w:rPr>
        <w:t> от 02.06.2016 N 160-ФЗ; в ред. Федерального </w:t>
      </w:r>
      <w:r w:rsidRPr="00A57C47">
        <w:rPr>
          <w:rFonts w:ascii="Arial" w:eastAsia="Times New Roman" w:hAnsi="Arial" w:cs="Arial"/>
          <w:sz w:val="26"/>
          <w:szCs w:val="26"/>
          <w:lang w:eastAsia="ru-RU"/>
        </w:rPr>
        <w:t>закона</w:t>
      </w:r>
      <w:r w:rsidRPr="00A57C47">
        <w:rPr>
          <w:rFonts w:ascii="Arial" w:eastAsia="Times New Roman" w:hAnsi="Arial" w:cs="Arial"/>
          <w:color w:val="000000"/>
          <w:sz w:val="26"/>
          <w:szCs w:val="26"/>
          <w:lang w:eastAsia="ru-RU"/>
        </w:rPr>
        <w:t> от 02.12.2019 N 400-ФЗ)</w:t>
      </w:r>
    </w:p>
    <w:p w14:paraId="6E734332"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2" w:name="dst218"/>
      <w:bookmarkEnd w:id="62"/>
      <w:r w:rsidRPr="00A57C47">
        <w:rPr>
          <w:rFonts w:ascii="Arial" w:eastAsia="Times New Roman" w:hAnsi="Arial" w:cs="Arial"/>
          <w:color w:val="000000"/>
          <w:sz w:val="26"/>
          <w:szCs w:val="26"/>
          <w:lang w:eastAsia="ru-RU"/>
        </w:rP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14:paraId="56E5D298" w14:textId="65B4B124" w:rsidR="00A57C47" w:rsidRPr="00A57C47" w:rsidRDefault="00A57C47" w:rsidP="00A57C47">
      <w:pPr>
        <w:shd w:val="clear" w:color="auto" w:fill="FFFFFF"/>
        <w:spacing w:after="0" w:line="315" w:lineRule="atLeast"/>
        <w:jc w:val="both"/>
        <w:rPr>
          <w:rFonts w:ascii="Arial" w:eastAsia="Times New Roman" w:hAnsi="Arial" w:cs="Arial"/>
          <w:color w:val="000000"/>
          <w:sz w:val="26"/>
          <w:szCs w:val="26"/>
          <w:lang w:eastAsia="ru-RU"/>
        </w:rPr>
      </w:pPr>
      <w:r w:rsidRPr="00A57C47">
        <w:rPr>
          <w:rFonts w:ascii="Arial" w:eastAsia="Times New Roman" w:hAnsi="Arial" w:cs="Arial"/>
          <w:color w:val="000000"/>
          <w:sz w:val="26"/>
          <w:szCs w:val="26"/>
          <w:lang w:eastAsia="ru-RU"/>
        </w:rPr>
        <w:t xml:space="preserve">(п. 4.3 введен </w:t>
      </w:r>
      <w:r w:rsidRPr="00A57C47">
        <w:rPr>
          <w:rFonts w:ascii="Arial" w:eastAsia="Times New Roman" w:hAnsi="Arial" w:cs="Arial"/>
          <w:sz w:val="26"/>
          <w:szCs w:val="26"/>
          <w:lang w:eastAsia="ru-RU"/>
        </w:rPr>
        <w:t>Федеральным законом</w:t>
      </w:r>
      <w:r w:rsidRPr="00A57C47">
        <w:rPr>
          <w:rFonts w:ascii="Arial" w:eastAsia="Times New Roman" w:hAnsi="Arial" w:cs="Arial"/>
          <w:color w:val="000000"/>
          <w:sz w:val="26"/>
          <w:szCs w:val="26"/>
          <w:lang w:eastAsia="ru-RU"/>
        </w:rPr>
        <w:t> от 02.06.2016 N 160-ФЗ)</w:t>
      </w:r>
    </w:p>
    <w:p w14:paraId="49CCEDC1"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3" w:name="dst100341"/>
      <w:bookmarkEnd w:id="63"/>
      <w:r w:rsidRPr="00A57C47">
        <w:rPr>
          <w:rFonts w:ascii="Arial" w:eastAsia="Times New Roman" w:hAnsi="Arial" w:cs="Arial"/>
          <w:color w:val="000000"/>
          <w:sz w:val="26"/>
          <w:szCs w:val="26"/>
          <w:lang w:eastAsia="ru-RU"/>
        </w:rP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14:paraId="55C9EB77"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4" w:name="dst100342"/>
      <w:bookmarkEnd w:id="64"/>
      <w:r w:rsidRPr="00A57C47">
        <w:rPr>
          <w:rFonts w:ascii="Arial" w:eastAsia="Times New Roman" w:hAnsi="Arial" w:cs="Arial"/>
          <w:color w:val="000000"/>
          <w:sz w:val="26"/>
          <w:szCs w:val="26"/>
          <w:lang w:eastAsia="ru-RU"/>
        </w:rP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14:paraId="3E5B12B7"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5" w:name="dst289"/>
      <w:bookmarkEnd w:id="65"/>
      <w:r w:rsidRPr="00A57C47">
        <w:rPr>
          <w:rFonts w:ascii="Arial" w:eastAsia="Times New Roman" w:hAnsi="Arial" w:cs="Arial"/>
          <w:color w:val="000000"/>
          <w:sz w:val="26"/>
          <w:szCs w:val="26"/>
          <w:lang w:eastAsia="ru-RU"/>
        </w:rPr>
        <w:t xml:space="preserve">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w:t>
      </w:r>
      <w:r w:rsidRPr="00A57C47">
        <w:rPr>
          <w:rFonts w:ascii="Arial" w:eastAsia="Times New Roman" w:hAnsi="Arial" w:cs="Arial"/>
          <w:color w:val="000000"/>
          <w:sz w:val="26"/>
          <w:szCs w:val="26"/>
          <w:lang w:eastAsia="ru-RU"/>
        </w:rPr>
        <w:lastRenderedPageBreak/>
        <w:t>истечения срока полномочий президента адвокатской палаты, который исполняет свои обязанности до избрания президента адвокатской палаты.</w:t>
      </w:r>
    </w:p>
    <w:p w14:paraId="46E9D231"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6" w:name="dst290"/>
      <w:bookmarkEnd w:id="66"/>
      <w:r w:rsidRPr="00A57C47">
        <w:rPr>
          <w:rFonts w:ascii="Arial" w:eastAsia="Times New Roman" w:hAnsi="Arial" w:cs="Arial"/>
          <w:color w:val="000000"/>
          <w:sz w:val="26"/>
          <w:szCs w:val="26"/>
          <w:lang w:eastAsia="ru-RU"/>
        </w:rPr>
        <w:t>Адвокаты, участвующие в собрании (делегаты конференции), вправе выдвигать на должность президента адвокатской палаты иных членов совета.</w:t>
      </w:r>
    </w:p>
    <w:p w14:paraId="1331883B"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7" w:name="dst291"/>
      <w:bookmarkEnd w:id="67"/>
      <w:r w:rsidRPr="00A57C47">
        <w:rPr>
          <w:rFonts w:ascii="Arial" w:eastAsia="Times New Roman" w:hAnsi="Arial" w:cs="Arial"/>
          <w:color w:val="000000"/>
          <w:sz w:val="26"/>
          <w:szCs w:val="26"/>
          <w:lang w:eastAsia="ru-RU"/>
        </w:rPr>
        <w:t>Президент адвокатской палаты избирается из числа членов совета, выдвинутых на указанную должность в соответствии с настоящим пунктом, тайным голосованием сроком на четыре года. Избранным президентом адвокатской палаты является член совета, за кандидатуру которого проголосовали простое большинство адвокатов, участвующих в собрании (делегатов конференции).</w:t>
      </w:r>
    </w:p>
    <w:p w14:paraId="6E43FE85" w14:textId="79F780DB"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8" w:name="dst292"/>
      <w:bookmarkEnd w:id="68"/>
      <w:r w:rsidRPr="00A57C47">
        <w:rPr>
          <w:rFonts w:ascii="Arial" w:eastAsia="Times New Roman" w:hAnsi="Arial" w:cs="Arial"/>
          <w:color w:val="000000"/>
          <w:sz w:val="26"/>
          <w:szCs w:val="26"/>
          <w:lang w:eastAsia="ru-RU"/>
        </w:rPr>
        <w:t>В случае, если указанное большинство адвокатов (делегатов конференции), участвующих в собрании (конференции), не проголосовали ни за одну из кандидатур членов совета, выдвигавшихся на должность президента адвокатской палаты, избрание президента адвокатской палаты осуществляется в тот же день в порядке, установленном </w:t>
      </w:r>
      <w:r w:rsidRPr="00A57C47">
        <w:rPr>
          <w:rFonts w:ascii="Arial" w:eastAsia="Times New Roman" w:hAnsi="Arial" w:cs="Arial"/>
          <w:sz w:val="26"/>
          <w:szCs w:val="26"/>
          <w:lang w:eastAsia="ru-RU"/>
        </w:rPr>
        <w:t>подпунктом 1 пункта 3 настоящей статьи, из числа членов совета, не выдвигавшихся на</w:t>
      </w:r>
      <w:r w:rsidRPr="00A57C47">
        <w:rPr>
          <w:rFonts w:ascii="Arial" w:eastAsia="Times New Roman" w:hAnsi="Arial" w:cs="Arial"/>
          <w:color w:val="000000"/>
          <w:sz w:val="26"/>
          <w:szCs w:val="26"/>
          <w:lang w:eastAsia="ru-RU"/>
        </w:rPr>
        <w:t xml:space="preserve"> должность президента адвокатской палаты на собрании (конференции) адвокатов.</w:t>
      </w:r>
    </w:p>
    <w:p w14:paraId="41883245" w14:textId="416F7CA1" w:rsidR="00A57C47" w:rsidRPr="00A57C47" w:rsidRDefault="00A57C47" w:rsidP="00A57C47">
      <w:pPr>
        <w:shd w:val="clear" w:color="auto" w:fill="FFFFFF"/>
        <w:spacing w:after="0" w:line="315" w:lineRule="atLeast"/>
        <w:jc w:val="both"/>
        <w:rPr>
          <w:rFonts w:ascii="Arial" w:eastAsia="Times New Roman" w:hAnsi="Arial" w:cs="Arial"/>
          <w:color w:val="000000"/>
          <w:sz w:val="26"/>
          <w:szCs w:val="26"/>
          <w:lang w:eastAsia="ru-RU"/>
        </w:rPr>
      </w:pPr>
      <w:r w:rsidRPr="00A57C47">
        <w:rPr>
          <w:rFonts w:ascii="Arial" w:eastAsia="Times New Roman" w:hAnsi="Arial" w:cs="Arial"/>
          <w:color w:val="000000"/>
          <w:sz w:val="26"/>
          <w:szCs w:val="26"/>
          <w:lang w:eastAsia="ru-RU"/>
        </w:rPr>
        <w:t>(п. 6.1 введен Федеральным </w:t>
      </w:r>
      <w:r w:rsidRPr="00A57C47">
        <w:rPr>
          <w:rFonts w:ascii="Arial" w:eastAsia="Times New Roman" w:hAnsi="Arial" w:cs="Arial"/>
          <w:sz w:val="26"/>
          <w:szCs w:val="26"/>
          <w:lang w:eastAsia="ru-RU"/>
        </w:rPr>
        <w:t>законом</w:t>
      </w:r>
      <w:r w:rsidRPr="00A57C47">
        <w:rPr>
          <w:rFonts w:ascii="Arial" w:eastAsia="Times New Roman" w:hAnsi="Arial" w:cs="Arial"/>
          <w:color w:val="000000"/>
          <w:sz w:val="26"/>
          <w:szCs w:val="26"/>
          <w:lang w:eastAsia="ru-RU"/>
        </w:rPr>
        <w:t> от 02.12.2019 N 400-ФЗ)</w:t>
      </w:r>
    </w:p>
    <w:p w14:paraId="20FD67F2"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9" w:name="dst100343"/>
      <w:bookmarkEnd w:id="69"/>
      <w:r w:rsidRPr="00A57C47">
        <w:rPr>
          <w:rFonts w:ascii="Arial" w:eastAsia="Times New Roman" w:hAnsi="Arial" w:cs="Arial"/>
          <w:color w:val="000000"/>
          <w:sz w:val="26"/>
          <w:szCs w:val="26"/>
          <w:lang w:eastAsia="ru-RU"/>
        </w:rP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14:paraId="34897174" w14:textId="26AD423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0" w:name="dst115"/>
      <w:bookmarkEnd w:id="70"/>
      <w:r w:rsidRPr="00A57C47">
        <w:rPr>
          <w:rFonts w:ascii="Arial" w:eastAsia="Times New Roman" w:hAnsi="Arial" w:cs="Arial"/>
          <w:color w:val="000000"/>
          <w:sz w:val="26"/>
          <w:szCs w:val="26"/>
          <w:lang w:eastAsia="ru-RU"/>
        </w:rPr>
        <w:t>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r w:rsidRPr="00A57C47">
        <w:rPr>
          <w:rFonts w:ascii="Arial" w:eastAsia="Times New Roman" w:hAnsi="Arial" w:cs="Arial"/>
          <w:sz w:val="26"/>
          <w:szCs w:val="26"/>
          <w:lang w:eastAsia="ru-RU"/>
        </w:rPr>
        <w:t>кодексом</w:t>
      </w:r>
      <w:r w:rsidRPr="00A57C47">
        <w:rPr>
          <w:rFonts w:ascii="Arial" w:eastAsia="Times New Roman" w:hAnsi="Arial" w:cs="Arial"/>
          <w:color w:val="000000"/>
          <w:sz w:val="26"/>
          <w:szCs w:val="26"/>
          <w:lang w:eastAsia="ru-RU"/>
        </w:rPr>
        <w:t> профессиональной этики адвоката.</w:t>
      </w:r>
    </w:p>
    <w:p w14:paraId="17D22E02" w14:textId="18E5B842" w:rsidR="00A57C47" w:rsidRPr="00A57C47" w:rsidRDefault="00A57C47" w:rsidP="00A57C47">
      <w:pPr>
        <w:shd w:val="clear" w:color="auto" w:fill="FFFFFF"/>
        <w:spacing w:after="0" w:line="315" w:lineRule="atLeast"/>
        <w:jc w:val="both"/>
        <w:rPr>
          <w:rFonts w:ascii="Arial" w:eastAsia="Times New Roman" w:hAnsi="Arial" w:cs="Arial"/>
          <w:color w:val="000000"/>
          <w:sz w:val="26"/>
          <w:szCs w:val="26"/>
          <w:lang w:eastAsia="ru-RU"/>
        </w:rPr>
      </w:pPr>
      <w:r w:rsidRPr="00A57C47">
        <w:rPr>
          <w:rFonts w:ascii="Arial" w:eastAsia="Times New Roman" w:hAnsi="Arial" w:cs="Arial"/>
          <w:color w:val="000000"/>
          <w:sz w:val="26"/>
          <w:szCs w:val="26"/>
          <w:lang w:eastAsia="ru-RU"/>
        </w:rPr>
        <w:t>(абзац введен Федеральным </w:t>
      </w:r>
      <w:r w:rsidRPr="00A57C47">
        <w:rPr>
          <w:rFonts w:ascii="Arial" w:eastAsia="Times New Roman" w:hAnsi="Arial" w:cs="Arial"/>
          <w:sz w:val="26"/>
          <w:szCs w:val="26"/>
          <w:lang w:eastAsia="ru-RU"/>
        </w:rPr>
        <w:t>законом</w:t>
      </w:r>
      <w:r w:rsidRPr="00A57C47">
        <w:rPr>
          <w:rFonts w:ascii="Arial" w:eastAsia="Times New Roman" w:hAnsi="Arial" w:cs="Arial"/>
          <w:color w:val="000000"/>
          <w:sz w:val="26"/>
          <w:szCs w:val="26"/>
          <w:lang w:eastAsia="ru-RU"/>
        </w:rPr>
        <w:t> от 20.12.2004 N 163-ФЗ)</w:t>
      </w:r>
    </w:p>
    <w:p w14:paraId="753BC569"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1" w:name="dst116"/>
      <w:bookmarkStart w:id="72" w:name="dst100344"/>
      <w:bookmarkEnd w:id="71"/>
      <w:bookmarkEnd w:id="72"/>
      <w:r w:rsidRPr="00A57C47">
        <w:rPr>
          <w:rFonts w:ascii="Arial" w:eastAsia="Times New Roman" w:hAnsi="Arial" w:cs="Arial"/>
          <w:color w:val="000000"/>
          <w:sz w:val="26"/>
          <w:szCs w:val="26"/>
          <w:lang w:eastAsia="ru-RU"/>
        </w:rP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14:paraId="11114050" w14:textId="3A4E82AD" w:rsidR="00A57C47" w:rsidRPr="00A57C47" w:rsidRDefault="00A57C47" w:rsidP="00A57C47">
      <w:pPr>
        <w:shd w:val="clear" w:color="auto" w:fill="FFFFFF"/>
        <w:spacing w:after="0" w:line="315" w:lineRule="atLeast"/>
        <w:jc w:val="both"/>
        <w:rPr>
          <w:rFonts w:ascii="Arial" w:eastAsia="Times New Roman" w:hAnsi="Arial" w:cs="Arial"/>
          <w:color w:val="000000"/>
          <w:sz w:val="26"/>
          <w:szCs w:val="26"/>
          <w:lang w:eastAsia="ru-RU"/>
        </w:rPr>
      </w:pPr>
      <w:r w:rsidRPr="00A57C47">
        <w:rPr>
          <w:rFonts w:ascii="Arial" w:eastAsia="Times New Roman" w:hAnsi="Arial" w:cs="Arial"/>
          <w:color w:val="000000"/>
          <w:sz w:val="26"/>
          <w:szCs w:val="26"/>
          <w:lang w:eastAsia="ru-RU"/>
        </w:rPr>
        <w:t>(в ред. Федерального </w:t>
      </w:r>
      <w:r w:rsidRPr="00A57C47">
        <w:rPr>
          <w:rFonts w:ascii="Arial" w:eastAsia="Times New Roman" w:hAnsi="Arial" w:cs="Arial"/>
          <w:sz w:val="26"/>
          <w:szCs w:val="26"/>
          <w:lang w:eastAsia="ru-RU"/>
        </w:rPr>
        <w:t>закона </w:t>
      </w:r>
      <w:r w:rsidRPr="00A57C47">
        <w:rPr>
          <w:rFonts w:ascii="Arial" w:eastAsia="Times New Roman" w:hAnsi="Arial" w:cs="Arial"/>
          <w:color w:val="000000"/>
          <w:sz w:val="26"/>
          <w:szCs w:val="26"/>
          <w:lang w:eastAsia="ru-RU"/>
        </w:rPr>
        <w:t>от 20.12.2004 N 163-ФЗ)</w:t>
      </w:r>
    </w:p>
    <w:p w14:paraId="0112E3A7" w14:textId="77777777" w:rsidR="00A57C47" w:rsidRPr="00A57C47" w:rsidRDefault="00A57C47" w:rsidP="00A57C47">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3" w:name="dst100345"/>
      <w:bookmarkEnd w:id="73"/>
      <w:r w:rsidRPr="00A57C47">
        <w:rPr>
          <w:rFonts w:ascii="Arial" w:eastAsia="Times New Roman" w:hAnsi="Arial" w:cs="Arial"/>
          <w:color w:val="000000"/>
          <w:sz w:val="26"/>
          <w:szCs w:val="26"/>
          <w:lang w:eastAsia="ru-RU"/>
        </w:rP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14:paraId="63103592" w14:textId="77777777" w:rsidR="008E4BB5" w:rsidRDefault="008E4BB5"/>
    <w:sectPr w:rsidR="008E4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56579"/>
    <w:multiLevelType w:val="hybridMultilevel"/>
    <w:tmpl w:val="61D6D874"/>
    <w:lvl w:ilvl="0" w:tplc="14F083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47"/>
    <w:rsid w:val="008E4BB5"/>
    <w:rsid w:val="00A57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37E4"/>
  <w15:chartTrackingRefBased/>
  <w15:docId w15:val="{876F9744-7B4B-4E3C-91FD-BDBEB4F2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57C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7C4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57C47"/>
    <w:rPr>
      <w:color w:val="0000FF"/>
      <w:u w:val="single"/>
    </w:rPr>
  </w:style>
  <w:style w:type="character" w:customStyle="1" w:styleId="blk">
    <w:name w:val="blk"/>
    <w:basedOn w:val="a0"/>
    <w:rsid w:val="00A57C47"/>
  </w:style>
  <w:style w:type="character" w:customStyle="1" w:styleId="hl">
    <w:name w:val="hl"/>
    <w:basedOn w:val="a0"/>
    <w:rsid w:val="00A57C47"/>
  </w:style>
  <w:style w:type="character" w:customStyle="1" w:styleId="nobr">
    <w:name w:val="nobr"/>
    <w:basedOn w:val="a0"/>
    <w:rsid w:val="00A57C47"/>
  </w:style>
  <w:style w:type="paragraph" w:styleId="a4">
    <w:name w:val="List Paragraph"/>
    <w:basedOn w:val="a"/>
    <w:uiPriority w:val="34"/>
    <w:qFormat/>
    <w:rsid w:val="00A57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731724">
      <w:bodyDiv w:val="1"/>
      <w:marLeft w:val="0"/>
      <w:marRight w:val="0"/>
      <w:marTop w:val="0"/>
      <w:marBottom w:val="0"/>
      <w:divBdr>
        <w:top w:val="none" w:sz="0" w:space="0" w:color="auto"/>
        <w:left w:val="none" w:sz="0" w:space="0" w:color="auto"/>
        <w:bottom w:val="none" w:sz="0" w:space="0" w:color="auto"/>
        <w:right w:val="none" w:sz="0" w:space="0" w:color="auto"/>
      </w:divBdr>
      <w:divsChild>
        <w:div w:id="1293287597">
          <w:marLeft w:val="0"/>
          <w:marRight w:val="0"/>
          <w:marTop w:val="0"/>
          <w:marBottom w:val="0"/>
          <w:divBdr>
            <w:top w:val="none" w:sz="0" w:space="0" w:color="auto"/>
            <w:left w:val="none" w:sz="0" w:space="0" w:color="auto"/>
            <w:bottom w:val="none" w:sz="0" w:space="0" w:color="auto"/>
            <w:right w:val="none" w:sz="0" w:space="0" w:color="auto"/>
          </w:divBdr>
          <w:divsChild>
            <w:div w:id="1065102469">
              <w:marLeft w:val="0"/>
              <w:marRight w:val="0"/>
              <w:marTop w:val="192"/>
              <w:marBottom w:val="0"/>
              <w:divBdr>
                <w:top w:val="none" w:sz="0" w:space="0" w:color="auto"/>
                <w:left w:val="none" w:sz="0" w:space="0" w:color="auto"/>
                <w:bottom w:val="none" w:sz="0" w:space="0" w:color="auto"/>
                <w:right w:val="none" w:sz="0" w:space="0" w:color="auto"/>
              </w:divBdr>
            </w:div>
            <w:div w:id="121071849">
              <w:marLeft w:val="0"/>
              <w:marRight w:val="0"/>
              <w:marTop w:val="192"/>
              <w:marBottom w:val="0"/>
              <w:divBdr>
                <w:top w:val="none" w:sz="0" w:space="0" w:color="auto"/>
                <w:left w:val="none" w:sz="0" w:space="0" w:color="auto"/>
                <w:bottom w:val="none" w:sz="0" w:space="0" w:color="auto"/>
                <w:right w:val="none" w:sz="0" w:space="0" w:color="auto"/>
              </w:divBdr>
            </w:div>
            <w:div w:id="1623685111">
              <w:marLeft w:val="0"/>
              <w:marRight w:val="0"/>
              <w:marTop w:val="192"/>
              <w:marBottom w:val="0"/>
              <w:divBdr>
                <w:top w:val="none" w:sz="0" w:space="0" w:color="auto"/>
                <w:left w:val="none" w:sz="0" w:space="0" w:color="auto"/>
                <w:bottom w:val="none" w:sz="0" w:space="0" w:color="auto"/>
                <w:right w:val="none" w:sz="0" w:space="0" w:color="auto"/>
              </w:divBdr>
            </w:div>
            <w:div w:id="1801071362">
              <w:marLeft w:val="0"/>
              <w:marRight w:val="0"/>
              <w:marTop w:val="192"/>
              <w:marBottom w:val="0"/>
              <w:divBdr>
                <w:top w:val="none" w:sz="0" w:space="0" w:color="auto"/>
                <w:left w:val="none" w:sz="0" w:space="0" w:color="auto"/>
                <w:bottom w:val="none" w:sz="0" w:space="0" w:color="auto"/>
                <w:right w:val="none" w:sz="0" w:space="0" w:color="auto"/>
              </w:divBdr>
            </w:div>
            <w:div w:id="772015968">
              <w:marLeft w:val="0"/>
              <w:marRight w:val="0"/>
              <w:marTop w:val="0"/>
              <w:marBottom w:val="0"/>
              <w:divBdr>
                <w:top w:val="none" w:sz="0" w:space="0" w:color="auto"/>
                <w:left w:val="none" w:sz="0" w:space="0" w:color="auto"/>
                <w:bottom w:val="none" w:sz="0" w:space="0" w:color="auto"/>
                <w:right w:val="none" w:sz="0" w:space="0" w:color="auto"/>
              </w:divBdr>
              <w:divsChild>
                <w:div w:id="2090539548">
                  <w:marLeft w:val="0"/>
                  <w:marRight w:val="0"/>
                  <w:marTop w:val="192"/>
                  <w:marBottom w:val="0"/>
                  <w:divBdr>
                    <w:top w:val="none" w:sz="0" w:space="0" w:color="auto"/>
                    <w:left w:val="none" w:sz="0" w:space="0" w:color="auto"/>
                    <w:bottom w:val="none" w:sz="0" w:space="0" w:color="auto"/>
                    <w:right w:val="none" w:sz="0" w:space="0" w:color="auto"/>
                  </w:divBdr>
                </w:div>
              </w:divsChild>
            </w:div>
            <w:div w:id="36048631">
              <w:marLeft w:val="0"/>
              <w:marRight w:val="0"/>
              <w:marTop w:val="0"/>
              <w:marBottom w:val="0"/>
              <w:divBdr>
                <w:top w:val="none" w:sz="0" w:space="0" w:color="auto"/>
                <w:left w:val="none" w:sz="0" w:space="0" w:color="auto"/>
                <w:bottom w:val="none" w:sz="0" w:space="0" w:color="auto"/>
                <w:right w:val="none" w:sz="0" w:space="0" w:color="auto"/>
              </w:divBdr>
            </w:div>
            <w:div w:id="949780431">
              <w:marLeft w:val="0"/>
              <w:marRight w:val="0"/>
              <w:marTop w:val="192"/>
              <w:marBottom w:val="0"/>
              <w:divBdr>
                <w:top w:val="none" w:sz="0" w:space="0" w:color="auto"/>
                <w:left w:val="none" w:sz="0" w:space="0" w:color="auto"/>
                <w:bottom w:val="none" w:sz="0" w:space="0" w:color="auto"/>
                <w:right w:val="none" w:sz="0" w:space="0" w:color="auto"/>
              </w:divBdr>
            </w:div>
            <w:div w:id="1285188594">
              <w:marLeft w:val="0"/>
              <w:marRight w:val="0"/>
              <w:marTop w:val="192"/>
              <w:marBottom w:val="0"/>
              <w:divBdr>
                <w:top w:val="none" w:sz="0" w:space="0" w:color="auto"/>
                <w:left w:val="none" w:sz="0" w:space="0" w:color="auto"/>
                <w:bottom w:val="none" w:sz="0" w:space="0" w:color="auto"/>
                <w:right w:val="none" w:sz="0" w:space="0" w:color="auto"/>
              </w:divBdr>
            </w:div>
            <w:div w:id="1021975087">
              <w:marLeft w:val="0"/>
              <w:marRight w:val="0"/>
              <w:marTop w:val="192"/>
              <w:marBottom w:val="0"/>
              <w:divBdr>
                <w:top w:val="none" w:sz="0" w:space="0" w:color="auto"/>
                <w:left w:val="none" w:sz="0" w:space="0" w:color="auto"/>
                <w:bottom w:val="none" w:sz="0" w:space="0" w:color="auto"/>
                <w:right w:val="none" w:sz="0" w:space="0" w:color="auto"/>
              </w:divBdr>
            </w:div>
            <w:div w:id="146210890">
              <w:marLeft w:val="0"/>
              <w:marRight w:val="0"/>
              <w:marTop w:val="0"/>
              <w:marBottom w:val="192"/>
              <w:divBdr>
                <w:top w:val="none" w:sz="0" w:space="0" w:color="auto"/>
                <w:left w:val="none" w:sz="0" w:space="0" w:color="auto"/>
                <w:bottom w:val="none" w:sz="0" w:space="0" w:color="auto"/>
                <w:right w:val="none" w:sz="0" w:space="0" w:color="auto"/>
              </w:divBdr>
              <w:divsChild>
                <w:div w:id="402069869">
                  <w:marLeft w:val="0"/>
                  <w:marRight w:val="0"/>
                  <w:marTop w:val="192"/>
                  <w:marBottom w:val="0"/>
                  <w:divBdr>
                    <w:top w:val="none" w:sz="0" w:space="0" w:color="auto"/>
                    <w:left w:val="none" w:sz="0" w:space="0" w:color="auto"/>
                    <w:bottom w:val="none" w:sz="0" w:space="0" w:color="auto"/>
                    <w:right w:val="none" w:sz="0" w:space="0" w:color="auto"/>
                  </w:divBdr>
                </w:div>
              </w:divsChild>
            </w:div>
            <w:div w:id="282424505">
              <w:marLeft w:val="0"/>
              <w:marRight w:val="0"/>
              <w:marTop w:val="0"/>
              <w:marBottom w:val="0"/>
              <w:divBdr>
                <w:top w:val="none" w:sz="0" w:space="0" w:color="auto"/>
                <w:left w:val="none" w:sz="0" w:space="0" w:color="auto"/>
                <w:bottom w:val="none" w:sz="0" w:space="0" w:color="auto"/>
                <w:right w:val="none" w:sz="0" w:space="0" w:color="auto"/>
              </w:divBdr>
              <w:divsChild>
                <w:div w:id="726799058">
                  <w:marLeft w:val="0"/>
                  <w:marRight w:val="0"/>
                  <w:marTop w:val="192"/>
                  <w:marBottom w:val="0"/>
                  <w:divBdr>
                    <w:top w:val="none" w:sz="0" w:space="0" w:color="auto"/>
                    <w:left w:val="none" w:sz="0" w:space="0" w:color="auto"/>
                    <w:bottom w:val="none" w:sz="0" w:space="0" w:color="auto"/>
                    <w:right w:val="none" w:sz="0" w:space="0" w:color="auto"/>
                  </w:divBdr>
                </w:div>
              </w:divsChild>
            </w:div>
            <w:div w:id="38673189">
              <w:marLeft w:val="0"/>
              <w:marRight w:val="0"/>
              <w:marTop w:val="0"/>
              <w:marBottom w:val="0"/>
              <w:divBdr>
                <w:top w:val="none" w:sz="0" w:space="0" w:color="auto"/>
                <w:left w:val="none" w:sz="0" w:space="0" w:color="auto"/>
                <w:bottom w:val="none" w:sz="0" w:space="0" w:color="auto"/>
                <w:right w:val="none" w:sz="0" w:space="0" w:color="auto"/>
              </w:divBdr>
            </w:div>
            <w:div w:id="1649095384">
              <w:marLeft w:val="0"/>
              <w:marRight w:val="0"/>
              <w:marTop w:val="192"/>
              <w:marBottom w:val="0"/>
              <w:divBdr>
                <w:top w:val="none" w:sz="0" w:space="0" w:color="auto"/>
                <w:left w:val="none" w:sz="0" w:space="0" w:color="auto"/>
                <w:bottom w:val="none" w:sz="0" w:space="0" w:color="auto"/>
                <w:right w:val="none" w:sz="0" w:space="0" w:color="auto"/>
              </w:divBdr>
            </w:div>
            <w:div w:id="396831180">
              <w:marLeft w:val="0"/>
              <w:marRight w:val="0"/>
              <w:marTop w:val="192"/>
              <w:marBottom w:val="0"/>
              <w:divBdr>
                <w:top w:val="none" w:sz="0" w:space="0" w:color="auto"/>
                <w:left w:val="none" w:sz="0" w:space="0" w:color="auto"/>
                <w:bottom w:val="none" w:sz="0" w:space="0" w:color="auto"/>
                <w:right w:val="none" w:sz="0" w:space="0" w:color="auto"/>
              </w:divBdr>
            </w:div>
            <w:div w:id="1072049741">
              <w:marLeft w:val="0"/>
              <w:marRight w:val="0"/>
              <w:marTop w:val="0"/>
              <w:marBottom w:val="0"/>
              <w:divBdr>
                <w:top w:val="none" w:sz="0" w:space="0" w:color="auto"/>
                <w:left w:val="none" w:sz="0" w:space="0" w:color="auto"/>
                <w:bottom w:val="none" w:sz="0" w:space="0" w:color="auto"/>
                <w:right w:val="none" w:sz="0" w:space="0" w:color="auto"/>
              </w:divBdr>
              <w:divsChild>
                <w:div w:id="84958963">
                  <w:marLeft w:val="0"/>
                  <w:marRight w:val="0"/>
                  <w:marTop w:val="192"/>
                  <w:marBottom w:val="0"/>
                  <w:divBdr>
                    <w:top w:val="none" w:sz="0" w:space="0" w:color="auto"/>
                    <w:left w:val="none" w:sz="0" w:space="0" w:color="auto"/>
                    <w:bottom w:val="none" w:sz="0" w:space="0" w:color="auto"/>
                    <w:right w:val="none" w:sz="0" w:space="0" w:color="auto"/>
                  </w:divBdr>
                </w:div>
              </w:divsChild>
            </w:div>
            <w:div w:id="1508250969">
              <w:marLeft w:val="0"/>
              <w:marRight w:val="0"/>
              <w:marTop w:val="0"/>
              <w:marBottom w:val="0"/>
              <w:divBdr>
                <w:top w:val="none" w:sz="0" w:space="0" w:color="auto"/>
                <w:left w:val="none" w:sz="0" w:space="0" w:color="auto"/>
                <w:bottom w:val="none" w:sz="0" w:space="0" w:color="auto"/>
                <w:right w:val="none" w:sz="0" w:space="0" w:color="auto"/>
              </w:divBdr>
            </w:div>
            <w:div w:id="2064255058">
              <w:marLeft w:val="0"/>
              <w:marRight w:val="0"/>
              <w:marTop w:val="192"/>
              <w:marBottom w:val="0"/>
              <w:divBdr>
                <w:top w:val="none" w:sz="0" w:space="0" w:color="auto"/>
                <w:left w:val="none" w:sz="0" w:space="0" w:color="auto"/>
                <w:bottom w:val="none" w:sz="0" w:space="0" w:color="auto"/>
                <w:right w:val="none" w:sz="0" w:space="0" w:color="auto"/>
              </w:divBdr>
            </w:div>
            <w:div w:id="1187981348">
              <w:marLeft w:val="0"/>
              <w:marRight w:val="0"/>
              <w:marTop w:val="192"/>
              <w:marBottom w:val="0"/>
              <w:divBdr>
                <w:top w:val="none" w:sz="0" w:space="0" w:color="auto"/>
                <w:left w:val="none" w:sz="0" w:space="0" w:color="auto"/>
                <w:bottom w:val="none" w:sz="0" w:space="0" w:color="auto"/>
                <w:right w:val="none" w:sz="0" w:space="0" w:color="auto"/>
              </w:divBdr>
            </w:div>
            <w:div w:id="1887910886">
              <w:marLeft w:val="0"/>
              <w:marRight w:val="0"/>
              <w:marTop w:val="192"/>
              <w:marBottom w:val="0"/>
              <w:divBdr>
                <w:top w:val="none" w:sz="0" w:space="0" w:color="auto"/>
                <w:left w:val="none" w:sz="0" w:space="0" w:color="auto"/>
                <w:bottom w:val="none" w:sz="0" w:space="0" w:color="auto"/>
                <w:right w:val="none" w:sz="0" w:space="0" w:color="auto"/>
              </w:divBdr>
            </w:div>
            <w:div w:id="288125044">
              <w:marLeft w:val="0"/>
              <w:marRight w:val="0"/>
              <w:marTop w:val="192"/>
              <w:marBottom w:val="0"/>
              <w:divBdr>
                <w:top w:val="none" w:sz="0" w:space="0" w:color="auto"/>
                <w:left w:val="none" w:sz="0" w:space="0" w:color="auto"/>
                <w:bottom w:val="none" w:sz="0" w:space="0" w:color="auto"/>
                <w:right w:val="none" w:sz="0" w:space="0" w:color="auto"/>
              </w:divBdr>
            </w:div>
            <w:div w:id="534002130">
              <w:marLeft w:val="0"/>
              <w:marRight w:val="0"/>
              <w:marTop w:val="0"/>
              <w:marBottom w:val="0"/>
              <w:divBdr>
                <w:top w:val="none" w:sz="0" w:space="0" w:color="auto"/>
                <w:left w:val="none" w:sz="0" w:space="0" w:color="auto"/>
                <w:bottom w:val="none" w:sz="0" w:space="0" w:color="auto"/>
                <w:right w:val="none" w:sz="0" w:space="0" w:color="auto"/>
              </w:divBdr>
              <w:divsChild>
                <w:div w:id="940184802">
                  <w:marLeft w:val="0"/>
                  <w:marRight w:val="0"/>
                  <w:marTop w:val="192"/>
                  <w:marBottom w:val="0"/>
                  <w:divBdr>
                    <w:top w:val="none" w:sz="0" w:space="0" w:color="auto"/>
                    <w:left w:val="none" w:sz="0" w:space="0" w:color="auto"/>
                    <w:bottom w:val="none" w:sz="0" w:space="0" w:color="auto"/>
                    <w:right w:val="none" w:sz="0" w:space="0" w:color="auto"/>
                  </w:divBdr>
                </w:div>
              </w:divsChild>
            </w:div>
            <w:div w:id="1220674166">
              <w:marLeft w:val="0"/>
              <w:marRight w:val="0"/>
              <w:marTop w:val="0"/>
              <w:marBottom w:val="0"/>
              <w:divBdr>
                <w:top w:val="none" w:sz="0" w:space="0" w:color="auto"/>
                <w:left w:val="none" w:sz="0" w:space="0" w:color="auto"/>
                <w:bottom w:val="none" w:sz="0" w:space="0" w:color="auto"/>
                <w:right w:val="none" w:sz="0" w:space="0" w:color="auto"/>
              </w:divBdr>
            </w:div>
            <w:div w:id="1592009154">
              <w:marLeft w:val="0"/>
              <w:marRight w:val="0"/>
              <w:marTop w:val="192"/>
              <w:marBottom w:val="0"/>
              <w:divBdr>
                <w:top w:val="none" w:sz="0" w:space="0" w:color="auto"/>
                <w:left w:val="none" w:sz="0" w:space="0" w:color="auto"/>
                <w:bottom w:val="none" w:sz="0" w:space="0" w:color="auto"/>
                <w:right w:val="none" w:sz="0" w:space="0" w:color="auto"/>
              </w:divBdr>
            </w:div>
            <w:div w:id="2006472601">
              <w:marLeft w:val="0"/>
              <w:marRight w:val="0"/>
              <w:marTop w:val="0"/>
              <w:marBottom w:val="0"/>
              <w:divBdr>
                <w:top w:val="none" w:sz="0" w:space="0" w:color="auto"/>
                <w:left w:val="none" w:sz="0" w:space="0" w:color="auto"/>
                <w:bottom w:val="none" w:sz="0" w:space="0" w:color="auto"/>
                <w:right w:val="none" w:sz="0" w:space="0" w:color="auto"/>
              </w:divBdr>
              <w:divsChild>
                <w:div w:id="567687855">
                  <w:marLeft w:val="0"/>
                  <w:marRight w:val="0"/>
                  <w:marTop w:val="192"/>
                  <w:marBottom w:val="0"/>
                  <w:divBdr>
                    <w:top w:val="none" w:sz="0" w:space="0" w:color="auto"/>
                    <w:left w:val="none" w:sz="0" w:space="0" w:color="auto"/>
                    <w:bottom w:val="none" w:sz="0" w:space="0" w:color="auto"/>
                    <w:right w:val="none" w:sz="0" w:space="0" w:color="auto"/>
                  </w:divBdr>
                </w:div>
              </w:divsChild>
            </w:div>
            <w:div w:id="768282257">
              <w:marLeft w:val="0"/>
              <w:marRight w:val="0"/>
              <w:marTop w:val="0"/>
              <w:marBottom w:val="0"/>
              <w:divBdr>
                <w:top w:val="none" w:sz="0" w:space="0" w:color="auto"/>
                <w:left w:val="none" w:sz="0" w:space="0" w:color="auto"/>
                <w:bottom w:val="none" w:sz="0" w:space="0" w:color="auto"/>
                <w:right w:val="none" w:sz="0" w:space="0" w:color="auto"/>
              </w:divBdr>
            </w:div>
            <w:div w:id="1610964546">
              <w:marLeft w:val="0"/>
              <w:marRight w:val="0"/>
              <w:marTop w:val="192"/>
              <w:marBottom w:val="0"/>
              <w:divBdr>
                <w:top w:val="none" w:sz="0" w:space="0" w:color="auto"/>
                <w:left w:val="none" w:sz="0" w:space="0" w:color="auto"/>
                <w:bottom w:val="none" w:sz="0" w:space="0" w:color="auto"/>
                <w:right w:val="none" w:sz="0" w:space="0" w:color="auto"/>
              </w:divBdr>
            </w:div>
            <w:div w:id="671761076">
              <w:marLeft w:val="0"/>
              <w:marRight w:val="0"/>
              <w:marTop w:val="192"/>
              <w:marBottom w:val="0"/>
              <w:divBdr>
                <w:top w:val="none" w:sz="0" w:space="0" w:color="auto"/>
                <w:left w:val="none" w:sz="0" w:space="0" w:color="auto"/>
                <w:bottom w:val="none" w:sz="0" w:space="0" w:color="auto"/>
                <w:right w:val="none" w:sz="0" w:space="0" w:color="auto"/>
              </w:divBdr>
            </w:div>
            <w:div w:id="1907109719">
              <w:marLeft w:val="0"/>
              <w:marRight w:val="0"/>
              <w:marTop w:val="0"/>
              <w:marBottom w:val="0"/>
              <w:divBdr>
                <w:top w:val="none" w:sz="0" w:space="0" w:color="auto"/>
                <w:left w:val="none" w:sz="0" w:space="0" w:color="auto"/>
                <w:bottom w:val="none" w:sz="0" w:space="0" w:color="auto"/>
                <w:right w:val="none" w:sz="0" w:space="0" w:color="auto"/>
              </w:divBdr>
              <w:divsChild>
                <w:div w:id="518930219">
                  <w:marLeft w:val="0"/>
                  <w:marRight w:val="0"/>
                  <w:marTop w:val="192"/>
                  <w:marBottom w:val="0"/>
                  <w:divBdr>
                    <w:top w:val="none" w:sz="0" w:space="0" w:color="auto"/>
                    <w:left w:val="none" w:sz="0" w:space="0" w:color="auto"/>
                    <w:bottom w:val="none" w:sz="0" w:space="0" w:color="auto"/>
                    <w:right w:val="none" w:sz="0" w:space="0" w:color="auto"/>
                  </w:divBdr>
                </w:div>
              </w:divsChild>
            </w:div>
            <w:div w:id="604070716">
              <w:marLeft w:val="0"/>
              <w:marRight w:val="0"/>
              <w:marTop w:val="0"/>
              <w:marBottom w:val="0"/>
              <w:divBdr>
                <w:top w:val="none" w:sz="0" w:space="0" w:color="auto"/>
                <w:left w:val="none" w:sz="0" w:space="0" w:color="auto"/>
                <w:bottom w:val="none" w:sz="0" w:space="0" w:color="auto"/>
                <w:right w:val="none" w:sz="0" w:space="0" w:color="auto"/>
              </w:divBdr>
            </w:div>
            <w:div w:id="570581595">
              <w:marLeft w:val="0"/>
              <w:marRight w:val="0"/>
              <w:marTop w:val="192"/>
              <w:marBottom w:val="0"/>
              <w:divBdr>
                <w:top w:val="none" w:sz="0" w:space="0" w:color="auto"/>
                <w:left w:val="none" w:sz="0" w:space="0" w:color="auto"/>
                <w:bottom w:val="none" w:sz="0" w:space="0" w:color="auto"/>
                <w:right w:val="none" w:sz="0" w:space="0" w:color="auto"/>
              </w:divBdr>
            </w:div>
            <w:div w:id="1957524695">
              <w:marLeft w:val="0"/>
              <w:marRight w:val="0"/>
              <w:marTop w:val="192"/>
              <w:marBottom w:val="0"/>
              <w:divBdr>
                <w:top w:val="none" w:sz="0" w:space="0" w:color="auto"/>
                <w:left w:val="none" w:sz="0" w:space="0" w:color="auto"/>
                <w:bottom w:val="none" w:sz="0" w:space="0" w:color="auto"/>
                <w:right w:val="none" w:sz="0" w:space="0" w:color="auto"/>
              </w:divBdr>
            </w:div>
            <w:div w:id="255401556">
              <w:marLeft w:val="0"/>
              <w:marRight w:val="0"/>
              <w:marTop w:val="192"/>
              <w:marBottom w:val="0"/>
              <w:divBdr>
                <w:top w:val="none" w:sz="0" w:space="0" w:color="auto"/>
                <w:left w:val="none" w:sz="0" w:space="0" w:color="auto"/>
                <w:bottom w:val="none" w:sz="0" w:space="0" w:color="auto"/>
                <w:right w:val="none" w:sz="0" w:space="0" w:color="auto"/>
              </w:divBdr>
            </w:div>
            <w:div w:id="77099266">
              <w:marLeft w:val="0"/>
              <w:marRight w:val="0"/>
              <w:marTop w:val="192"/>
              <w:marBottom w:val="0"/>
              <w:divBdr>
                <w:top w:val="none" w:sz="0" w:space="0" w:color="auto"/>
                <w:left w:val="none" w:sz="0" w:space="0" w:color="auto"/>
                <w:bottom w:val="none" w:sz="0" w:space="0" w:color="auto"/>
                <w:right w:val="none" w:sz="0" w:space="0" w:color="auto"/>
              </w:divBdr>
            </w:div>
            <w:div w:id="258410030">
              <w:marLeft w:val="0"/>
              <w:marRight w:val="0"/>
              <w:marTop w:val="192"/>
              <w:marBottom w:val="0"/>
              <w:divBdr>
                <w:top w:val="none" w:sz="0" w:space="0" w:color="auto"/>
                <w:left w:val="none" w:sz="0" w:space="0" w:color="auto"/>
                <w:bottom w:val="none" w:sz="0" w:space="0" w:color="auto"/>
                <w:right w:val="none" w:sz="0" w:space="0" w:color="auto"/>
              </w:divBdr>
            </w:div>
            <w:div w:id="582303887">
              <w:marLeft w:val="0"/>
              <w:marRight w:val="0"/>
              <w:marTop w:val="192"/>
              <w:marBottom w:val="0"/>
              <w:divBdr>
                <w:top w:val="none" w:sz="0" w:space="0" w:color="auto"/>
                <w:left w:val="none" w:sz="0" w:space="0" w:color="auto"/>
                <w:bottom w:val="none" w:sz="0" w:space="0" w:color="auto"/>
                <w:right w:val="none" w:sz="0" w:space="0" w:color="auto"/>
              </w:divBdr>
            </w:div>
            <w:div w:id="1119254730">
              <w:marLeft w:val="0"/>
              <w:marRight w:val="0"/>
              <w:marTop w:val="192"/>
              <w:marBottom w:val="0"/>
              <w:divBdr>
                <w:top w:val="none" w:sz="0" w:space="0" w:color="auto"/>
                <w:left w:val="none" w:sz="0" w:space="0" w:color="auto"/>
                <w:bottom w:val="none" w:sz="0" w:space="0" w:color="auto"/>
                <w:right w:val="none" w:sz="0" w:space="0" w:color="auto"/>
              </w:divBdr>
            </w:div>
            <w:div w:id="199712481">
              <w:marLeft w:val="0"/>
              <w:marRight w:val="0"/>
              <w:marTop w:val="192"/>
              <w:marBottom w:val="0"/>
              <w:divBdr>
                <w:top w:val="none" w:sz="0" w:space="0" w:color="auto"/>
                <w:left w:val="none" w:sz="0" w:space="0" w:color="auto"/>
                <w:bottom w:val="none" w:sz="0" w:space="0" w:color="auto"/>
                <w:right w:val="none" w:sz="0" w:space="0" w:color="auto"/>
              </w:divBdr>
            </w:div>
            <w:div w:id="282618805">
              <w:marLeft w:val="0"/>
              <w:marRight w:val="0"/>
              <w:marTop w:val="192"/>
              <w:marBottom w:val="0"/>
              <w:divBdr>
                <w:top w:val="none" w:sz="0" w:space="0" w:color="auto"/>
                <w:left w:val="none" w:sz="0" w:space="0" w:color="auto"/>
                <w:bottom w:val="none" w:sz="0" w:space="0" w:color="auto"/>
                <w:right w:val="none" w:sz="0" w:space="0" w:color="auto"/>
              </w:divBdr>
            </w:div>
            <w:div w:id="446194749">
              <w:marLeft w:val="0"/>
              <w:marRight w:val="0"/>
              <w:marTop w:val="192"/>
              <w:marBottom w:val="0"/>
              <w:divBdr>
                <w:top w:val="none" w:sz="0" w:space="0" w:color="auto"/>
                <w:left w:val="none" w:sz="0" w:space="0" w:color="auto"/>
                <w:bottom w:val="none" w:sz="0" w:space="0" w:color="auto"/>
                <w:right w:val="none" w:sz="0" w:space="0" w:color="auto"/>
              </w:divBdr>
            </w:div>
            <w:div w:id="720178765">
              <w:marLeft w:val="0"/>
              <w:marRight w:val="0"/>
              <w:marTop w:val="192"/>
              <w:marBottom w:val="0"/>
              <w:divBdr>
                <w:top w:val="none" w:sz="0" w:space="0" w:color="auto"/>
                <w:left w:val="none" w:sz="0" w:space="0" w:color="auto"/>
                <w:bottom w:val="none" w:sz="0" w:space="0" w:color="auto"/>
                <w:right w:val="none" w:sz="0" w:space="0" w:color="auto"/>
              </w:divBdr>
            </w:div>
            <w:div w:id="1274751370">
              <w:marLeft w:val="0"/>
              <w:marRight w:val="0"/>
              <w:marTop w:val="0"/>
              <w:marBottom w:val="0"/>
              <w:divBdr>
                <w:top w:val="none" w:sz="0" w:space="0" w:color="auto"/>
                <w:left w:val="none" w:sz="0" w:space="0" w:color="auto"/>
                <w:bottom w:val="none" w:sz="0" w:space="0" w:color="auto"/>
                <w:right w:val="none" w:sz="0" w:space="0" w:color="auto"/>
              </w:divBdr>
              <w:divsChild>
                <w:div w:id="468281143">
                  <w:marLeft w:val="0"/>
                  <w:marRight w:val="0"/>
                  <w:marTop w:val="192"/>
                  <w:marBottom w:val="0"/>
                  <w:divBdr>
                    <w:top w:val="none" w:sz="0" w:space="0" w:color="auto"/>
                    <w:left w:val="none" w:sz="0" w:space="0" w:color="auto"/>
                    <w:bottom w:val="none" w:sz="0" w:space="0" w:color="auto"/>
                    <w:right w:val="none" w:sz="0" w:space="0" w:color="auto"/>
                  </w:divBdr>
                </w:div>
              </w:divsChild>
            </w:div>
            <w:div w:id="500778212">
              <w:marLeft w:val="0"/>
              <w:marRight w:val="0"/>
              <w:marTop w:val="0"/>
              <w:marBottom w:val="0"/>
              <w:divBdr>
                <w:top w:val="none" w:sz="0" w:space="0" w:color="auto"/>
                <w:left w:val="none" w:sz="0" w:space="0" w:color="auto"/>
                <w:bottom w:val="none" w:sz="0" w:space="0" w:color="auto"/>
                <w:right w:val="none" w:sz="0" w:space="0" w:color="auto"/>
              </w:divBdr>
            </w:div>
            <w:div w:id="1941907427">
              <w:marLeft w:val="0"/>
              <w:marRight w:val="0"/>
              <w:marTop w:val="192"/>
              <w:marBottom w:val="0"/>
              <w:divBdr>
                <w:top w:val="none" w:sz="0" w:space="0" w:color="auto"/>
                <w:left w:val="none" w:sz="0" w:space="0" w:color="auto"/>
                <w:bottom w:val="none" w:sz="0" w:space="0" w:color="auto"/>
                <w:right w:val="none" w:sz="0" w:space="0" w:color="auto"/>
              </w:divBdr>
            </w:div>
            <w:div w:id="1069307984">
              <w:marLeft w:val="0"/>
              <w:marRight w:val="0"/>
              <w:marTop w:val="0"/>
              <w:marBottom w:val="0"/>
              <w:divBdr>
                <w:top w:val="none" w:sz="0" w:space="0" w:color="auto"/>
                <w:left w:val="none" w:sz="0" w:space="0" w:color="auto"/>
                <w:bottom w:val="none" w:sz="0" w:space="0" w:color="auto"/>
                <w:right w:val="none" w:sz="0" w:space="0" w:color="auto"/>
              </w:divBdr>
              <w:divsChild>
                <w:div w:id="1134716663">
                  <w:marLeft w:val="0"/>
                  <w:marRight w:val="0"/>
                  <w:marTop w:val="192"/>
                  <w:marBottom w:val="0"/>
                  <w:divBdr>
                    <w:top w:val="none" w:sz="0" w:space="0" w:color="auto"/>
                    <w:left w:val="none" w:sz="0" w:space="0" w:color="auto"/>
                    <w:bottom w:val="none" w:sz="0" w:space="0" w:color="auto"/>
                    <w:right w:val="none" w:sz="0" w:space="0" w:color="auto"/>
                  </w:divBdr>
                </w:div>
              </w:divsChild>
            </w:div>
            <w:div w:id="602111802">
              <w:marLeft w:val="0"/>
              <w:marRight w:val="0"/>
              <w:marTop w:val="0"/>
              <w:marBottom w:val="0"/>
              <w:divBdr>
                <w:top w:val="none" w:sz="0" w:space="0" w:color="auto"/>
                <w:left w:val="none" w:sz="0" w:space="0" w:color="auto"/>
                <w:bottom w:val="none" w:sz="0" w:space="0" w:color="auto"/>
                <w:right w:val="none" w:sz="0" w:space="0" w:color="auto"/>
              </w:divBdr>
            </w:div>
            <w:div w:id="1891914775">
              <w:marLeft w:val="0"/>
              <w:marRight w:val="0"/>
              <w:marTop w:val="192"/>
              <w:marBottom w:val="0"/>
              <w:divBdr>
                <w:top w:val="none" w:sz="0" w:space="0" w:color="auto"/>
                <w:left w:val="none" w:sz="0" w:space="0" w:color="auto"/>
                <w:bottom w:val="none" w:sz="0" w:space="0" w:color="auto"/>
                <w:right w:val="none" w:sz="0" w:space="0" w:color="auto"/>
              </w:divBdr>
            </w:div>
            <w:div w:id="251011647">
              <w:marLeft w:val="0"/>
              <w:marRight w:val="0"/>
              <w:marTop w:val="0"/>
              <w:marBottom w:val="0"/>
              <w:divBdr>
                <w:top w:val="none" w:sz="0" w:space="0" w:color="auto"/>
                <w:left w:val="none" w:sz="0" w:space="0" w:color="auto"/>
                <w:bottom w:val="none" w:sz="0" w:space="0" w:color="auto"/>
                <w:right w:val="none" w:sz="0" w:space="0" w:color="auto"/>
              </w:divBdr>
              <w:divsChild>
                <w:div w:id="347948784">
                  <w:marLeft w:val="0"/>
                  <w:marRight w:val="0"/>
                  <w:marTop w:val="192"/>
                  <w:marBottom w:val="0"/>
                  <w:divBdr>
                    <w:top w:val="none" w:sz="0" w:space="0" w:color="auto"/>
                    <w:left w:val="none" w:sz="0" w:space="0" w:color="auto"/>
                    <w:bottom w:val="none" w:sz="0" w:space="0" w:color="auto"/>
                    <w:right w:val="none" w:sz="0" w:space="0" w:color="auto"/>
                  </w:divBdr>
                </w:div>
              </w:divsChild>
            </w:div>
            <w:div w:id="1835297261">
              <w:marLeft w:val="0"/>
              <w:marRight w:val="0"/>
              <w:marTop w:val="0"/>
              <w:marBottom w:val="0"/>
              <w:divBdr>
                <w:top w:val="none" w:sz="0" w:space="0" w:color="auto"/>
                <w:left w:val="none" w:sz="0" w:space="0" w:color="auto"/>
                <w:bottom w:val="none" w:sz="0" w:space="0" w:color="auto"/>
                <w:right w:val="none" w:sz="0" w:space="0" w:color="auto"/>
              </w:divBdr>
            </w:div>
            <w:div w:id="1352293955">
              <w:marLeft w:val="0"/>
              <w:marRight w:val="0"/>
              <w:marTop w:val="192"/>
              <w:marBottom w:val="0"/>
              <w:divBdr>
                <w:top w:val="none" w:sz="0" w:space="0" w:color="auto"/>
                <w:left w:val="none" w:sz="0" w:space="0" w:color="auto"/>
                <w:bottom w:val="none" w:sz="0" w:space="0" w:color="auto"/>
                <w:right w:val="none" w:sz="0" w:space="0" w:color="auto"/>
              </w:divBdr>
            </w:div>
            <w:div w:id="478687507">
              <w:marLeft w:val="0"/>
              <w:marRight w:val="0"/>
              <w:marTop w:val="0"/>
              <w:marBottom w:val="0"/>
              <w:divBdr>
                <w:top w:val="none" w:sz="0" w:space="0" w:color="auto"/>
                <w:left w:val="none" w:sz="0" w:space="0" w:color="auto"/>
                <w:bottom w:val="none" w:sz="0" w:space="0" w:color="auto"/>
                <w:right w:val="none" w:sz="0" w:space="0" w:color="auto"/>
              </w:divBdr>
              <w:divsChild>
                <w:div w:id="1736584119">
                  <w:marLeft w:val="0"/>
                  <w:marRight w:val="0"/>
                  <w:marTop w:val="192"/>
                  <w:marBottom w:val="0"/>
                  <w:divBdr>
                    <w:top w:val="none" w:sz="0" w:space="0" w:color="auto"/>
                    <w:left w:val="none" w:sz="0" w:space="0" w:color="auto"/>
                    <w:bottom w:val="none" w:sz="0" w:space="0" w:color="auto"/>
                    <w:right w:val="none" w:sz="0" w:space="0" w:color="auto"/>
                  </w:divBdr>
                </w:div>
              </w:divsChild>
            </w:div>
            <w:div w:id="1265529257">
              <w:marLeft w:val="0"/>
              <w:marRight w:val="0"/>
              <w:marTop w:val="0"/>
              <w:marBottom w:val="0"/>
              <w:divBdr>
                <w:top w:val="none" w:sz="0" w:space="0" w:color="auto"/>
                <w:left w:val="none" w:sz="0" w:space="0" w:color="auto"/>
                <w:bottom w:val="none" w:sz="0" w:space="0" w:color="auto"/>
                <w:right w:val="none" w:sz="0" w:space="0" w:color="auto"/>
              </w:divBdr>
            </w:div>
            <w:div w:id="245001356">
              <w:marLeft w:val="0"/>
              <w:marRight w:val="0"/>
              <w:marTop w:val="192"/>
              <w:marBottom w:val="0"/>
              <w:divBdr>
                <w:top w:val="none" w:sz="0" w:space="0" w:color="auto"/>
                <w:left w:val="none" w:sz="0" w:space="0" w:color="auto"/>
                <w:bottom w:val="none" w:sz="0" w:space="0" w:color="auto"/>
                <w:right w:val="none" w:sz="0" w:space="0" w:color="auto"/>
              </w:divBdr>
            </w:div>
            <w:div w:id="1264146314">
              <w:marLeft w:val="0"/>
              <w:marRight w:val="0"/>
              <w:marTop w:val="0"/>
              <w:marBottom w:val="0"/>
              <w:divBdr>
                <w:top w:val="none" w:sz="0" w:space="0" w:color="auto"/>
                <w:left w:val="none" w:sz="0" w:space="0" w:color="auto"/>
                <w:bottom w:val="none" w:sz="0" w:space="0" w:color="auto"/>
                <w:right w:val="none" w:sz="0" w:space="0" w:color="auto"/>
              </w:divBdr>
              <w:divsChild>
                <w:div w:id="1729841596">
                  <w:marLeft w:val="0"/>
                  <w:marRight w:val="0"/>
                  <w:marTop w:val="192"/>
                  <w:marBottom w:val="0"/>
                  <w:divBdr>
                    <w:top w:val="none" w:sz="0" w:space="0" w:color="auto"/>
                    <w:left w:val="none" w:sz="0" w:space="0" w:color="auto"/>
                    <w:bottom w:val="none" w:sz="0" w:space="0" w:color="auto"/>
                    <w:right w:val="none" w:sz="0" w:space="0" w:color="auto"/>
                  </w:divBdr>
                </w:div>
              </w:divsChild>
            </w:div>
            <w:div w:id="1893733042">
              <w:marLeft w:val="0"/>
              <w:marRight w:val="0"/>
              <w:marTop w:val="192"/>
              <w:marBottom w:val="0"/>
              <w:divBdr>
                <w:top w:val="none" w:sz="0" w:space="0" w:color="auto"/>
                <w:left w:val="none" w:sz="0" w:space="0" w:color="auto"/>
                <w:bottom w:val="none" w:sz="0" w:space="0" w:color="auto"/>
                <w:right w:val="none" w:sz="0" w:space="0" w:color="auto"/>
              </w:divBdr>
            </w:div>
            <w:div w:id="1234124050">
              <w:marLeft w:val="0"/>
              <w:marRight w:val="0"/>
              <w:marTop w:val="192"/>
              <w:marBottom w:val="0"/>
              <w:divBdr>
                <w:top w:val="none" w:sz="0" w:space="0" w:color="auto"/>
                <w:left w:val="none" w:sz="0" w:space="0" w:color="auto"/>
                <w:bottom w:val="none" w:sz="0" w:space="0" w:color="auto"/>
                <w:right w:val="none" w:sz="0" w:space="0" w:color="auto"/>
              </w:divBdr>
            </w:div>
            <w:div w:id="82380576">
              <w:marLeft w:val="0"/>
              <w:marRight w:val="0"/>
              <w:marTop w:val="192"/>
              <w:marBottom w:val="0"/>
              <w:divBdr>
                <w:top w:val="none" w:sz="0" w:space="0" w:color="auto"/>
                <w:left w:val="none" w:sz="0" w:space="0" w:color="auto"/>
                <w:bottom w:val="none" w:sz="0" w:space="0" w:color="auto"/>
                <w:right w:val="none" w:sz="0" w:space="0" w:color="auto"/>
              </w:divBdr>
            </w:div>
            <w:div w:id="1430812626">
              <w:marLeft w:val="0"/>
              <w:marRight w:val="0"/>
              <w:marTop w:val="192"/>
              <w:marBottom w:val="0"/>
              <w:divBdr>
                <w:top w:val="none" w:sz="0" w:space="0" w:color="auto"/>
                <w:left w:val="none" w:sz="0" w:space="0" w:color="auto"/>
                <w:bottom w:val="none" w:sz="0" w:space="0" w:color="auto"/>
                <w:right w:val="none" w:sz="0" w:space="0" w:color="auto"/>
              </w:divBdr>
            </w:div>
            <w:div w:id="1404765815">
              <w:marLeft w:val="0"/>
              <w:marRight w:val="0"/>
              <w:marTop w:val="192"/>
              <w:marBottom w:val="0"/>
              <w:divBdr>
                <w:top w:val="none" w:sz="0" w:space="0" w:color="auto"/>
                <w:left w:val="none" w:sz="0" w:space="0" w:color="auto"/>
                <w:bottom w:val="none" w:sz="0" w:space="0" w:color="auto"/>
                <w:right w:val="none" w:sz="0" w:space="0" w:color="auto"/>
              </w:divBdr>
            </w:div>
            <w:div w:id="2126847897">
              <w:marLeft w:val="0"/>
              <w:marRight w:val="0"/>
              <w:marTop w:val="192"/>
              <w:marBottom w:val="0"/>
              <w:divBdr>
                <w:top w:val="none" w:sz="0" w:space="0" w:color="auto"/>
                <w:left w:val="none" w:sz="0" w:space="0" w:color="auto"/>
                <w:bottom w:val="none" w:sz="0" w:space="0" w:color="auto"/>
                <w:right w:val="none" w:sz="0" w:space="0" w:color="auto"/>
              </w:divBdr>
            </w:div>
            <w:div w:id="965039097">
              <w:marLeft w:val="0"/>
              <w:marRight w:val="0"/>
              <w:marTop w:val="0"/>
              <w:marBottom w:val="0"/>
              <w:divBdr>
                <w:top w:val="none" w:sz="0" w:space="0" w:color="auto"/>
                <w:left w:val="none" w:sz="0" w:space="0" w:color="auto"/>
                <w:bottom w:val="none" w:sz="0" w:space="0" w:color="auto"/>
                <w:right w:val="none" w:sz="0" w:space="0" w:color="auto"/>
              </w:divBdr>
              <w:divsChild>
                <w:div w:id="1287198076">
                  <w:marLeft w:val="0"/>
                  <w:marRight w:val="0"/>
                  <w:marTop w:val="192"/>
                  <w:marBottom w:val="0"/>
                  <w:divBdr>
                    <w:top w:val="none" w:sz="0" w:space="0" w:color="auto"/>
                    <w:left w:val="none" w:sz="0" w:space="0" w:color="auto"/>
                    <w:bottom w:val="none" w:sz="0" w:space="0" w:color="auto"/>
                    <w:right w:val="none" w:sz="0" w:space="0" w:color="auto"/>
                  </w:divBdr>
                </w:div>
              </w:divsChild>
            </w:div>
            <w:div w:id="631326048">
              <w:marLeft w:val="0"/>
              <w:marRight w:val="0"/>
              <w:marTop w:val="192"/>
              <w:marBottom w:val="0"/>
              <w:divBdr>
                <w:top w:val="none" w:sz="0" w:space="0" w:color="auto"/>
                <w:left w:val="none" w:sz="0" w:space="0" w:color="auto"/>
                <w:bottom w:val="none" w:sz="0" w:space="0" w:color="auto"/>
                <w:right w:val="none" w:sz="0" w:space="0" w:color="auto"/>
              </w:divBdr>
            </w:div>
            <w:div w:id="410273209">
              <w:marLeft w:val="0"/>
              <w:marRight w:val="0"/>
              <w:marTop w:val="192"/>
              <w:marBottom w:val="0"/>
              <w:divBdr>
                <w:top w:val="none" w:sz="0" w:space="0" w:color="auto"/>
                <w:left w:val="none" w:sz="0" w:space="0" w:color="auto"/>
                <w:bottom w:val="none" w:sz="0" w:space="0" w:color="auto"/>
                <w:right w:val="none" w:sz="0" w:space="0" w:color="auto"/>
              </w:divBdr>
            </w:div>
            <w:div w:id="1740709781">
              <w:marLeft w:val="0"/>
              <w:marRight w:val="0"/>
              <w:marTop w:val="0"/>
              <w:marBottom w:val="0"/>
              <w:divBdr>
                <w:top w:val="none" w:sz="0" w:space="0" w:color="auto"/>
                <w:left w:val="none" w:sz="0" w:space="0" w:color="auto"/>
                <w:bottom w:val="none" w:sz="0" w:space="0" w:color="auto"/>
                <w:right w:val="none" w:sz="0" w:space="0" w:color="auto"/>
              </w:divBdr>
              <w:divsChild>
                <w:div w:id="1966811018">
                  <w:marLeft w:val="0"/>
                  <w:marRight w:val="0"/>
                  <w:marTop w:val="192"/>
                  <w:marBottom w:val="0"/>
                  <w:divBdr>
                    <w:top w:val="none" w:sz="0" w:space="0" w:color="auto"/>
                    <w:left w:val="none" w:sz="0" w:space="0" w:color="auto"/>
                    <w:bottom w:val="none" w:sz="0" w:space="0" w:color="auto"/>
                    <w:right w:val="none" w:sz="0" w:space="0" w:color="auto"/>
                  </w:divBdr>
                </w:div>
              </w:divsChild>
            </w:div>
            <w:div w:id="961887638">
              <w:marLeft w:val="0"/>
              <w:marRight w:val="0"/>
              <w:marTop w:val="192"/>
              <w:marBottom w:val="0"/>
              <w:divBdr>
                <w:top w:val="none" w:sz="0" w:space="0" w:color="auto"/>
                <w:left w:val="none" w:sz="0" w:space="0" w:color="auto"/>
                <w:bottom w:val="none" w:sz="0" w:space="0" w:color="auto"/>
                <w:right w:val="none" w:sz="0" w:space="0" w:color="auto"/>
              </w:divBdr>
            </w:div>
            <w:div w:id="766383469">
              <w:marLeft w:val="0"/>
              <w:marRight w:val="0"/>
              <w:marTop w:val="0"/>
              <w:marBottom w:val="0"/>
              <w:divBdr>
                <w:top w:val="none" w:sz="0" w:space="0" w:color="auto"/>
                <w:left w:val="none" w:sz="0" w:space="0" w:color="auto"/>
                <w:bottom w:val="none" w:sz="0" w:space="0" w:color="auto"/>
                <w:right w:val="none" w:sz="0" w:space="0" w:color="auto"/>
              </w:divBdr>
              <w:divsChild>
                <w:div w:id="1291472415">
                  <w:marLeft w:val="0"/>
                  <w:marRight w:val="0"/>
                  <w:marTop w:val="192"/>
                  <w:marBottom w:val="0"/>
                  <w:divBdr>
                    <w:top w:val="none" w:sz="0" w:space="0" w:color="auto"/>
                    <w:left w:val="none" w:sz="0" w:space="0" w:color="auto"/>
                    <w:bottom w:val="none" w:sz="0" w:space="0" w:color="auto"/>
                    <w:right w:val="none" w:sz="0" w:space="0" w:color="auto"/>
                  </w:divBdr>
                </w:div>
              </w:divsChild>
            </w:div>
            <w:div w:id="181287932">
              <w:marLeft w:val="0"/>
              <w:marRight w:val="0"/>
              <w:marTop w:val="0"/>
              <w:marBottom w:val="0"/>
              <w:divBdr>
                <w:top w:val="none" w:sz="0" w:space="0" w:color="auto"/>
                <w:left w:val="none" w:sz="0" w:space="0" w:color="auto"/>
                <w:bottom w:val="none" w:sz="0" w:space="0" w:color="auto"/>
                <w:right w:val="none" w:sz="0" w:space="0" w:color="auto"/>
              </w:divBdr>
            </w:div>
            <w:div w:id="105253682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1946</Words>
  <Characters>11094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Иваненко</dc:creator>
  <cp:keywords/>
  <dc:description/>
  <cp:lastModifiedBy>Елена В. Иваненко</cp:lastModifiedBy>
  <cp:revision>1</cp:revision>
  <dcterms:created xsi:type="dcterms:W3CDTF">2021-04-21T12:23:00Z</dcterms:created>
  <dcterms:modified xsi:type="dcterms:W3CDTF">2021-04-21T12:34:00Z</dcterms:modified>
</cp:coreProperties>
</file>