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:rsidR="00D400A0" w:rsidRDefault="009A07AF" w:rsidP="00F61CC5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 0</w:t>
      </w:r>
      <w:r w:rsidR="00021B79">
        <w:rPr>
          <w:b/>
          <w:caps/>
          <w:sz w:val="24"/>
          <w:szCs w:val="24"/>
        </w:rPr>
        <w:t>6</w:t>
      </w:r>
      <w:r>
        <w:rPr>
          <w:b/>
          <w:caps/>
          <w:sz w:val="24"/>
          <w:szCs w:val="24"/>
        </w:rPr>
        <w:t>/25-</w:t>
      </w:r>
      <w:r w:rsidR="00F61CC5">
        <w:rPr>
          <w:b/>
          <w:caps/>
          <w:sz w:val="24"/>
          <w:szCs w:val="24"/>
        </w:rPr>
        <w:t>1</w:t>
      </w:r>
      <w:r w:rsidR="0027741B">
        <w:rPr>
          <w:b/>
          <w:caps/>
          <w:sz w:val="24"/>
          <w:szCs w:val="24"/>
        </w:rPr>
        <w:t>6</w:t>
      </w:r>
      <w:r>
        <w:rPr>
          <w:b/>
          <w:caps/>
          <w:sz w:val="24"/>
          <w:szCs w:val="24"/>
        </w:rPr>
        <w:t xml:space="preserve"> </w:t>
      </w:r>
      <w:r w:rsidR="00A23C32">
        <w:rPr>
          <w:b/>
          <w:sz w:val="24"/>
          <w:szCs w:val="24"/>
        </w:rPr>
        <w:t xml:space="preserve">от </w:t>
      </w:r>
      <w:r w:rsidR="00F61CC5">
        <w:rPr>
          <w:b/>
          <w:sz w:val="24"/>
          <w:szCs w:val="24"/>
        </w:rPr>
        <w:t>13 апреля 2018 г.</w:t>
      </w:r>
    </w:p>
    <w:p w:rsidR="00F61CC5" w:rsidRDefault="00F61CC5" w:rsidP="00F61CC5">
      <w:pPr>
        <w:jc w:val="center"/>
        <w:rPr>
          <w:sz w:val="24"/>
          <w:szCs w:val="24"/>
        </w:rPr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D400A0" w:rsidRDefault="00685E23">
      <w:pPr>
        <w:jc w:val="center"/>
      </w:pPr>
      <w:r>
        <w:rPr>
          <w:b/>
          <w:sz w:val="24"/>
          <w:szCs w:val="24"/>
        </w:rPr>
        <w:t>К.Н.В.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021B79" w:rsidRDefault="00021B79" w:rsidP="00021B79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Володина С.И., Галоганов А.П., </w:t>
      </w:r>
      <w:proofErr w:type="spellStart"/>
      <w:r>
        <w:rPr>
          <w:sz w:val="24"/>
          <w:szCs w:val="24"/>
        </w:rPr>
        <w:t>Грицук</w:t>
      </w:r>
      <w:proofErr w:type="spellEnd"/>
      <w:r>
        <w:rPr>
          <w:sz w:val="24"/>
          <w:szCs w:val="24"/>
        </w:rPr>
        <w:t xml:space="preserve"> И.П., Лукин А.В., Орлов А.А., Павлухин А.А., Сизова В.А., Толчеев М.Н., Царьков П.В., Цветкова А.И., Шамшурин Б.А., </w:t>
      </w:r>
      <w:proofErr w:type="spellStart"/>
      <w:r>
        <w:rPr>
          <w:sz w:val="24"/>
          <w:szCs w:val="24"/>
        </w:rPr>
        <w:t>Шеркер</w:t>
      </w:r>
      <w:proofErr w:type="spellEnd"/>
      <w:r>
        <w:rPr>
          <w:sz w:val="24"/>
          <w:szCs w:val="24"/>
        </w:rPr>
        <w:t xml:space="preserve"> В.М., Юрлов П.П., </w:t>
      </w:r>
      <w:proofErr w:type="spellStart"/>
      <w:r>
        <w:rPr>
          <w:sz w:val="24"/>
          <w:szCs w:val="24"/>
        </w:rPr>
        <w:t>Яртых</w:t>
      </w:r>
      <w:proofErr w:type="spellEnd"/>
      <w:r>
        <w:rPr>
          <w:sz w:val="24"/>
          <w:szCs w:val="24"/>
        </w:rPr>
        <w:t xml:space="preserve"> И.С., при участии члена Совета – Секретаря Орлова А.А.</w:t>
      </w:r>
    </w:p>
    <w:p w:rsidR="00021B79" w:rsidRDefault="00021B79" w:rsidP="00021B79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:rsidR="00D400A0" w:rsidRDefault="00021B79" w:rsidP="00021B79">
      <w:pPr>
        <w:ind w:firstLine="708"/>
        <w:jc w:val="both"/>
      </w:pPr>
      <w:r>
        <w:rPr>
          <w:sz w:val="24"/>
          <w:szCs w:val="24"/>
        </w:rPr>
        <w:t xml:space="preserve">Совет, рассмотрев в закрытом заседании дисциплинарное производство в отношении адвоката </w:t>
      </w:r>
      <w:r w:rsidR="00D053EC">
        <w:rPr>
          <w:sz w:val="24"/>
          <w:szCs w:val="24"/>
        </w:rPr>
        <w:t>К</w:t>
      </w:r>
      <w:r w:rsidR="00685E23">
        <w:rPr>
          <w:sz w:val="24"/>
          <w:szCs w:val="24"/>
        </w:rPr>
        <w:t>.</w:t>
      </w:r>
      <w:r w:rsidR="00D053EC">
        <w:rPr>
          <w:sz w:val="24"/>
          <w:szCs w:val="24"/>
        </w:rPr>
        <w:t>Н.В</w:t>
      </w:r>
      <w:r w:rsidR="000400A5">
        <w:rPr>
          <w:sz w:val="24"/>
          <w:szCs w:val="24"/>
        </w:rPr>
        <w:t>.</w:t>
      </w:r>
      <w:r w:rsidR="003F7AFA">
        <w:rPr>
          <w:sz w:val="24"/>
          <w:szCs w:val="24"/>
        </w:rPr>
        <w:t>,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:rsidR="00D400A0" w:rsidRDefault="00D400A0">
      <w:pPr>
        <w:jc w:val="both"/>
        <w:rPr>
          <w:sz w:val="24"/>
          <w:szCs w:val="24"/>
        </w:rPr>
      </w:pPr>
    </w:p>
    <w:p w:rsidR="006D1F20" w:rsidRPr="00685E23" w:rsidRDefault="0027741B" w:rsidP="009A07AF">
      <w:pPr>
        <w:pStyle w:val="af4"/>
        <w:spacing w:after="0"/>
        <w:ind w:left="0" w:firstLine="709"/>
        <w:jc w:val="both"/>
        <w:rPr>
          <w:sz w:val="24"/>
          <w:szCs w:val="24"/>
          <w:lang w:val="ru-RU"/>
        </w:rPr>
      </w:pPr>
      <w:r w:rsidRPr="0027741B">
        <w:rPr>
          <w:sz w:val="24"/>
          <w:szCs w:val="24"/>
        </w:rPr>
        <w:t xml:space="preserve">В Адвокатскую палату Московской области 19.01.2018 г. поступило представление первого вице-президента АПМО Толчеева М.Н. в отношении адвоката </w:t>
      </w:r>
      <w:r w:rsidR="00685E23">
        <w:rPr>
          <w:sz w:val="24"/>
          <w:szCs w:val="24"/>
          <w:lang w:val="ru-RU"/>
        </w:rPr>
        <w:t>К.Н.В.</w:t>
      </w:r>
      <w:r w:rsidRPr="0027741B">
        <w:rPr>
          <w:sz w:val="24"/>
          <w:szCs w:val="24"/>
          <w:shd w:val="clear" w:color="auto" w:fill="FFFFFF"/>
        </w:rPr>
        <w:t xml:space="preserve">, </w:t>
      </w:r>
      <w:r w:rsidRPr="0027741B">
        <w:rPr>
          <w:sz w:val="24"/>
          <w:szCs w:val="24"/>
        </w:rPr>
        <w:t xml:space="preserve">имеющего регистрационный номер </w:t>
      </w:r>
      <w:r w:rsidR="00685E23">
        <w:rPr>
          <w:sz w:val="24"/>
          <w:szCs w:val="24"/>
          <w:shd w:val="clear" w:color="auto" w:fill="FFFFFF"/>
          <w:lang w:val="ru-RU"/>
        </w:rPr>
        <w:t>…..</w:t>
      </w:r>
      <w:r w:rsidRPr="0027741B">
        <w:rPr>
          <w:sz w:val="24"/>
          <w:szCs w:val="24"/>
          <w:shd w:val="clear" w:color="auto" w:fill="FFFFFF"/>
        </w:rPr>
        <w:t xml:space="preserve"> </w:t>
      </w:r>
      <w:r w:rsidRPr="0027741B">
        <w:rPr>
          <w:sz w:val="24"/>
          <w:szCs w:val="24"/>
        </w:rPr>
        <w:t xml:space="preserve">в реестре адвокатов Московской области, избранная форма адвокатского образования – </w:t>
      </w:r>
      <w:r w:rsidR="00685E23">
        <w:rPr>
          <w:sz w:val="24"/>
          <w:szCs w:val="24"/>
          <w:lang w:val="ru-RU"/>
        </w:rPr>
        <w:t>…..</w:t>
      </w:r>
    </w:p>
    <w:p w:rsidR="00D400A0" w:rsidRPr="0027741B" w:rsidRDefault="0027741B" w:rsidP="009A07AF">
      <w:pPr>
        <w:pStyle w:val="af4"/>
        <w:spacing w:after="0"/>
        <w:ind w:left="0" w:firstLine="709"/>
        <w:jc w:val="both"/>
        <w:rPr>
          <w:sz w:val="24"/>
          <w:szCs w:val="24"/>
        </w:rPr>
      </w:pPr>
      <w:r w:rsidRPr="0027741B">
        <w:rPr>
          <w:sz w:val="24"/>
          <w:szCs w:val="24"/>
          <w:lang w:val="ru-RU"/>
        </w:rPr>
        <w:t>19.01</w:t>
      </w:r>
      <w:r w:rsidR="00021B79" w:rsidRPr="0027741B">
        <w:rPr>
          <w:sz w:val="24"/>
          <w:szCs w:val="24"/>
          <w:lang w:val="ru-RU"/>
        </w:rPr>
        <w:t>.2018</w:t>
      </w:r>
      <w:r w:rsidR="009A07AF" w:rsidRPr="0027741B">
        <w:rPr>
          <w:sz w:val="24"/>
          <w:szCs w:val="24"/>
        </w:rPr>
        <w:t xml:space="preserve"> 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:rsidR="0027741B" w:rsidRDefault="009A07AF">
      <w:pPr>
        <w:ind w:firstLine="708"/>
        <w:jc w:val="both"/>
        <w:rPr>
          <w:sz w:val="24"/>
          <w:szCs w:val="24"/>
        </w:rPr>
      </w:pPr>
      <w:r w:rsidRPr="0027741B">
        <w:rPr>
          <w:sz w:val="24"/>
          <w:szCs w:val="24"/>
        </w:rPr>
        <w:t xml:space="preserve">Квалификационная комиссия </w:t>
      </w:r>
      <w:r w:rsidR="00021B79" w:rsidRPr="0027741B">
        <w:rPr>
          <w:sz w:val="24"/>
          <w:szCs w:val="24"/>
        </w:rPr>
        <w:t>26.03</w:t>
      </w:r>
      <w:r w:rsidR="00A23C32" w:rsidRPr="0027741B">
        <w:rPr>
          <w:sz w:val="24"/>
          <w:szCs w:val="24"/>
        </w:rPr>
        <w:t>.2018</w:t>
      </w:r>
      <w:r w:rsidRPr="0027741B">
        <w:rPr>
          <w:sz w:val="24"/>
          <w:szCs w:val="24"/>
        </w:rPr>
        <w:t xml:space="preserve"> г. дала заключение</w:t>
      </w:r>
      <w:r w:rsidR="00F57917" w:rsidRPr="006D1F20">
        <w:rPr>
          <w:sz w:val="24"/>
          <w:szCs w:val="24"/>
        </w:rPr>
        <w:t xml:space="preserve"> </w:t>
      </w:r>
      <w:r w:rsidR="0027741B" w:rsidRPr="0027741B">
        <w:rPr>
          <w:sz w:val="24"/>
          <w:szCs w:val="24"/>
        </w:rPr>
        <w:t xml:space="preserve">о необходимости прекращения дисциплинарного производства вследствие отсутствия в действии (бездействии) адвоката </w:t>
      </w:r>
      <w:r w:rsidR="00685E23">
        <w:rPr>
          <w:sz w:val="24"/>
          <w:szCs w:val="24"/>
        </w:rPr>
        <w:t>К.Н.В.</w:t>
      </w:r>
      <w:r w:rsidR="0027741B" w:rsidRPr="0027741B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адвоката.</w:t>
      </w:r>
    </w:p>
    <w:p w:rsidR="00D400A0" w:rsidRPr="00F57917" w:rsidRDefault="009A07AF">
      <w:pPr>
        <w:ind w:firstLine="708"/>
        <w:jc w:val="both"/>
        <w:rPr>
          <w:sz w:val="24"/>
          <w:szCs w:val="24"/>
        </w:rPr>
      </w:pPr>
      <w:r w:rsidRPr="002E4ECE">
        <w:rPr>
          <w:sz w:val="24"/>
          <w:szCs w:val="24"/>
          <w:lang w:eastAsia="en-US"/>
        </w:rPr>
        <w:t>Рассмотрев жалобу, изучив содержащиеся</w:t>
      </w:r>
      <w:r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документы,</w:t>
      </w:r>
      <w:r w:rsidR="00021B79">
        <w:rPr>
          <w:sz w:val="24"/>
          <w:szCs w:val="24"/>
          <w:lang w:eastAsia="en-US"/>
        </w:rPr>
        <w:t xml:space="preserve"> </w:t>
      </w:r>
      <w:r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lastRenderedPageBreak/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:rsidR="00021B79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</w:t>
      </w:r>
      <w:r w:rsidRPr="002E4ECE">
        <w:rPr>
          <w:sz w:val="24"/>
          <w:szCs w:val="24"/>
          <w:lang w:eastAsia="en-US"/>
        </w:rPr>
        <w:t>заключения комиссии.</w:t>
      </w:r>
    </w:p>
    <w:p w:rsidR="0027741B" w:rsidRPr="0027741B" w:rsidRDefault="009A07AF" w:rsidP="0027741B">
      <w:pPr>
        <w:ind w:firstLine="708"/>
        <w:jc w:val="both"/>
        <w:rPr>
          <w:sz w:val="24"/>
          <w:szCs w:val="24"/>
        </w:rPr>
      </w:pPr>
      <w:r w:rsidRPr="00021B79">
        <w:rPr>
          <w:sz w:val="24"/>
          <w:szCs w:val="24"/>
          <w:lang w:eastAsia="en-US"/>
        </w:rPr>
        <w:t xml:space="preserve">В ходе </w:t>
      </w:r>
      <w:r w:rsidRPr="006D1F20">
        <w:rPr>
          <w:sz w:val="24"/>
          <w:szCs w:val="24"/>
          <w:lang w:eastAsia="en-US"/>
        </w:rPr>
        <w:t>дисциплинарного разбирательства установлено и следует из материалов дисциплинарного дела, что</w:t>
      </w:r>
      <w:r w:rsidR="00EE5ECC" w:rsidRPr="006D1F20">
        <w:rPr>
          <w:sz w:val="24"/>
          <w:szCs w:val="24"/>
        </w:rPr>
        <w:t xml:space="preserve"> </w:t>
      </w:r>
      <w:r w:rsidR="0027741B">
        <w:rPr>
          <w:sz w:val="24"/>
          <w:szCs w:val="24"/>
        </w:rPr>
        <w:t>ф</w:t>
      </w:r>
      <w:r w:rsidR="0027741B" w:rsidRPr="0027741B">
        <w:rPr>
          <w:sz w:val="24"/>
          <w:szCs w:val="24"/>
        </w:rPr>
        <w:t>актические обстоятельства, изложенные в представлении, адвокатом не отрицаются. Однако, адвокат и представители следственных органов дают им разную правовую оценку</w:t>
      </w:r>
      <w:r w:rsidR="0027741B">
        <w:rPr>
          <w:sz w:val="24"/>
          <w:szCs w:val="24"/>
        </w:rPr>
        <w:t>.</w:t>
      </w:r>
    </w:p>
    <w:p w:rsidR="0027741B" w:rsidRPr="0027741B" w:rsidRDefault="0027741B" w:rsidP="0027741B">
      <w:pPr>
        <w:ind w:firstLine="708"/>
        <w:jc w:val="both"/>
        <w:rPr>
          <w:sz w:val="24"/>
          <w:szCs w:val="24"/>
        </w:rPr>
      </w:pPr>
      <w:r w:rsidRPr="0027741B">
        <w:rPr>
          <w:sz w:val="24"/>
          <w:szCs w:val="24"/>
        </w:rPr>
        <w:t>Как следует из доводов обращения представителя следственных органов, адвокат, осуществляя защиту У</w:t>
      </w:r>
      <w:r w:rsidR="00685E23">
        <w:rPr>
          <w:sz w:val="24"/>
          <w:szCs w:val="24"/>
        </w:rPr>
        <w:t>.</w:t>
      </w:r>
      <w:r w:rsidRPr="0027741B">
        <w:rPr>
          <w:sz w:val="24"/>
          <w:szCs w:val="24"/>
        </w:rPr>
        <w:t xml:space="preserve">И.М. использует статус адвоката в личных целях и руководствуется безнравственными интересами. Заявитель не поясняет, в чём именно заключается безнравственный интерес и использование статуса адвоката в личных целях. Само по себе расторжение и последующее повторное заключение соглашения об оказании юридической помощи не свидетельствует о безнравственном характере действий адвоката и использовании им статуса в личных целях. Более того, как следует из доводов обращения, такие действия стороны защиты не привели к искусственному затягиванию сроков предварительного расследования и не нарушили прав иных лиц, участвующих в деле. </w:t>
      </w:r>
    </w:p>
    <w:p w:rsidR="0027741B" w:rsidRDefault="0027741B" w:rsidP="0027741B">
      <w:pPr>
        <w:ind w:firstLine="708"/>
        <w:jc w:val="both"/>
        <w:rPr>
          <w:sz w:val="24"/>
          <w:szCs w:val="24"/>
        </w:rPr>
      </w:pPr>
      <w:r w:rsidRPr="0027741B">
        <w:rPr>
          <w:sz w:val="24"/>
          <w:szCs w:val="24"/>
        </w:rPr>
        <w:t xml:space="preserve">При этом, </w:t>
      </w:r>
      <w:r>
        <w:rPr>
          <w:sz w:val="24"/>
          <w:szCs w:val="24"/>
        </w:rPr>
        <w:t>Совет</w:t>
      </w:r>
      <w:r w:rsidRPr="0027741B">
        <w:rPr>
          <w:sz w:val="24"/>
          <w:szCs w:val="24"/>
        </w:rPr>
        <w:t xml:space="preserve"> отмечает явные нарушения со стороны представителей следственных органов, ставящих в зависимость возможность посещения адвокатом своего подзащитного от наличия разрешения следователя. КС РФ неоднократно указывал на незаконность такого требования (См., например, Постановление от 25.10.2001 г. № 14-П, Определение КС РФ от 25.10. 2016 г. № 2353-О1). </w:t>
      </w:r>
    </w:p>
    <w:p w:rsidR="005A061F" w:rsidRDefault="005A061F" w:rsidP="0027741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5A061F">
        <w:rPr>
          <w:sz w:val="24"/>
          <w:szCs w:val="24"/>
        </w:rPr>
        <w:t xml:space="preserve">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</w:t>
      </w:r>
      <w:r w:rsidR="0027741B">
        <w:rPr>
          <w:sz w:val="24"/>
          <w:szCs w:val="24"/>
        </w:rPr>
        <w:t>е</w:t>
      </w:r>
      <w:r w:rsidRPr="005A061F">
        <w:rPr>
          <w:sz w:val="24"/>
          <w:szCs w:val="24"/>
        </w:rPr>
        <w:t>, представленные адвокатом документы полностью опровергают доводы жалобы.</w:t>
      </w:r>
    </w:p>
    <w:p w:rsidR="00F57917" w:rsidRPr="00F57917" w:rsidRDefault="00F57917" w:rsidP="00021B79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Исходя из презумпции добросовестности, действия адвоката </w:t>
      </w:r>
      <w:r w:rsidR="005C7C2F">
        <w:rPr>
          <w:color w:val="000000"/>
          <w:sz w:val="24"/>
          <w:szCs w:val="24"/>
        </w:rPr>
        <w:t>К</w:t>
      </w:r>
      <w:r w:rsidR="00685E23">
        <w:rPr>
          <w:color w:val="000000"/>
          <w:sz w:val="24"/>
          <w:szCs w:val="24"/>
        </w:rPr>
        <w:t>.</w:t>
      </w:r>
      <w:r w:rsidR="005C7C2F">
        <w:rPr>
          <w:color w:val="000000"/>
          <w:sz w:val="24"/>
          <w:szCs w:val="24"/>
        </w:rPr>
        <w:t>Н.В</w:t>
      </w:r>
      <w:r w:rsidR="005A061F">
        <w:rPr>
          <w:color w:val="000000"/>
          <w:sz w:val="24"/>
          <w:szCs w:val="24"/>
        </w:rPr>
        <w:t>.</w:t>
      </w:r>
      <w:r w:rsidRPr="00F57917">
        <w:rPr>
          <w:color w:val="000000"/>
          <w:sz w:val="24"/>
          <w:szCs w:val="24"/>
        </w:rPr>
        <w:t xml:space="preserve"> правомерно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:rsidR="006D1F20" w:rsidRPr="006D1F20" w:rsidRDefault="00F57917" w:rsidP="006D1F20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:rsidR="000131D1" w:rsidRDefault="000131D1" w:rsidP="00021B79">
      <w:pPr>
        <w:ind w:left="3545" w:firstLine="709"/>
        <w:rPr>
          <w:b/>
          <w:sz w:val="24"/>
          <w:szCs w:val="24"/>
        </w:rPr>
      </w:pPr>
    </w:p>
    <w:p w:rsidR="0027741B" w:rsidRDefault="0027741B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D400A0" w:rsidRDefault="009A07AF" w:rsidP="00021B79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РЕШИЛ: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D400A0" w:rsidRDefault="009A07AF" w:rsidP="006D1F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в отношении </w:t>
      </w:r>
      <w:r w:rsidR="00021B79" w:rsidRPr="00021B79">
        <w:rPr>
          <w:sz w:val="24"/>
          <w:szCs w:val="24"/>
        </w:rPr>
        <w:t xml:space="preserve">адвоката </w:t>
      </w:r>
      <w:r w:rsidR="00685E23">
        <w:rPr>
          <w:sz w:val="24"/>
          <w:szCs w:val="24"/>
        </w:rPr>
        <w:t>К.Н.В.</w:t>
      </w:r>
      <w:r w:rsidR="005C7C2F" w:rsidRPr="00D053EC">
        <w:rPr>
          <w:sz w:val="24"/>
          <w:szCs w:val="24"/>
          <w:shd w:val="clear" w:color="auto" w:fill="FFFFFF"/>
        </w:rPr>
        <w:t xml:space="preserve">, </w:t>
      </w:r>
      <w:r w:rsidR="005C7C2F" w:rsidRPr="00D053EC">
        <w:rPr>
          <w:sz w:val="24"/>
          <w:szCs w:val="24"/>
        </w:rPr>
        <w:t xml:space="preserve">имеющего регистрационный номер </w:t>
      </w:r>
      <w:r w:rsidR="00685E23">
        <w:rPr>
          <w:sz w:val="24"/>
          <w:szCs w:val="24"/>
        </w:rPr>
        <w:t>…..</w:t>
      </w:r>
      <w:r w:rsidR="000131D1" w:rsidRPr="000131D1">
        <w:rPr>
          <w:sz w:val="24"/>
          <w:szCs w:val="24"/>
        </w:rPr>
        <w:t xml:space="preserve"> </w:t>
      </w:r>
      <w:bookmarkStart w:id="0" w:name="_GoBack"/>
      <w:bookmarkEnd w:id="0"/>
      <w:r w:rsidR="002A79B5" w:rsidRPr="00A23C32">
        <w:rPr>
          <w:sz w:val="24"/>
          <w:szCs w:val="24"/>
        </w:rPr>
        <w:t>в реестре адвокатов Московской области</w:t>
      </w:r>
      <w:r>
        <w:rPr>
          <w:sz w:val="24"/>
          <w:szCs w:val="24"/>
        </w:rPr>
        <w:t xml:space="preserve">, вследствие </w:t>
      </w:r>
      <w:r w:rsidR="00F61CC5" w:rsidRPr="008069FF">
        <w:rPr>
          <w:sz w:val="24"/>
          <w:szCs w:val="24"/>
        </w:rPr>
        <w:t>отсутствия в </w:t>
      </w:r>
      <w:r w:rsidR="00F61CC5">
        <w:rPr>
          <w:sz w:val="24"/>
          <w:szCs w:val="24"/>
        </w:rPr>
        <w:t xml:space="preserve">действии (бездействии) адвоката </w:t>
      </w:r>
      <w:r w:rsidR="00F61CC5" w:rsidRPr="008069FF">
        <w:rPr>
          <w:sz w:val="24"/>
          <w:szCs w:val="24"/>
        </w:rPr>
        <w:t>нарушения норм законодательства об адвокатской деятельности и адвокатуре и Кодекса профессиональной этики адвоката</w:t>
      </w:r>
      <w:r w:rsidR="0027741B">
        <w:rPr>
          <w:sz w:val="24"/>
          <w:szCs w:val="24"/>
        </w:rPr>
        <w:t>.</w:t>
      </w:r>
    </w:p>
    <w:p w:rsidR="006D1F20" w:rsidRDefault="006D1F20" w:rsidP="006D1F20">
      <w:pPr>
        <w:ind w:firstLine="708"/>
        <w:jc w:val="both"/>
        <w:rPr>
          <w:sz w:val="24"/>
          <w:szCs w:val="24"/>
        </w:rPr>
      </w:pPr>
    </w:p>
    <w:p w:rsidR="00D400A0" w:rsidRPr="00F57917" w:rsidRDefault="00021B79" w:rsidP="00021B79">
      <w:pPr>
        <w:ind w:firstLine="708"/>
        <w:rPr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Галоганов А.П.</w:t>
      </w:r>
    </w:p>
    <w:sectPr w:rsidR="00D400A0" w:rsidRPr="00F57917" w:rsidSect="004D515F"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9"/>
  <w:characterSpacingControl w:val="doNotCompress"/>
  <w:compat/>
  <w:rsids>
    <w:rsidRoot w:val="00D400A0"/>
    <w:rsid w:val="000131D1"/>
    <w:rsid w:val="00021B79"/>
    <w:rsid w:val="000400A5"/>
    <w:rsid w:val="000514CF"/>
    <w:rsid w:val="001D1E34"/>
    <w:rsid w:val="0027741B"/>
    <w:rsid w:val="002A79B5"/>
    <w:rsid w:val="002E4ECE"/>
    <w:rsid w:val="003F7AFA"/>
    <w:rsid w:val="004D515F"/>
    <w:rsid w:val="005A061F"/>
    <w:rsid w:val="005C7C2F"/>
    <w:rsid w:val="00685E23"/>
    <w:rsid w:val="006D1F20"/>
    <w:rsid w:val="007E4E85"/>
    <w:rsid w:val="008469A7"/>
    <w:rsid w:val="00913DA8"/>
    <w:rsid w:val="009A07AF"/>
    <w:rsid w:val="00A23C32"/>
    <w:rsid w:val="00BE77C7"/>
    <w:rsid w:val="00D053EC"/>
    <w:rsid w:val="00D400A0"/>
    <w:rsid w:val="00EB2999"/>
    <w:rsid w:val="00EE5ECC"/>
    <w:rsid w:val="00F57917"/>
    <w:rsid w:val="00F61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iPriority="1" w:unhideWhenUsed="0" w:qFormat="1"/>
    <w:lsdException w:name="Medium Shading 2 Accent 1" w:semiHidden="0" w:uiPriority="60" w:unhideWhenUsed="0"/>
    <w:lsdException w:name="Medium List 1 Accent 1" w:semiHidden="0" w:uiPriority="61" w:unhideWhenUsed="0"/>
    <w:lsdException w:name="Revision" w:uiPriority="62"/>
    <w:lsdException w:name="List Paragraph" w:semiHidden="0" w:uiPriority="34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/>
    <w:lsdException w:name="Medium Shading 1 Accent 3" w:semiHidden="0" w:uiPriority="73" w:unhideWhenUsed="0"/>
    <w:lsdException w:name="Medium Shading 2 Accent 3" w:semiHidden="0" w:uiPriority="60" w:unhideWhenUsed="0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66" w:unhideWhenUsed="0"/>
    <w:lsdException w:name="Colorful Shading Accent 3" w:semiHidden="0" w:uiPriority="67" w:unhideWhenUsed="0"/>
    <w:lsdException w:name="Colorful List Accent 3" w:semiHidden="0" w:uiPriority="68" w:unhideWhenUsed="0"/>
    <w:lsdException w:name="Colorful Grid Accent 3" w:semiHidden="0" w:uiPriority="69" w:unhideWhenUsed="0"/>
    <w:lsdException w:name="Light Shading Accent 4" w:semiHidden="0" w:uiPriority="70" w:unhideWhenUsed="0"/>
    <w:lsdException w:name="Light List Accent 4" w:semiHidden="0" w:uiPriority="71" w:unhideWhenUsed="0"/>
    <w:lsdException w:name="Light Grid Accent 4" w:semiHidden="0" w:uiPriority="72" w:unhideWhenUsed="0"/>
    <w:lsdException w:name="Medium Shading 1 Accent 4" w:semiHidden="0" w:uiPriority="73" w:unhideWhenUsed="0"/>
    <w:lsdException w:name="Medium Shading 2 Accent 4" w:semiHidden="0" w:uiPriority="60" w:unhideWhenUsed="0"/>
    <w:lsdException w:name="Medium List 1 Accent 4" w:semiHidden="0" w:uiPriority="61" w:unhideWhenUsed="0"/>
    <w:lsdException w:name="Medium List 2 Accent 4" w:semiHidden="0" w:uiPriority="62" w:unhideWhenUsed="0"/>
    <w:lsdException w:name="Medium Grid 1 Accent 4" w:semiHidden="0" w:uiPriority="63" w:unhideWhenUsed="0"/>
    <w:lsdException w:name="Medium Grid 2 Accent 4" w:semiHidden="0" w:uiPriority="64" w:unhideWhenUsed="0"/>
    <w:lsdException w:name="Medium Grid 3 Accent 4" w:semiHidden="0" w:uiPriority="65" w:unhideWhenUsed="0"/>
    <w:lsdException w:name="Dark List Accent 4" w:semiHidden="0" w:uiPriority="66" w:unhideWhenUsed="0"/>
    <w:lsdException w:name="Colorful Shading Accent 4" w:semiHidden="0" w:uiPriority="67" w:unhideWhenUsed="0"/>
    <w:lsdException w:name="Colorful List Accent 4" w:semiHidden="0" w:uiPriority="68" w:unhideWhenUsed="0"/>
    <w:lsdException w:name="Colorful Grid Accent 4" w:semiHidden="0" w:uiPriority="69" w:unhideWhenUsed="0"/>
    <w:lsdException w:name="Light Shading Accent 5" w:semiHidden="0" w:uiPriority="70" w:unhideWhenUsed="0"/>
    <w:lsdException w:name="Light List Accent 5" w:semiHidden="0" w:uiPriority="71" w:unhideWhenUsed="0"/>
    <w:lsdException w:name="Light Grid Accent 5" w:semiHidden="0" w:uiPriority="72" w:unhideWhenUsed="0"/>
    <w:lsdException w:name="Medium Shading 1 Accent 5" w:semiHidden="0" w:uiPriority="73" w:unhideWhenUsed="0"/>
    <w:lsdException w:name="Medium Shading 2 Accent 5" w:semiHidden="0" w:uiPriority="60" w:unhideWhenUsed="0"/>
    <w:lsdException w:name="Medium List 1 Accent 5" w:semiHidden="0" w:uiPriority="61" w:unhideWhenUsed="0"/>
    <w:lsdException w:name="Medium List 2 Accent 5" w:semiHidden="0" w:uiPriority="62" w:unhideWhenUsed="0"/>
    <w:lsdException w:name="Medium Grid 1 Accent 5" w:semiHidden="0" w:uiPriority="63" w:unhideWhenUsed="0"/>
    <w:lsdException w:name="Medium Grid 2 Accent 5" w:semiHidden="0" w:uiPriority="64" w:unhideWhenUsed="0"/>
    <w:lsdException w:name="Medium Grid 3 Accent 5" w:semiHidden="0" w:uiPriority="65" w:unhideWhenUsed="0"/>
    <w:lsdException w:name="Dark List Accent 5" w:semiHidden="0" w:uiPriority="66" w:unhideWhenUsed="0"/>
    <w:lsdException w:name="Colorful Shading Accent 5" w:semiHidden="0" w:uiPriority="67" w:unhideWhenUsed="0"/>
    <w:lsdException w:name="Colorful List Accent 5" w:semiHidden="0" w:uiPriority="68" w:unhideWhenUsed="0"/>
    <w:lsdException w:name="Colorful Grid Accent 5" w:semiHidden="0" w:uiPriority="69" w:unhideWhenUsed="0"/>
    <w:lsdException w:name="Light Shading Accent 6" w:semiHidden="0" w:uiPriority="70" w:unhideWhenUsed="0"/>
    <w:lsdException w:name="Light List Accent 6" w:semiHidden="0" w:uiPriority="71" w:unhideWhenUsed="0"/>
    <w:lsdException w:name="Light Grid Accent 6" w:semiHidden="0" w:uiPriority="72" w:unhideWhenUsed="0"/>
    <w:lsdException w:name="Medium Shading 1 Accent 6" w:semiHidden="0" w:uiPriority="73" w:unhideWhenUsed="0"/>
    <w:lsdException w:name="Medium Shading 2 Accent 6" w:semiHidden="0" w:uiPriority="60" w:unhideWhenUsed="0"/>
    <w:lsdException w:name="Medium List 1 Accent 6" w:semiHidden="0" w:uiPriority="61" w:unhideWhenUsed="0"/>
    <w:lsdException w:name="Medium List 2 Accent 6" w:semiHidden="0" w:uiPriority="62" w:unhideWhenUsed="0"/>
    <w:lsdException w:name="Medium Grid 1 Accent 6" w:semiHidden="0" w:uiPriority="63" w:unhideWhenUsed="0"/>
    <w:lsdException w:name="Medium Grid 2 Accent 6" w:semiHidden="0" w:uiPriority="64" w:unhideWhenUsed="0"/>
    <w:lsdException w:name="Medium Grid 3 Accent 6" w:semiHidden="0" w:uiPriority="65" w:unhideWhenUsed="0"/>
    <w:lsdException w:name="Dark List Accent 6" w:semiHidden="0" w:uiPriority="66" w:unhideWhenUsed="0"/>
    <w:lsdException w:name="Colorful Shading Accent 6" w:semiHidden="0" w:uiPriority="67" w:unhideWhenUsed="0"/>
    <w:lsdException w:name="Colorful List Accent 6" w:semiHidden="0" w:uiPriority="68" w:unhideWhenUsed="0"/>
    <w:lsdException w:name="Colorful Grid Accent 6" w:semiHidden="0" w:uiPriority="69" w:unhideWhenUsed="0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uiPriority="61"/>
    <w:lsdException w:name="TOC Heading" w:uiPriority="62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4D515F"/>
    <w:rPr>
      <w:rFonts w:cs="Courier New"/>
    </w:rPr>
  </w:style>
  <w:style w:type="character" w:customStyle="1" w:styleId="ListLabel2">
    <w:name w:val="ListLabel 2"/>
    <w:qFormat/>
    <w:rsid w:val="004D515F"/>
    <w:rPr>
      <w:rFonts w:cs="Courier New"/>
    </w:rPr>
  </w:style>
  <w:style w:type="character" w:customStyle="1" w:styleId="ListLabel3">
    <w:name w:val="ListLabel 3"/>
    <w:qFormat/>
    <w:rsid w:val="004D515F"/>
    <w:rPr>
      <w:rFonts w:cs="Courier New"/>
    </w:rPr>
  </w:style>
  <w:style w:type="character" w:customStyle="1" w:styleId="ListLabel4">
    <w:name w:val="ListLabel 4"/>
    <w:qFormat/>
    <w:rsid w:val="004D515F"/>
    <w:rPr>
      <w:rFonts w:cs="Courier New"/>
    </w:rPr>
  </w:style>
  <w:style w:type="character" w:customStyle="1" w:styleId="ListLabel5">
    <w:name w:val="ListLabel 5"/>
    <w:qFormat/>
    <w:rsid w:val="004D515F"/>
    <w:rPr>
      <w:rFonts w:cs="Courier New"/>
    </w:rPr>
  </w:style>
  <w:style w:type="character" w:customStyle="1" w:styleId="ListLabel6">
    <w:name w:val="ListLabel 6"/>
    <w:qFormat/>
    <w:rsid w:val="004D515F"/>
    <w:rPr>
      <w:rFonts w:cs="Courier New"/>
    </w:rPr>
  </w:style>
  <w:style w:type="paragraph" w:styleId="ad">
    <w:name w:val="Title"/>
    <w:basedOn w:val="a"/>
    <w:next w:val="ae"/>
    <w:qFormat/>
    <w:rsid w:val="004D515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/>
    </w:rPr>
  </w:style>
  <w:style w:type="paragraph" w:styleId="af">
    <w:name w:val="List"/>
    <w:basedOn w:val="ae"/>
    <w:rsid w:val="004D515F"/>
    <w:rPr>
      <w:rFonts w:cs="Lucida Sans"/>
    </w:rPr>
  </w:style>
  <w:style w:type="paragraph" w:styleId="af0">
    <w:name w:val="caption"/>
    <w:basedOn w:val="a"/>
    <w:qFormat/>
    <w:rsid w:val="004D515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4D515F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3</Pages>
  <Words>996</Words>
  <Characters>5680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e.gevorkyan</cp:lastModifiedBy>
  <cp:revision>20</cp:revision>
  <cp:lastPrinted>2018-04-25T11:45:00Z</cp:lastPrinted>
  <dcterms:created xsi:type="dcterms:W3CDTF">2018-01-25T12:20:00Z</dcterms:created>
  <dcterms:modified xsi:type="dcterms:W3CDTF">2022-04-09T18:30:00Z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