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CA45AED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5E6B5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72CF618" w:rsidR="00D400A0" w:rsidRDefault="00492B63">
      <w:pPr>
        <w:jc w:val="center"/>
      </w:pPr>
      <w:r>
        <w:rPr>
          <w:b/>
          <w:sz w:val="24"/>
          <w:szCs w:val="24"/>
        </w:rPr>
        <w:t>А.Д.А.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11EC8D5A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5E6B54">
        <w:rPr>
          <w:sz w:val="24"/>
          <w:szCs w:val="24"/>
        </w:rPr>
        <w:t>А</w:t>
      </w:r>
      <w:r w:rsidR="00492B63">
        <w:rPr>
          <w:sz w:val="24"/>
          <w:szCs w:val="24"/>
        </w:rPr>
        <w:t>.</w:t>
      </w:r>
      <w:r w:rsidR="005E6B54">
        <w:rPr>
          <w:sz w:val="24"/>
          <w:szCs w:val="24"/>
        </w:rPr>
        <w:t>Д.А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00711F03" w:rsidR="00D76719" w:rsidRPr="00874E56" w:rsidRDefault="005E6B54" w:rsidP="00D76719">
      <w:pPr>
        <w:ind w:firstLine="708"/>
        <w:jc w:val="both"/>
        <w:rPr>
          <w:sz w:val="24"/>
          <w:szCs w:val="24"/>
        </w:rPr>
      </w:pPr>
      <w:r w:rsidRPr="00874E56">
        <w:rPr>
          <w:sz w:val="24"/>
          <w:szCs w:val="24"/>
        </w:rPr>
        <w:t>В Адвокатскую палату Московской области 12.10.2018 г. поступило обращение судьи О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 районного суда г. М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 С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О.А. в отношении адвоката </w:t>
      </w:r>
      <w:r w:rsidR="00492B63">
        <w:rPr>
          <w:sz w:val="24"/>
          <w:szCs w:val="24"/>
        </w:rPr>
        <w:t>А.Д.А.</w:t>
      </w:r>
      <w:r w:rsidRPr="00874E56">
        <w:rPr>
          <w:sz w:val="24"/>
          <w:szCs w:val="24"/>
          <w:shd w:val="clear" w:color="auto" w:fill="FFFFFF"/>
        </w:rPr>
        <w:t xml:space="preserve">, </w:t>
      </w:r>
      <w:r w:rsidRPr="00874E56">
        <w:rPr>
          <w:sz w:val="24"/>
          <w:szCs w:val="24"/>
        </w:rPr>
        <w:t>имеющего регистрационный номер</w:t>
      </w:r>
      <w:proofErr w:type="gramStart"/>
      <w:r w:rsidRPr="00874E56">
        <w:rPr>
          <w:sz w:val="24"/>
          <w:szCs w:val="24"/>
        </w:rPr>
        <w:t xml:space="preserve"> </w:t>
      </w:r>
      <w:r w:rsidR="00492B63">
        <w:rPr>
          <w:sz w:val="24"/>
          <w:szCs w:val="24"/>
        </w:rPr>
        <w:t>….</w:t>
      </w:r>
      <w:proofErr w:type="gramEnd"/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874E56">
        <w:rPr>
          <w:sz w:val="24"/>
          <w:szCs w:val="24"/>
          <w:shd w:val="clear" w:color="auto" w:fill="FFFFFF"/>
        </w:rPr>
        <w:t xml:space="preserve"> </w:t>
      </w:r>
      <w:r w:rsidR="00492B63">
        <w:rPr>
          <w:sz w:val="24"/>
          <w:szCs w:val="24"/>
          <w:shd w:val="clear" w:color="auto" w:fill="FFFFFF"/>
        </w:rPr>
        <w:t>…..</w:t>
      </w:r>
    </w:p>
    <w:p w14:paraId="128616A2" w14:textId="3A87405A" w:rsidR="00F22650" w:rsidRPr="00874E56" w:rsidRDefault="00874E56" w:rsidP="00D76719">
      <w:pPr>
        <w:ind w:firstLine="708"/>
        <w:jc w:val="both"/>
        <w:rPr>
          <w:sz w:val="24"/>
          <w:szCs w:val="24"/>
        </w:rPr>
      </w:pPr>
      <w:r w:rsidRPr="00874E56">
        <w:rPr>
          <w:sz w:val="24"/>
          <w:szCs w:val="24"/>
        </w:rPr>
        <w:t>В обращении указывается, что адвокат А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>Д.А. самовольно, без уважительных причин покинул судебное заседание О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 районного суда г. М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 17.09.2018 г. по уголовному делу в отношении П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>О.М., на котором рассматривался вопрос о продлении срока содержания под стражей обвиняемого.</w:t>
      </w:r>
      <w:r w:rsidR="00F22650" w:rsidRPr="00874E56">
        <w:rPr>
          <w:sz w:val="24"/>
          <w:szCs w:val="24"/>
        </w:rPr>
        <w:t xml:space="preserve"> </w:t>
      </w:r>
    </w:p>
    <w:p w14:paraId="03F8AC9E" w14:textId="1BF04852" w:rsidR="006D07BC" w:rsidRPr="00874E56" w:rsidRDefault="00874E56" w:rsidP="006D07BC">
      <w:pPr>
        <w:ind w:firstLine="708"/>
        <w:jc w:val="both"/>
        <w:rPr>
          <w:sz w:val="24"/>
          <w:szCs w:val="24"/>
        </w:rPr>
      </w:pPr>
      <w:r w:rsidRPr="00874E56">
        <w:rPr>
          <w:sz w:val="24"/>
          <w:szCs w:val="24"/>
        </w:rPr>
        <w:t>12.10</w:t>
      </w:r>
      <w:r w:rsidR="006D07BC" w:rsidRPr="00874E5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594EF344" w:rsidR="006D07BC" w:rsidRPr="00D76719" w:rsidRDefault="006D07BC" w:rsidP="006D07BC">
      <w:pPr>
        <w:ind w:firstLine="708"/>
        <w:jc w:val="both"/>
        <w:rPr>
          <w:sz w:val="24"/>
          <w:szCs w:val="24"/>
        </w:rPr>
      </w:pPr>
      <w:r w:rsidRPr="00D76719">
        <w:rPr>
          <w:sz w:val="24"/>
          <w:szCs w:val="24"/>
        </w:rPr>
        <w:t xml:space="preserve">Квалификационная комиссия </w:t>
      </w:r>
      <w:r w:rsidR="00D76719" w:rsidRPr="00D76719">
        <w:rPr>
          <w:sz w:val="24"/>
          <w:szCs w:val="24"/>
        </w:rPr>
        <w:t>27.11</w:t>
      </w:r>
      <w:r w:rsidRPr="00D76719">
        <w:rPr>
          <w:sz w:val="24"/>
          <w:szCs w:val="24"/>
        </w:rPr>
        <w:t xml:space="preserve">.2018 г. дала </w:t>
      </w:r>
      <w:r w:rsidR="006155F8" w:rsidRPr="00D76719">
        <w:rPr>
          <w:sz w:val="24"/>
          <w:szCs w:val="24"/>
        </w:rPr>
        <w:t xml:space="preserve">заключение </w:t>
      </w:r>
      <w:r w:rsidR="00874E56" w:rsidRPr="00736BA1">
        <w:rPr>
          <w:sz w:val="24"/>
          <w:szCs w:val="24"/>
        </w:rPr>
        <w:t>о необходимости прекращения дисциплинарного производства вследствие отсутствия в действии (бездействии) адвокат</w:t>
      </w:r>
      <w:r w:rsidR="00874E56">
        <w:rPr>
          <w:sz w:val="24"/>
          <w:szCs w:val="24"/>
        </w:rPr>
        <w:t xml:space="preserve">а </w:t>
      </w:r>
      <w:r w:rsidR="00492B63">
        <w:rPr>
          <w:sz w:val="24"/>
          <w:szCs w:val="24"/>
        </w:rPr>
        <w:t>А.Д.А.</w:t>
      </w:r>
      <w:r w:rsidR="00874E56" w:rsidRPr="00736BA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257BD9CE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</w:t>
      </w:r>
      <w:r w:rsidRPr="00F57917">
        <w:rPr>
          <w:sz w:val="24"/>
          <w:szCs w:val="24"/>
          <w:lang w:eastAsia="en-US"/>
        </w:rPr>
        <w:lastRenderedPageBreak/>
        <w:t xml:space="preserve">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49CB08B5" w14:textId="0C533E1A" w:rsidR="00874E56" w:rsidRPr="00874E56" w:rsidRDefault="009A07AF" w:rsidP="00874E56">
      <w:pPr>
        <w:ind w:firstLine="708"/>
        <w:jc w:val="both"/>
        <w:rPr>
          <w:sz w:val="24"/>
          <w:szCs w:val="24"/>
        </w:rPr>
      </w:pPr>
      <w:r w:rsidRPr="00874E56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874E56">
        <w:rPr>
          <w:sz w:val="24"/>
          <w:szCs w:val="24"/>
        </w:rPr>
        <w:t xml:space="preserve"> </w:t>
      </w:r>
      <w:r w:rsidR="000B1777" w:rsidRPr="00874E56">
        <w:rPr>
          <w:sz w:val="24"/>
          <w:szCs w:val="24"/>
        </w:rPr>
        <w:t xml:space="preserve">адвокат </w:t>
      </w:r>
      <w:r w:rsidR="00874E56" w:rsidRPr="00874E56">
        <w:rPr>
          <w:sz w:val="24"/>
          <w:szCs w:val="24"/>
        </w:rPr>
        <w:t>А</w:t>
      </w:r>
      <w:r w:rsidR="00492B63">
        <w:rPr>
          <w:sz w:val="24"/>
          <w:szCs w:val="24"/>
        </w:rPr>
        <w:t>.</w:t>
      </w:r>
      <w:r w:rsidR="00874E56" w:rsidRPr="00874E56">
        <w:rPr>
          <w:sz w:val="24"/>
          <w:szCs w:val="24"/>
        </w:rPr>
        <w:t>Д.А. на основании заключенного соглашения осуществлял защиту обвиняемого П</w:t>
      </w:r>
      <w:r w:rsidR="00492B63">
        <w:rPr>
          <w:sz w:val="24"/>
          <w:szCs w:val="24"/>
        </w:rPr>
        <w:t>.</w:t>
      </w:r>
      <w:r w:rsidR="00874E56" w:rsidRPr="00874E56">
        <w:rPr>
          <w:sz w:val="24"/>
          <w:szCs w:val="24"/>
        </w:rPr>
        <w:t>О.М. по уголовному делу. 17.09.2018 г. адвокат участвовал в судебном заседании О</w:t>
      </w:r>
      <w:r w:rsidR="00492B63">
        <w:rPr>
          <w:sz w:val="24"/>
          <w:szCs w:val="24"/>
        </w:rPr>
        <w:t>.</w:t>
      </w:r>
      <w:r w:rsidR="00874E56" w:rsidRPr="00874E56">
        <w:rPr>
          <w:sz w:val="24"/>
          <w:szCs w:val="24"/>
        </w:rPr>
        <w:t xml:space="preserve"> районного суда г. М</w:t>
      </w:r>
      <w:r w:rsidR="00492B63">
        <w:rPr>
          <w:sz w:val="24"/>
          <w:szCs w:val="24"/>
        </w:rPr>
        <w:t>.</w:t>
      </w:r>
      <w:r w:rsidR="00874E56" w:rsidRPr="00874E56">
        <w:rPr>
          <w:sz w:val="24"/>
          <w:szCs w:val="24"/>
        </w:rPr>
        <w:t xml:space="preserve"> по уголовному делу в отношении П</w:t>
      </w:r>
      <w:r w:rsidR="00492B63">
        <w:rPr>
          <w:sz w:val="24"/>
          <w:szCs w:val="24"/>
        </w:rPr>
        <w:t>.</w:t>
      </w:r>
      <w:r w:rsidR="00874E56" w:rsidRPr="00874E56">
        <w:rPr>
          <w:sz w:val="24"/>
          <w:szCs w:val="24"/>
        </w:rPr>
        <w:t xml:space="preserve">О.М., на котором рассматривался вопрос о продлении срока содержания под стражей обвиняемого, и покинул зал судебного заседания до его завершения. </w:t>
      </w:r>
    </w:p>
    <w:p w14:paraId="14A7472E" w14:textId="528A540D" w:rsidR="00F22650" w:rsidRPr="00874E56" w:rsidRDefault="00874E56" w:rsidP="00874E56">
      <w:pPr>
        <w:ind w:firstLine="708"/>
        <w:jc w:val="both"/>
        <w:rPr>
          <w:sz w:val="24"/>
          <w:szCs w:val="24"/>
        </w:rPr>
      </w:pPr>
      <w:r w:rsidRPr="00874E56">
        <w:rPr>
          <w:sz w:val="24"/>
          <w:szCs w:val="24"/>
        </w:rPr>
        <w:t>С момента отказа в судебном заседании от 17.04.2018 г. подзащитного П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>О.М. от адвоката А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 xml:space="preserve">Д.А. у последнего отсутствовали какие-либо процессуально - правовые основания для дальнейшего участия в уголовном деле и судебном заседании, поскольку соглашение адвоката с доверителем прекратило свое действие, и вместе с тем адвокат не был привлечен судом к участию в данном уголовном деле в качестве адвоката по назначению. </w:t>
      </w:r>
      <w:r>
        <w:rPr>
          <w:sz w:val="24"/>
          <w:szCs w:val="24"/>
        </w:rPr>
        <w:t>В</w:t>
      </w:r>
      <w:r w:rsidRPr="00874E56">
        <w:rPr>
          <w:sz w:val="24"/>
          <w:szCs w:val="24"/>
        </w:rPr>
        <w:t xml:space="preserve"> данной ситуации адвокат использовал оставление судебного заседания как исключительную меру, поскольку продолжение участия адвоката в судебном заседании могло быть квалифицировано как грубое нарушение воли подзащитного П</w:t>
      </w:r>
      <w:r w:rsidR="00492B63">
        <w:rPr>
          <w:sz w:val="24"/>
          <w:szCs w:val="24"/>
        </w:rPr>
        <w:t>.</w:t>
      </w:r>
      <w:r w:rsidRPr="00874E56">
        <w:rPr>
          <w:sz w:val="24"/>
          <w:szCs w:val="24"/>
        </w:rPr>
        <w:t>О.М. и действия в ущерб его интересам.</w:t>
      </w:r>
    </w:p>
    <w:p w14:paraId="12C8FB8D" w14:textId="0CAAEF34" w:rsidR="00E73BEC" w:rsidRPr="00874E56" w:rsidRDefault="00E73BEC" w:rsidP="00F22650">
      <w:pPr>
        <w:pStyle w:val="af3"/>
        <w:ind w:firstLine="708"/>
        <w:jc w:val="both"/>
        <w:rPr>
          <w:szCs w:val="24"/>
        </w:rPr>
      </w:pPr>
      <w:r w:rsidRPr="00874E56">
        <w:rPr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3BC97D3A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874E56">
        <w:rPr>
          <w:color w:val="000000"/>
          <w:sz w:val="24"/>
          <w:szCs w:val="24"/>
        </w:rPr>
        <w:t>А</w:t>
      </w:r>
      <w:r w:rsidR="00492B63">
        <w:rPr>
          <w:color w:val="000000"/>
          <w:sz w:val="24"/>
          <w:szCs w:val="24"/>
        </w:rPr>
        <w:t>.</w:t>
      </w:r>
      <w:r w:rsidR="00874E56">
        <w:rPr>
          <w:color w:val="000000"/>
          <w:sz w:val="24"/>
          <w:szCs w:val="24"/>
        </w:rPr>
        <w:t>Д.А</w:t>
      </w:r>
      <w:r w:rsidR="00AF6752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01FD524F" w14:textId="65BA801B" w:rsidR="00295214" w:rsidRDefault="009A07AF" w:rsidP="00E715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E7151E" w:rsidRPr="00874E56">
        <w:rPr>
          <w:sz w:val="24"/>
          <w:szCs w:val="24"/>
        </w:rPr>
        <w:t xml:space="preserve">в отношении адвоката </w:t>
      </w:r>
      <w:r w:rsidR="00492B63">
        <w:rPr>
          <w:sz w:val="24"/>
          <w:szCs w:val="24"/>
        </w:rPr>
        <w:t>А.Д.А.</w:t>
      </w:r>
      <w:r w:rsidR="00E7151E" w:rsidRPr="00874E56">
        <w:rPr>
          <w:sz w:val="24"/>
          <w:szCs w:val="24"/>
          <w:shd w:val="clear" w:color="auto" w:fill="FFFFFF"/>
        </w:rPr>
        <w:t xml:space="preserve">, </w:t>
      </w:r>
      <w:r w:rsidR="00E7151E" w:rsidRPr="00874E56">
        <w:rPr>
          <w:sz w:val="24"/>
          <w:szCs w:val="24"/>
        </w:rPr>
        <w:t>имеющего регистрационный номер</w:t>
      </w:r>
      <w:proofErr w:type="gramStart"/>
      <w:r w:rsidR="00E7151E" w:rsidRPr="00874E56">
        <w:rPr>
          <w:sz w:val="24"/>
          <w:szCs w:val="24"/>
        </w:rPr>
        <w:t xml:space="preserve"> </w:t>
      </w:r>
      <w:r w:rsidR="00492B63">
        <w:rPr>
          <w:sz w:val="24"/>
          <w:szCs w:val="24"/>
        </w:rPr>
        <w:t>….</w:t>
      </w:r>
      <w:proofErr w:type="gramEnd"/>
      <w:r w:rsidR="00492B63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E7151E">
        <w:rPr>
          <w:sz w:val="24"/>
          <w:szCs w:val="24"/>
        </w:rPr>
        <w:t>.</w:t>
      </w:r>
    </w:p>
    <w:p w14:paraId="0BB8505F" w14:textId="77777777" w:rsidR="00E7151E" w:rsidRPr="00295214" w:rsidRDefault="00E7151E" w:rsidP="00E7151E">
      <w:pPr>
        <w:ind w:firstLine="708"/>
        <w:jc w:val="both"/>
        <w:rPr>
          <w:sz w:val="24"/>
          <w:szCs w:val="24"/>
        </w:rPr>
      </w:pP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30EB5"/>
    <w:rsid w:val="001D1E34"/>
    <w:rsid w:val="00226DB5"/>
    <w:rsid w:val="00295214"/>
    <w:rsid w:val="002A79B5"/>
    <w:rsid w:val="002E4ECE"/>
    <w:rsid w:val="003274CC"/>
    <w:rsid w:val="003F7AFA"/>
    <w:rsid w:val="00492B63"/>
    <w:rsid w:val="004D496F"/>
    <w:rsid w:val="005E6B54"/>
    <w:rsid w:val="005F0EBD"/>
    <w:rsid w:val="006155F8"/>
    <w:rsid w:val="00622E69"/>
    <w:rsid w:val="006D07BC"/>
    <w:rsid w:val="007261B4"/>
    <w:rsid w:val="00746F34"/>
    <w:rsid w:val="007B0B3B"/>
    <w:rsid w:val="007E4E85"/>
    <w:rsid w:val="007F262E"/>
    <w:rsid w:val="008469A7"/>
    <w:rsid w:val="00874E56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DA6F99"/>
    <w:rsid w:val="00E02AF5"/>
    <w:rsid w:val="00E42BC0"/>
    <w:rsid w:val="00E63A6D"/>
    <w:rsid w:val="00E7151E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41</cp:revision>
  <cp:lastPrinted>2019-01-30T13:07:00Z</cp:lastPrinted>
  <dcterms:created xsi:type="dcterms:W3CDTF">2018-01-25T12:20:00Z</dcterms:created>
  <dcterms:modified xsi:type="dcterms:W3CDTF">2022-04-05T10:32:00Z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