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FEF127" w14:textId="77777777" w:rsidR="00D400A0" w:rsidRDefault="009A07AF">
      <w:pPr>
        <w:pStyle w:val="ae"/>
        <w:tabs>
          <w:tab w:val="left" w:pos="709"/>
        </w:tabs>
        <w:jc w:val="center"/>
        <w:rPr>
          <w:b/>
          <w:caps/>
          <w:sz w:val="24"/>
          <w:szCs w:val="24"/>
          <w:u w:val="single"/>
        </w:rPr>
      </w:pPr>
      <w:r>
        <w:rPr>
          <w:b/>
          <w:caps/>
          <w:sz w:val="24"/>
          <w:szCs w:val="24"/>
          <w:u w:val="single"/>
        </w:rPr>
        <w:t>адвокатская палата московской области</w:t>
      </w:r>
    </w:p>
    <w:p w14:paraId="0C765723" w14:textId="77777777" w:rsidR="00D400A0" w:rsidRDefault="00D400A0">
      <w:pPr>
        <w:pStyle w:val="ae"/>
        <w:tabs>
          <w:tab w:val="left" w:pos="709"/>
        </w:tabs>
        <w:jc w:val="center"/>
        <w:rPr>
          <w:b/>
          <w:caps/>
          <w:sz w:val="24"/>
          <w:szCs w:val="24"/>
          <w:u w:val="single"/>
        </w:rPr>
      </w:pPr>
    </w:p>
    <w:p w14:paraId="32F997C2" w14:textId="77777777" w:rsidR="00D400A0" w:rsidRDefault="009A07AF">
      <w:pPr>
        <w:pStyle w:val="1"/>
        <w:rPr>
          <w:sz w:val="24"/>
          <w:szCs w:val="24"/>
        </w:rPr>
      </w:pPr>
      <w:r>
        <w:rPr>
          <w:caps/>
          <w:sz w:val="24"/>
          <w:szCs w:val="24"/>
        </w:rPr>
        <w:t xml:space="preserve">Решение </w:t>
      </w:r>
      <w:r>
        <w:rPr>
          <w:sz w:val="24"/>
          <w:szCs w:val="24"/>
        </w:rPr>
        <w:t>СОВЕТА</w:t>
      </w:r>
    </w:p>
    <w:p w14:paraId="2C3FB03D" w14:textId="77777777" w:rsidR="00455289" w:rsidRPr="0084212F" w:rsidRDefault="00455289" w:rsidP="00455289">
      <w:pPr>
        <w:jc w:val="center"/>
      </w:pPr>
      <w:r>
        <w:rPr>
          <w:b/>
          <w:caps/>
          <w:sz w:val="24"/>
          <w:szCs w:val="24"/>
        </w:rPr>
        <w:t>№ 0</w:t>
      </w:r>
      <w:r w:rsidR="0082755B">
        <w:rPr>
          <w:b/>
          <w:caps/>
          <w:sz w:val="24"/>
          <w:szCs w:val="24"/>
        </w:rPr>
        <w:t>7</w:t>
      </w:r>
      <w:r>
        <w:rPr>
          <w:b/>
          <w:caps/>
          <w:sz w:val="24"/>
          <w:szCs w:val="24"/>
        </w:rPr>
        <w:t>/25-</w:t>
      </w:r>
      <w:r w:rsidR="00A65DDA">
        <w:rPr>
          <w:b/>
          <w:caps/>
          <w:sz w:val="24"/>
          <w:szCs w:val="24"/>
        </w:rPr>
        <w:t>10</w:t>
      </w:r>
      <w:r w:rsidR="00F817F9">
        <w:rPr>
          <w:b/>
          <w:caps/>
          <w:sz w:val="24"/>
          <w:szCs w:val="24"/>
        </w:rPr>
        <w:t xml:space="preserve"> </w:t>
      </w:r>
      <w:r w:rsidRPr="005574D7">
        <w:rPr>
          <w:b/>
          <w:sz w:val="24"/>
          <w:szCs w:val="24"/>
        </w:rPr>
        <w:t xml:space="preserve">от </w:t>
      </w:r>
      <w:r w:rsidR="0082755B">
        <w:rPr>
          <w:b/>
          <w:sz w:val="24"/>
          <w:szCs w:val="24"/>
        </w:rPr>
        <w:t>10 апреля</w:t>
      </w:r>
      <w:r w:rsidRPr="005574D7">
        <w:rPr>
          <w:b/>
          <w:sz w:val="24"/>
          <w:szCs w:val="24"/>
        </w:rPr>
        <w:t xml:space="preserve"> 201</w:t>
      </w:r>
      <w:r>
        <w:rPr>
          <w:b/>
          <w:sz w:val="24"/>
          <w:szCs w:val="24"/>
        </w:rPr>
        <w:t>9</w:t>
      </w:r>
      <w:r w:rsidRPr="005574D7">
        <w:rPr>
          <w:b/>
          <w:sz w:val="24"/>
          <w:szCs w:val="24"/>
        </w:rPr>
        <w:t xml:space="preserve"> г</w:t>
      </w:r>
      <w:r>
        <w:rPr>
          <w:b/>
          <w:sz w:val="24"/>
          <w:szCs w:val="24"/>
        </w:rPr>
        <w:t>.</w:t>
      </w:r>
    </w:p>
    <w:p w14:paraId="2258E7EF" w14:textId="77777777" w:rsidR="00455289" w:rsidRDefault="00455289" w:rsidP="00455289">
      <w:pPr>
        <w:jc w:val="center"/>
        <w:rPr>
          <w:b/>
          <w:sz w:val="24"/>
          <w:szCs w:val="24"/>
        </w:rPr>
      </w:pPr>
    </w:p>
    <w:p w14:paraId="47C67226" w14:textId="77777777" w:rsidR="00455289" w:rsidRDefault="00455289" w:rsidP="00455289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О дисциплинарном производстве в отношении адвоката </w:t>
      </w:r>
    </w:p>
    <w:p w14:paraId="2315E9BB" w14:textId="063972C7" w:rsidR="00455289" w:rsidRDefault="00F71E78" w:rsidP="00455289">
      <w:pPr>
        <w:jc w:val="center"/>
      </w:pPr>
      <w:r>
        <w:rPr>
          <w:b/>
          <w:sz w:val="24"/>
          <w:szCs w:val="24"/>
        </w:rPr>
        <w:t>К.О.В.</w:t>
      </w:r>
    </w:p>
    <w:p w14:paraId="1AB4812E" w14:textId="77777777" w:rsidR="00455289" w:rsidRDefault="00455289" w:rsidP="00455289">
      <w:pPr>
        <w:jc w:val="center"/>
        <w:rPr>
          <w:b/>
          <w:sz w:val="24"/>
          <w:szCs w:val="24"/>
        </w:rPr>
      </w:pPr>
    </w:p>
    <w:p w14:paraId="19CC77D0" w14:textId="77777777" w:rsidR="00F0548B" w:rsidRDefault="00455289" w:rsidP="00455289">
      <w:pPr>
        <w:ind w:firstLine="680"/>
        <w:jc w:val="both"/>
        <w:rPr>
          <w:sz w:val="24"/>
          <w:szCs w:val="24"/>
        </w:rPr>
      </w:pPr>
      <w:bookmarkStart w:id="0" w:name="_Hlk536610596"/>
      <w:r w:rsidRPr="005B528E">
        <w:rPr>
          <w:sz w:val="24"/>
          <w:szCs w:val="24"/>
        </w:rPr>
        <w:t>На заседании Совета Адвокатской палаты Московской области (далее – «Совет») присутствуют члены Совета</w:t>
      </w:r>
      <w:r w:rsidR="0082755B">
        <w:rPr>
          <w:sz w:val="24"/>
          <w:szCs w:val="24"/>
        </w:rPr>
        <w:t>:</w:t>
      </w:r>
      <w:bookmarkEnd w:id="0"/>
      <w:r w:rsidR="0082755B" w:rsidRPr="00150B66">
        <w:rPr>
          <w:sz w:val="24"/>
          <w:szCs w:val="24"/>
        </w:rPr>
        <w:t xml:space="preserve">Архангельский М.В., Володина С.И., Гонопольский Р.М., Грицук И.П., Куркин В.Е., Павлухин А.А., Пайгачкин Ю.В., Пепеляев С.Г., Свиридов О.В., </w:t>
      </w:r>
      <w:proofErr w:type="spellStart"/>
      <w:r w:rsidR="0082755B" w:rsidRPr="00150B66">
        <w:rPr>
          <w:sz w:val="24"/>
          <w:szCs w:val="24"/>
        </w:rPr>
        <w:t>Толчеев</w:t>
      </w:r>
      <w:proofErr w:type="spellEnd"/>
      <w:r w:rsidR="0082755B" w:rsidRPr="00150B66">
        <w:rPr>
          <w:sz w:val="24"/>
          <w:szCs w:val="24"/>
        </w:rPr>
        <w:t xml:space="preserve"> М.Н., Царьков П.В., Цветкова А.И., Юрлов П.П</w:t>
      </w:r>
      <w:r w:rsidR="00F0548B" w:rsidRPr="00711E63">
        <w:rPr>
          <w:sz w:val="24"/>
          <w:szCs w:val="24"/>
        </w:rPr>
        <w:t>.</w:t>
      </w:r>
    </w:p>
    <w:p w14:paraId="541D1F95" w14:textId="77777777" w:rsidR="00455289" w:rsidRDefault="00455289" w:rsidP="00455289">
      <w:pPr>
        <w:ind w:firstLine="680"/>
        <w:jc w:val="both"/>
        <w:rPr>
          <w:sz w:val="24"/>
          <w:szCs w:val="24"/>
        </w:rPr>
      </w:pPr>
      <w:r>
        <w:rPr>
          <w:sz w:val="24"/>
          <w:szCs w:val="24"/>
        </w:rPr>
        <w:t>Кворум имеется, заседание считается правомочным.</w:t>
      </w:r>
    </w:p>
    <w:p w14:paraId="7C5179BB" w14:textId="7EEC03E9" w:rsidR="00D400A0" w:rsidRDefault="00986350" w:rsidP="00986350">
      <w:pPr>
        <w:ind w:firstLine="708"/>
        <w:jc w:val="both"/>
      </w:pPr>
      <w:r w:rsidRPr="00C80E9D">
        <w:rPr>
          <w:sz w:val="24"/>
          <w:szCs w:val="24"/>
        </w:rPr>
        <w:t>Совет,</w:t>
      </w:r>
      <w:r w:rsidR="00F71E78">
        <w:rPr>
          <w:sz w:val="24"/>
          <w:szCs w:val="24"/>
        </w:rPr>
        <w:t xml:space="preserve"> </w:t>
      </w:r>
      <w:r w:rsidRPr="00C80E9D">
        <w:rPr>
          <w:sz w:val="24"/>
          <w:szCs w:val="24"/>
        </w:rPr>
        <w:t>рассмотрев в закрытом заседании дисциплинарное производство в отношении адвоката</w:t>
      </w:r>
      <w:r w:rsidR="0082755B">
        <w:rPr>
          <w:sz w:val="24"/>
          <w:szCs w:val="24"/>
        </w:rPr>
        <w:t xml:space="preserve"> </w:t>
      </w:r>
      <w:r w:rsidR="00F71E78">
        <w:rPr>
          <w:sz w:val="24"/>
          <w:szCs w:val="24"/>
        </w:rPr>
        <w:t>К.О.В</w:t>
      </w:r>
      <w:r w:rsidR="00F47B79">
        <w:rPr>
          <w:sz w:val="24"/>
          <w:szCs w:val="24"/>
        </w:rPr>
        <w:t>.,</w:t>
      </w:r>
    </w:p>
    <w:p w14:paraId="5CB7FCA2" w14:textId="77777777" w:rsidR="00D400A0" w:rsidRDefault="00D400A0">
      <w:pPr>
        <w:jc w:val="center"/>
        <w:rPr>
          <w:b/>
          <w:sz w:val="24"/>
          <w:szCs w:val="24"/>
        </w:rPr>
      </w:pPr>
    </w:p>
    <w:p w14:paraId="1963BCE1" w14:textId="77777777" w:rsidR="00F47B79" w:rsidRDefault="009A07AF" w:rsidP="00F47B79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УСТАНОВИЛ:</w:t>
      </w:r>
    </w:p>
    <w:p w14:paraId="2251B80A" w14:textId="77777777" w:rsidR="00754A80" w:rsidRDefault="00754A80" w:rsidP="00F47B79">
      <w:pPr>
        <w:jc w:val="center"/>
        <w:rPr>
          <w:b/>
          <w:sz w:val="24"/>
          <w:szCs w:val="24"/>
        </w:rPr>
      </w:pPr>
    </w:p>
    <w:p w14:paraId="340E293B" w14:textId="567093D5" w:rsidR="00F0548B" w:rsidRDefault="00F0548B" w:rsidP="00F0548B">
      <w:pPr>
        <w:ind w:firstLine="708"/>
        <w:jc w:val="both"/>
        <w:rPr>
          <w:sz w:val="24"/>
          <w:szCs w:val="24"/>
        </w:rPr>
      </w:pPr>
      <w:r w:rsidRPr="00373ABE">
        <w:rPr>
          <w:sz w:val="24"/>
          <w:szCs w:val="24"/>
        </w:rPr>
        <w:t xml:space="preserve">В Адвокатскую палату Московской области </w:t>
      </w:r>
      <w:r w:rsidR="0082755B">
        <w:rPr>
          <w:sz w:val="24"/>
          <w:szCs w:val="24"/>
        </w:rPr>
        <w:t>05.03.2019</w:t>
      </w:r>
      <w:r w:rsidRPr="00373ABE">
        <w:rPr>
          <w:sz w:val="24"/>
          <w:szCs w:val="24"/>
        </w:rPr>
        <w:t xml:space="preserve"> г. поступил</w:t>
      </w:r>
      <w:r w:rsidR="00C82D0E">
        <w:rPr>
          <w:sz w:val="24"/>
          <w:szCs w:val="24"/>
        </w:rPr>
        <w:t xml:space="preserve">опредставление первого вице-президента АПМО </w:t>
      </w:r>
      <w:proofErr w:type="spellStart"/>
      <w:r w:rsidR="00C82D0E">
        <w:rPr>
          <w:sz w:val="24"/>
          <w:szCs w:val="24"/>
        </w:rPr>
        <w:t>Толчеева</w:t>
      </w:r>
      <w:proofErr w:type="spellEnd"/>
      <w:r w:rsidR="00C82D0E">
        <w:rPr>
          <w:sz w:val="24"/>
          <w:szCs w:val="24"/>
        </w:rPr>
        <w:t xml:space="preserve"> М.Н.</w:t>
      </w:r>
      <w:r w:rsidRPr="00373ABE">
        <w:rPr>
          <w:sz w:val="24"/>
          <w:szCs w:val="24"/>
        </w:rPr>
        <w:t xml:space="preserve"> в отношении адвоката </w:t>
      </w:r>
      <w:r w:rsidR="00F71E78">
        <w:rPr>
          <w:sz w:val="24"/>
          <w:szCs w:val="24"/>
        </w:rPr>
        <w:t>К.О.В.</w:t>
      </w:r>
      <w:r w:rsidRPr="00373ABE">
        <w:rPr>
          <w:sz w:val="24"/>
          <w:szCs w:val="24"/>
          <w:shd w:val="clear" w:color="auto" w:fill="FFFFFF"/>
        </w:rPr>
        <w:t xml:space="preserve">, </w:t>
      </w:r>
      <w:r w:rsidRPr="00373ABE">
        <w:rPr>
          <w:sz w:val="24"/>
          <w:szCs w:val="24"/>
        </w:rPr>
        <w:t>имеющего регистрационный номер</w:t>
      </w:r>
      <w:proofErr w:type="gramStart"/>
      <w:r w:rsidRPr="00373ABE">
        <w:rPr>
          <w:sz w:val="24"/>
          <w:szCs w:val="24"/>
        </w:rPr>
        <w:t xml:space="preserve"> </w:t>
      </w:r>
      <w:r w:rsidR="00F71E78">
        <w:rPr>
          <w:sz w:val="24"/>
          <w:szCs w:val="24"/>
        </w:rPr>
        <w:t>….</w:t>
      </w:r>
      <w:proofErr w:type="gramEnd"/>
      <w:r w:rsidR="00F71E78">
        <w:rPr>
          <w:sz w:val="24"/>
          <w:szCs w:val="24"/>
        </w:rPr>
        <w:t>.</w:t>
      </w:r>
      <w:r w:rsidRPr="00373ABE">
        <w:rPr>
          <w:sz w:val="24"/>
          <w:szCs w:val="24"/>
        </w:rPr>
        <w:t xml:space="preserve"> в реестре адвокатов Московской области, избранная форма адвокатского образования – </w:t>
      </w:r>
      <w:r w:rsidR="00F71E78">
        <w:rPr>
          <w:sz w:val="24"/>
          <w:szCs w:val="24"/>
        </w:rPr>
        <w:t>…..</w:t>
      </w:r>
    </w:p>
    <w:p w14:paraId="1E508EDB" w14:textId="4C556DEE" w:rsidR="00C82D0E" w:rsidRPr="009078B7" w:rsidRDefault="00F71E78" w:rsidP="00C82D0E">
      <w:pPr>
        <w:pStyle w:val="af3"/>
        <w:jc w:val="both"/>
        <w:rPr>
          <w:szCs w:val="24"/>
        </w:rPr>
      </w:pPr>
      <w:r>
        <w:t xml:space="preserve">            </w:t>
      </w:r>
      <w:r w:rsidR="00C82D0E">
        <w:t>В представлении указывается, что адвокатом К</w:t>
      </w:r>
      <w:r>
        <w:t>.</w:t>
      </w:r>
      <w:r w:rsidR="00C82D0E">
        <w:t xml:space="preserve">О.В. </w:t>
      </w:r>
      <w:r w:rsidR="00C82D0E">
        <w:rPr>
          <w:szCs w:val="24"/>
        </w:rPr>
        <w:t>27.02.2019 г. был выписан ордер, в корешке которого отсутствуют сведения о дате выдачи и доверителе, в защиту которого он выписан. В качестве основания выдачи ордера указана защита в Мособлсуде в порядке ст. 51 УПК РФ, однако в графиках дежурств и списках адвокатов</w:t>
      </w:r>
      <w:proofErr w:type="gramStart"/>
      <w:r w:rsidR="00C82D0E">
        <w:rPr>
          <w:szCs w:val="24"/>
        </w:rPr>
        <w:t xml:space="preserve"> </w:t>
      </w:r>
      <w:r>
        <w:rPr>
          <w:szCs w:val="24"/>
        </w:rPr>
        <w:t>….</w:t>
      </w:r>
      <w:proofErr w:type="gramEnd"/>
      <w:r>
        <w:rPr>
          <w:szCs w:val="24"/>
        </w:rPr>
        <w:t>.</w:t>
      </w:r>
      <w:r w:rsidR="00C82D0E">
        <w:rPr>
          <w:szCs w:val="24"/>
        </w:rPr>
        <w:t>, оказывающих юридическую помощь в порядке ст. 51 УПК РФ (ст. 50 ГПК РФ), адвокат К</w:t>
      </w:r>
      <w:r>
        <w:rPr>
          <w:szCs w:val="24"/>
        </w:rPr>
        <w:t>.</w:t>
      </w:r>
      <w:r w:rsidR="00C82D0E">
        <w:rPr>
          <w:szCs w:val="24"/>
        </w:rPr>
        <w:t>О.В. не состоит</w:t>
      </w:r>
      <w:r w:rsidR="00C82D0E" w:rsidRPr="009078B7">
        <w:rPr>
          <w:szCs w:val="24"/>
        </w:rPr>
        <w:t xml:space="preserve">. </w:t>
      </w:r>
    </w:p>
    <w:p w14:paraId="138539E8" w14:textId="77777777" w:rsidR="00C82D0E" w:rsidRDefault="00C82D0E" w:rsidP="00C82D0E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11.03.2019</w:t>
      </w:r>
      <w:r w:rsidRPr="00964E4A">
        <w:rPr>
          <w:sz w:val="24"/>
          <w:szCs w:val="24"/>
        </w:rPr>
        <w:t xml:space="preserve"> г. распоряжением Президента Адвокатской палаты Московской области </w:t>
      </w:r>
      <w:r w:rsidRPr="00711E63">
        <w:rPr>
          <w:sz w:val="24"/>
          <w:szCs w:val="24"/>
        </w:rPr>
        <w:t xml:space="preserve">в отношении адвоката </w:t>
      </w:r>
      <w:r w:rsidRPr="00964E4A">
        <w:rPr>
          <w:sz w:val="24"/>
          <w:szCs w:val="24"/>
        </w:rPr>
        <w:t>было возбуждено дисциплинарное производство.</w:t>
      </w:r>
    </w:p>
    <w:p w14:paraId="790B44A8" w14:textId="77777777" w:rsidR="00C82D0E" w:rsidRPr="00964E4A" w:rsidRDefault="00C82D0E" w:rsidP="00C82D0E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Адвокатом в АПМО представлены письменные объяснения по жалобе.</w:t>
      </w:r>
    </w:p>
    <w:p w14:paraId="4055D6E5" w14:textId="7B8CA0FF" w:rsidR="00C82D0E" w:rsidRPr="00964E4A" w:rsidRDefault="00C82D0E" w:rsidP="00C82D0E">
      <w:pPr>
        <w:ind w:firstLine="708"/>
        <w:jc w:val="both"/>
        <w:rPr>
          <w:sz w:val="24"/>
          <w:szCs w:val="24"/>
        </w:rPr>
      </w:pPr>
      <w:r w:rsidRPr="00964E4A">
        <w:rPr>
          <w:sz w:val="24"/>
          <w:szCs w:val="24"/>
        </w:rPr>
        <w:t xml:space="preserve">Квалификационная комиссия </w:t>
      </w:r>
      <w:r>
        <w:rPr>
          <w:sz w:val="24"/>
          <w:szCs w:val="24"/>
        </w:rPr>
        <w:t>26.03</w:t>
      </w:r>
      <w:r w:rsidRPr="00964E4A">
        <w:rPr>
          <w:sz w:val="24"/>
          <w:szCs w:val="24"/>
        </w:rPr>
        <w:t xml:space="preserve">.2019 г. дала заключение </w:t>
      </w:r>
      <w:r w:rsidRPr="00C82D0E">
        <w:rPr>
          <w:sz w:val="24"/>
          <w:szCs w:val="24"/>
        </w:rPr>
        <w:t xml:space="preserve">о необходимости прекращения дисциплинарного производства в отношении адвоката </w:t>
      </w:r>
      <w:r w:rsidR="00F71E78">
        <w:rPr>
          <w:sz w:val="24"/>
          <w:szCs w:val="24"/>
        </w:rPr>
        <w:t>К.О.В.</w:t>
      </w:r>
      <w:r w:rsidRPr="00C82D0E">
        <w:rPr>
          <w:sz w:val="24"/>
          <w:szCs w:val="24"/>
        </w:rPr>
        <w:t xml:space="preserve"> ввиду отсутствия в ее действиях нарушений норм законодательства об адвокатской деятельности и адвокатуре и Кодекса профессиональной этики адвоката</w:t>
      </w:r>
      <w:r w:rsidRPr="00964E4A">
        <w:rPr>
          <w:sz w:val="24"/>
          <w:szCs w:val="24"/>
        </w:rPr>
        <w:t>.</w:t>
      </w:r>
    </w:p>
    <w:p w14:paraId="3821DE64" w14:textId="77777777" w:rsidR="00C82D0E" w:rsidRPr="00964E4A" w:rsidRDefault="00C82D0E" w:rsidP="00C82D0E">
      <w:pPr>
        <w:ind w:firstLine="708"/>
        <w:jc w:val="both"/>
        <w:rPr>
          <w:sz w:val="24"/>
          <w:szCs w:val="24"/>
          <w:lang w:eastAsia="en-US"/>
        </w:rPr>
      </w:pPr>
      <w:r w:rsidRPr="00964E4A">
        <w:rPr>
          <w:sz w:val="24"/>
          <w:szCs w:val="24"/>
        </w:rPr>
        <w:t xml:space="preserve">В соответствии с </w:t>
      </w:r>
      <w:proofErr w:type="spellStart"/>
      <w:r w:rsidRPr="00964E4A">
        <w:rPr>
          <w:sz w:val="24"/>
          <w:szCs w:val="24"/>
        </w:rPr>
        <w:t>пп</w:t>
      </w:r>
      <w:proofErr w:type="spellEnd"/>
      <w:r w:rsidRPr="00964E4A">
        <w:rPr>
          <w:sz w:val="24"/>
          <w:szCs w:val="24"/>
        </w:rPr>
        <w:t>. 5 п. 5 ст. 23 Кодекса профессиональной этики адвоката в случае несогласия с заключением комиссии участники дисциплинарного производства имеют право на предоставление Совету своих объяснений. Согласно п. 3 ст. 24 Кодекса профессиональной этики адвоката участники дисциплинарного производства не позднее десяти суток с момента вынесения квалификационной комиссией заключения вправе представить через ее секретаря в Совет письменное заявление, в котором выражены несогласие с заключением или его поддержка. Совет констатирует, что непредставление заблаговременно участниками дисциплинарного производства в Совет письменного заявления о несогласии с заключением квалификационной комиссии свидетельствует об их отказе от реализации указанного права.</w:t>
      </w:r>
    </w:p>
    <w:p w14:paraId="065D7BF2" w14:textId="77777777" w:rsidR="00C82D0E" w:rsidRPr="00F57917" w:rsidRDefault="00C82D0E" w:rsidP="00C82D0E">
      <w:pPr>
        <w:ind w:firstLine="708"/>
        <w:jc w:val="both"/>
        <w:rPr>
          <w:sz w:val="24"/>
          <w:szCs w:val="24"/>
        </w:rPr>
      </w:pPr>
      <w:r w:rsidRPr="006D07BC">
        <w:rPr>
          <w:sz w:val="24"/>
          <w:szCs w:val="24"/>
          <w:lang w:eastAsia="en-US"/>
        </w:rPr>
        <w:t>Рассмотрев жалобу,</w:t>
      </w:r>
      <w:r w:rsidR="00A65DDA">
        <w:rPr>
          <w:sz w:val="24"/>
          <w:szCs w:val="24"/>
          <w:lang w:eastAsia="en-US"/>
        </w:rPr>
        <w:t xml:space="preserve"> и</w:t>
      </w:r>
      <w:r w:rsidRPr="006D07BC">
        <w:rPr>
          <w:sz w:val="24"/>
          <w:szCs w:val="24"/>
          <w:lang w:eastAsia="en-US"/>
        </w:rPr>
        <w:t>зучив содержащиеся</w:t>
      </w:r>
      <w:r w:rsidRPr="00F57917">
        <w:rPr>
          <w:sz w:val="24"/>
          <w:szCs w:val="24"/>
          <w:lang w:eastAsia="en-US"/>
        </w:rPr>
        <w:t xml:space="preserve"> в материалах дисциплинарного производства документы</w:t>
      </w:r>
      <w:r>
        <w:rPr>
          <w:sz w:val="24"/>
          <w:szCs w:val="24"/>
          <w:lang w:eastAsia="en-US"/>
        </w:rPr>
        <w:t xml:space="preserve">, </w:t>
      </w:r>
      <w:r w:rsidRPr="00F57917">
        <w:rPr>
          <w:sz w:val="24"/>
          <w:szCs w:val="24"/>
          <w:lang w:eastAsia="en-US"/>
        </w:rPr>
        <w:t>Совет соглашается с заключением квалификационной комиссии, в том числе с правовой оценкой деяния адвоката.</w:t>
      </w:r>
    </w:p>
    <w:p w14:paraId="4B68AFAE" w14:textId="77777777" w:rsidR="00C82D0E" w:rsidRPr="00F57917" w:rsidRDefault="00C82D0E" w:rsidP="00C82D0E">
      <w:pPr>
        <w:pStyle w:val="af4"/>
        <w:spacing w:after="0"/>
        <w:ind w:left="0" w:firstLine="709"/>
        <w:jc w:val="both"/>
        <w:rPr>
          <w:sz w:val="24"/>
          <w:szCs w:val="24"/>
          <w:lang w:eastAsia="en-US"/>
        </w:rPr>
      </w:pPr>
      <w:r w:rsidRPr="00F57917">
        <w:rPr>
          <w:sz w:val="24"/>
          <w:szCs w:val="24"/>
          <w:lang w:eastAsia="en-US"/>
        </w:rPr>
        <w:t xml:space="preserve">Правовые основы адвокатской деятельности и адвокатуры в Российской Федерации регламентированы Федеральным законом «Об адвокатской деятельности и адвокатуре в Российской Федерации», который устанавливает, в частности, права и обязанности </w:t>
      </w:r>
      <w:r w:rsidRPr="00F57917">
        <w:rPr>
          <w:sz w:val="24"/>
          <w:szCs w:val="24"/>
          <w:lang w:eastAsia="en-US"/>
        </w:rPr>
        <w:lastRenderedPageBreak/>
        <w:t xml:space="preserve">адвоката, его правовой статус, а также порядок организации адвокатской деятельности и адвокатуры. </w:t>
      </w:r>
    </w:p>
    <w:p w14:paraId="0A288BF8" w14:textId="77777777" w:rsidR="00C82D0E" w:rsidRPr="00F57917" w:rsidRDefault="00C82D0E" w:rsidP="00C82D0E">
      <w:pPr>
        <w:pStyle w:val="af4"/>
        <w:spacing w:after="0"/>
        <w:ind w:left="0" w:firstLine="709"/>
        <w:jc w:val="both"/>
        <w:rPr>
          <w:sz w:val="24"/>
          <w:szCs w:val="24"/>
          <w:lang w:eastAsia="en-US"/>
        </w:rPr>
      </w:pPr>
      <w:r w:rsidRPr="00F57917">
        <w:rPr>
          <w:sz w:val="24"/>
          <w:szCs w:val="24"/>
          <w:lang w:eastAsia="en-US"/>
        </w:rPr>
        <w:t xml:space="preserve">Согласно п. 1 ст. 2 Федерального закона «Об адвокатской деятельности и адвокатуре в Российской Федерации» адвокатом является лицо, получившее в установленном указанным Федеральным законом порядке статус адвоката и право осуществлять адвокатскую деятельность. Порядок приобретения, приостановления и прекращения статуса адвоката установлен нормами главы 3 данного Федерального закона. </w:t>
      </w:r>
    </w:p>
    <w:p w14:paraId="508E4FD5" w14:textId="77777777" w:rsidR="00C82D0E" w:rsidRPr="00F57917" w:rsidRDefault="00C82D0E" w:rsidP="00C82D0E">
      <w:pPr>
        <w:ind w:firstLine="708"/>
        <w:jc w:val="both"/>
        <w:rPr>
          <w:sz w:val="24"/>
          <w:szCs w:val="24"/>
          <w:lang w:eastAsia="en-US"/>
        </w:rPr>
      </w:pPr>
      <w:r w:rsidRPr="00F57917">
        <w:rPr>
          <w:sz w:val="24"/>
          <w:szCs w:val="24"/>
          <w:lang w:eastAsia="en-US"/>
        </w:rPr>
        <w:t>В силу п. 2 ст. 4 Федерального закона «Об адвокатской деятельности и адвокатуре в Российской Федерации» кодекс профессиональной этики адвоката (далее – Кодекс профессиональной этики адвоката) устанавливает обязательные для каждого адвоката правила поведения при осуществлении адвокатской деятельности, а также основания и порядок привлечения адвоката к ответственности.</w:t>
      </w:r>
    </w:p>
    <w:p w14:paraId="7E9974B1" w14:textId="77777777" w:rsidR="00C82D0E" w:rsidRPr="00F57917" w:rsidRDefault="00C82D0E" w:rsidP="00C82D0E">
      <w:pPr>
        <w:pStyle w:val="af3"/>
        <w:ind w:firstLine="720"/>
        <w:jc w:val="both"/>
        <w:rPr>
          <w:szCs w:val="24"/>
          <w:highlight w:val="white"/>
        </w:rPr>
      </w:pPr>
      <w:r w:rsidRPr="00F57917">
        <w:rPr>
          <w:szCs w:val="24"/>
          <w:highlight w:val="white"/>
        </w:rPr>
        <w:t xml:space="preserve">Как установлено </w:t>
      </w:r>
      <w:proofErr w:type="spellStart"/>
      <w:r w:rsidRPr="00F57917">
        <w:rPr>
          <w:szCs w:val="24"/>
          <w:highlight w:val="white"/>
        </w:rPr>
        <w:t>пп</w:t>
      </w:r>
      <w:proofErr w:type="spellEnd"/>
      <w:r w:rsidRPr="00F57917">
        <w:rPr>
          <w:szCs w:val="24"/>
          <w:highlight w:val="white"/>
        </w:rPr>
        <w:t xml:space="preserve">. 4 п. 1 ст. 7 Федерального закона «Об адвокатской деятельности и адвокатуре в Российской Федерации», адвокат при осуществлении профессиональной деятельности обязан соблюдать Кодекс профессиональной этики адвоката. </w:t>
      </w:r>
    </w:p>
    <w:p w14:paraId="601EB418" w14:textId="77777777" w:rsidR="00C82D0E" w:rsidRPr="00F57917" w:rsidRDefault="00C82D0E" w:rsidP="00C82D0E">
      <w:pPr>
        <w:ind w:firstLine="708"/>
        <w:jc w:val="both"/>
        <w:rPr>
          <w:sz w:val="24"/>
          <w:szCs w:val="24"/>
          <w:lang w:eastAsia="en-US"/>
        </w:rPr>
      </w:pPr>
      <w:r w:rsidRPr="00F57917">
        <w:rPr>
          <w:sz w:val="24"/>
          <w:szCs w:val="24"/>
          <w:lang w:eastAsia="en-US"/>
        </w:rPr>
        <w:t>В соответствии с п. 18 Кодекса профессиональной этики адвоката нарушение адвокатом требований законодательства об адвокатской деятельности и адвокатуре, а также Кодекса профессиональной этики адвоката, совершенное умышленно или по грубой неосторожности, влечет применение мер дисциплинарной ответственности, предусмотренных законодательством об адвокатской деятельности и адвокатуре и Кодексом профессиональной этики адвоката (п. 1).</w:t>
      </w:r>
    </w:p>
    <w:p w14:paraId="14EFD80F" w14:textId="77777777" w:rsidR="00C82D0E" w:rsidRPr="00F57917" w:rsidRDefault="00C82D0E" w:rsidP="00C82D0E">
      <w:pPr>
        <w:ind w:firstLine="708"/>
        <w:jc w:val="both"/>
        <w:rPr>
          <w:sz w:val="24"/>
          <w:szCs w:val="24"/>
          <w:lang w:eastAsia="en-US"/>
        </w:rPr>
      </w:pPr>
      <w:r w:rsidRPr="00F57917">
        <w:rPr>
          <w:sz w:val="24"/>
          <w:szCs w:val="24"/>
          <w:lang w:eastAsia="en-US"/>
        </w:rPr>
        <w:t>Согласно п. 14 ст. 23 Кодекса профессиональной этики адвоката заключение комиссии должно быть мотивированным и обоснованным и состоять из вводной, описательной, мотивировочной и резолютивной частей.</w:t>
      </w:r>
    </w:p>
    <w:p w14:paraId="50407B09" w14:textId="77777777" w:rsidR="00C82D0E" w:rsidRPr="00F57917" w:rsidRDefault="00C82D0E" w:rsidP="00C82D0E">
      <w:pPr>
        <w:ind w:firstLine="708"/>
        <w:jc w:val="both"/>
        <w:rPr>
          <w:sz w:val="24"/>
          <w:szCs w:val="24"/>
          <w:lang w:eastAsia="en-US"/>
        </w:rPr>
      </w:pPr>
      <w:r w:rsidRPr="00F57917">
        <w:rPr>
          <w:sz w:val="24"/>
          <w:szCs w:val="24"/>
          <w:lang w:eastAsia="en-US"/>
        </w:rPr>
        <w:t>В мотивировочной части заключения должны быть указаны фактические обстоятельства, установленные комиссией, доказательства, на которых основаны ее выводы, и доводы, по которым она отвергает те или иные доказательства, а также правила, предусмотренные законодательством об адвокатской деятельности и адвокатуре, настоящим Кодексом, которыми руководствовалась комиссия при вынесении заключения.</w:t>
      </w:r>
    </w:p>
    <w:p w14:paraId="54BCDBF7" w14:textId="77777777" w:rsidR="00C82D0E" w:rsidRPr="00F22650" w:rsidRDefault="00C82D0E" w:rsidP="00C82D0E">
      <w:pPr>
        <w:ind w:firstLine="708"/>
        <w:jc w:val="both"/>
        <w:rPr>
          <w:sz w:val="24"/>
          <w:szCs w:val="24"/>
          <w:lang w:eastAsia="en-US"/>
        </w:rPr>
      </w:pPr>
      <w:r w:rsidRPr="00F57917">
        <w:rPr>
          <w:sz w:val="24"/>
          <w:szCs w:val="24"/>
          <w:lang w:eastAsia="en-US"/>
        </w:rPr>
        <w:t xml:space="preserve">Согласно п. 4 ст. 24 Кодекса профессиональной этики адвоката Совет при разбирательстве не вправе пересматривать выводы комиссии в части установленных ею фактических обстоятельств, считать установленными не установленные ею фактические </w:t>
      </w:r>
      <w:r w:rsidRPr="00F22650">
        <w:rPr>
          <w:sz w:val="24"/>
          <w:szCs w:val="24"/>
          <w:lang w:eastAsia="en-US"/>
        </w:rPr>
        <w:t>обстоятельства, а равно выходить за пределы жалобы, представления, обращения и заключения комиссии.</w:t>
      </w:r>
    </w:p>
    <w:p w14:paraId="6C4F6872" w14:textId="484FDF21" w:rsidR="00A65DDA" w:rsidRPr="00A65DDA" w:rsidRDefault="00C82D0E" w:rsidP="00A65DDA">
      <w:pPr>
        <w:ind w:firstLine="708"/>
        <w:jc w:val="both"/>
        <w:rPr>
          <w:sz w:val="24"/>
          <w:szCs w:val="24"/>
          <w:lang w:eastAsia="en-US"/>
        </w:rPr>
      </w:pPr>
      <w:r w:rsidRPr="00F22650">
        <w:rPr>
          <w:sz w:val="24"/>
          <w:szCs w:val="24"/>
          <w:lang w:eastAsia="en-US"/>
        </w:rPr>
        <w:t>В ходе дисциплинарного разбирательства установлено</w:t>
      </w:r>
      <w:r w:rsidR="00A65DDA">
        <w:rPr>
          <w:sz w:val="24"/>
          <w:szCs w:val="24"/>
          <w:lang w:eastAsia="en-US"/>
        </w:rPr>
        <w:t xml:space="preserve">, что </w:t>
      </w:r>
      <w:r w:rsidR="00A65DDA" w:rsidRPr="00A65DDA">
        <w:rPr>
          <w:sz w:val="24"/>
          <w:szCs w:val="24"/>
          <w:lang w:eastAsia="en-US"/>
        </w:rPr>
        <w:t>адвокат К</w:t>
      </w:r>
      <w:r w:rsidR="00F71E78">
        <w:rPr>
          <w:sz w:val="24"/>
          <w:szCs w:val="24"/>
          <w:lang w:eastAsia="en-US"/>
        </w:rPr>
        <w:t>.</w:t>
      </w:r>
      <w:r w:rsidR="00A65DDA" w:rsidRPr="00A65DDA">
        <w:rPr>
          <w:sz w:val="24"/>
          <w:szCs w:val="24"/>
          <w:lang w:eastAsia="en-US"/>
        </w:rPr>
        <w:t xml:space="preserve">О.В. в действительности ненадлежащим образом оформила ордер, выписанный ей 27.02.2019 г. Формальное нарушение заполнения ордера выражается в отсутствии на нем записи о дате его выдачи и доверителе, в защиту которого он выписан. </w:t>
      </w:r>
    </w:p>
    <w:p w14:paraId="3D66D5D3" w14:textId="3706EB31" w:rsidR="00A65DDA" w:rsidRDefault="00A65DDA" w:rsidP="00A65DDA">
      <w:pPr>
        <w:ind w:firstLine="708"/>
        <w:jc w:val="both"/>
        <w:rPr>
          <w:sz w:val="24"/>
          <w:szCs w:val="24"/>
          <w:lang w:eastAsia="en-US"/>
        </w:rPr>
      </w:pPr>
      <w:r w:rsidRPr="00A65DDA">
        <w:rPr>
          <w:sz w:val="24"/>
          <w:szCs w:val="24"/>
          <w:lang w:eastAsia="en-US"/>
        </w:rPr>
        <w:t>Однако при этом комиссия</w:t>
      </w:r>
      <w:r>
        <w:rPr>
          <w:sz w:val="24"/>
          <w:szCs w:val="24"/>
          <w:lang w:eastAsia="en-US"/>
        </w:rPr>
        <w:t xml:space="preserve"> и Совет</w:t>
      </w:r>
      <w:r w:rsidRPr="00A65DDA">
        <w:rPr>
          <w:sz w:val="24"/>
          <w:szCs w:val="24"/>
          <w:lang w:eastAsia="en-US"/>
        </w:rPr>
        <w:t xml:space="preserve"> принима</w:t>
      </w:r>
      <w:r>
        <w:rPr>
          <w:sz w:val="24"/>
          <w:szCs w:val="24"/>
          <w:lang w:eastAsia="en-US"/>
        </w:rPr>
        <w:t>ю</w:t>
      </w:r>
      <w:r w:rsidRPr="00A65DDA">
        <w:rPr>
          <w:sz w:val="24"/>
          <w:szCs w:val="24"/>
          <w:lang w:eastAsia="en-US"/>
        </w:rPr>
        <w:t>т во внимание тот факт, что адвокат не смогла явиться в судебное заседание в М</w:t>
      </w:r>
      <w:r w:rsidR="00F71E78">
        <w:rPr>
          <w:sz w:val="24"/>
          <w:szCs w:val="24"/>
          <w:lang w:eastAsia="en-US"/>
        </w:rPr>
        <w:t>.</w:t>
      </w:r>
      <w:r w:rsidRPr="00A65DDA">
        <w:rPr>
          <w:sz w:val="24"/>
          <w:szCs w:val="24"/>
          <w:lang w:eastAsia="en-US"/>
        </w:rPr>
        <w:t xml:space="preserve"> областной суд, таким образом, не использовав ордер и не приняв участие в судебном заседании на основании ненадлежаще оформленного ордера. </w:t>
      </w:r>
    </w:p>
    <w:p w14:paraId="2D25D599" w14:textId="6C0FD009" w:rsidR="00C82D0E" w:rsidRPr="00A65DDA" w:rsidRDefault="00A65DDA" w:rsidP="00A65DDA">
      <w:pPr>
        <w:ind w:firstLine="708"/>
        <w:jc w:val="both"/>
        <w:rPr>
          <w:sz w:val="24"/>
          <w:szCs w:val="24"/>
          <w:lang w:eastAsia="en-US"/>
        </w:rPr>
      </w:pPr>
      <w:r w:rsidRPr="00A65DDA">
        <w:rPr>
          <w:sz w:val="24"/>
          <w:szCs w:val="24"/>
          <w:lang w:eastAsia="en-US"/>
        </w:rPr>
        <w:t>Кроме того, адвокат К</w:t>
      </w:r>
      <w:r w:rsidR="00F71E78">
        <w:rPr>
          <w:sz w:val="24"/>
          <w:szCs w:val="24"/>
          <w:lang w:eastAsia="en-US"/>
        </w:rPr>
        <w:t>.</w:t>
      </w:r>
      <w:r w:rsidRPr="00A65DDA">
        <w:rPr>
          <w:sz w:val="24"/>
          <w:szCs w:val="24"/>
          <w:lang w:eastAsia="en-US"/>
        </w:rPr>
        <w:t>О.В. ранее участвовала в уголовном деле в отношении Д</w:t>
      </w:r>
      <w:r w:rsidR="00F71E78">
        <w:rPr>
          <w:sz w:val="24"/>
          <w:szCs w:val="24"/>
          <w:lang w:eastAsia="en-US"/>
        </w:rPr>
        <w:t>.</w:t>
      </w:r>
      <w:r w:rsidRPr="00A65DDA">
        <w:rPr>
          <w:sz w:val="24"/>
          <w:szCs w:val="24"/>
          <w:lang w:eastAsia="en-US"/>
        </w:rPr>
        <w:t>В.К. в качестве защитника на основании ст. 51 УПК РФ в суде первой инстанции и подавала апелля</w:t>
      </w:r>
      <w:r>
        <w:rPr>
          <w:sz w:val="24"/>
          <w:szCs w:val="24"/>
          <w:lang w:eastAsia="en-US"/>
        </w:rPr>
        <w:t>ционную жалобу на приговор суда.</w:t>
      </w:r>
      <w:r w:rsidR="007D6468">
        <w:rPr>
          <w:sz w:val="24"/>
          <w:szCs w:val="24"/>
          <w:lang w:eastAsia="en-US"/>
        </w:rPr>
        <w:t xml:space="preserve"> Принцип непрерывности осуществления защиты предполагает право адвоката, осуществлявшего представление интересов доверителя в первой инстанции, поддержать доводы поданной им жалобы в апелляционной инстанции.</w:t>
      </w:r>
    </w:p>
    <w:p w14:paraId="1F800F2C" w14:textId="77777777" w:rsidR="00C82D0E" w:rsidRPr="00622E69" w:rsidRDefault="00C82D0E" w:rsidP="00F817F9">
      <w:pPr>
        <w:ind w:firstLine="708"/>
        <w:jc w:val="both"/>
        <w:rPr>
          <w:color w:val="000000"/>
          <w:sz w:val="24"/>
          <w:szCs w:val="24"/>
        </w:rPr>
      </w:pPr>
      <w:r w:rsidRPr="00F57917">
        <w:rPr>
          <w:color w:val="000000"/>
          <w:sz w:val="24"/>
          <w:szCs w:val="24"/>
        </w:rPr>
        <w:t xml:space="preserve">В связи с изложенным и на основании </w:t>
      </w:r>
      <w:proofErr w:type="spellStart"/>
      <w:r w:rsidRPr="00F57917">
        <w:rPr>
          <w:color w:val="000000"/>
          <w:sz w:val="24"/>
          <w:szCs w:val="24"/>
        </w:rPr>
        <w:t>пп</w:t>
      </w:r>
      <w:proofErr w:type="spellEnd"/>
      <w:r w:rsidRPr="00F57917">
        <w:rPr>
          <w:color w:val="000000"/>
          <w:sz w:val="24"/>
          <w:szCs w:val="24"/>
        </w:rPr>
        <w:t xml:space="preserve">. 9 п. 3 ст. 31 Федерального закона «Об адвокатской деятельности и адвокатуре в Российской Федерации», </w:t>
      </w:r>
      <w:proofErr w:type="spellStart"/>
      <w:r w:rsidRPr="00F57917">
        <w:rPr>
          <w:color w:val="000000"/>
          <w:sz w:val="24"/>
          <w:szCs w:val="24"/>
        </w:rPr>
        <w:t>пп</w:t>
      </w:r>
      <w:proofErr w:type="spellEnd"/>
      <w:r w:rsidRPr="00F57917">
        <w:rPr>
          <w:color w:val="000000"/>
          <w:sz w:val="24"/>
          <w:szCs w:val="24"/>
        </w:rPr>
        <w:t>. 2 п. 1 ст. 25 Кодекса профессиональной этики адвоката, Совет</w:t>
      </w:r>
    </w:p>
    <w:p w14:paraId="0ED2D47E" w14:textId="77777777" w:rsidR="00C82D0E" w:rsidRDefault="00C82D0E" w:rsidP="00C82D0E">
      <w:pPr>
        <w:ind w:left="3545" w:firstLine="709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РЕШИЛ:</w:t>
      </w:r>
    </w:p>
    <w:p w14:paraId="492EA084" w14:textId="77777777" w:rsidR="00C82D0E" w:rsidRDefault="00C82D0E" w:rsidP="00C82D0E">
      <w:pPr>
        <w:ind w:left="3545" w:firstLine="709"/>
        <w:rPr>
          <w:b/>
          <w:sz w:val="24"/>
          <w:szCs w:val="24"/>
        </w:rPr>
      </w:pPr>
    </w:p>
    <w:p w14:paraId="1CD0D161" w14:textId="1880073A" w:rsidR="00C82D0E" w:rsidRDefault="00C82D0E" w:rsidP="00C82D0E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прекратить дисциплинарное производство </w:t>
      </w:r>
      <w:r w:rsidRPr="00622E69">
        <w:rPr>
          <w:sz w:val="24"/>
          <w:szCs w:val="24"/>
        </w:rPr>
        <w:t xml:space="preserve">в отношении адвоката </w:t>
      </w:r>
      <w:r w:rsidR="00F71E78">
        <w:rPr>
          <w:sz w:val="24"/>
          <w:szCs w:val="24"/>
        </w:rPr>
        <w:t>К.О.В.</w:t>
      </w:r>
      <w:r w:rsidRPr="00964E4A">
        <w:rPr>
          <w:sz w:val="24"/>
          <w:szCs w:val="24"/>
          <w:shd w:val="clear" w:color="auto" w:fill="FFFFFF"/>
        </w:rPr>
        <w:t xml:space="preserve">, </w:t>
      </w:r>
      <w:r w:rsidRPr="00964E4A">
        <w:rPr>
          <w:sz w:val="24"/>
          <w:szCs w:val="24"/>
        </w:rPr>
        <w:t>имеющего регистрационный номер</w:t>
      </w:r>
      <w:proofErr w:type="gramStart"/>
      <w:r w:rsidRPr="00964E4A">
        <w:rPr>
          <w:sz w:val="24"/>
          <w:szCs w:val="24"/>
        </w:rPr>
        <w:t xml:space="preserve"> </w:t>
      </w:r>
      <w:r w:rsidR="00F71E78">
        <w:rPr>
          <w:sz w:val="24"/>
          <w:szCs w:val="24"/>
        </w:rPr>
        <w:t>….</w:t>
      </w:r>
      <w:proofErr w:type="gramEnd"/>
      <w:r w:rsidR="00F71E78">
        <w:rPr>
          <w:sz w:val="24"/>
          <w:szCs w:val="24"/>
        </w:rPr>
        <w:t>.</w:t>
      </w:r>
      <w:r>
        <w:rPr>
          <w:sz w:val="24"/>
          <w:szCs w:val="24"/>
        </w:rPr>
        <w:t xml:space="preserve"> </w:t>
      </w:r>
      <w:r w:rsidRPr="00A23C32">
        <w:rPr>
          <w:sz w:val="24"/>
          <w:szCs w:val="24"/>
        </w:rPr>
        <w:t>в реестре адвокатов Московской области</w:t>
      </w:r>
      <w:r>
        <w:rPr>
          <w:sz w:val="24"/>
          <w:szCs w:val="24"/>
        </w:rPr>
        <w:t xml:space="preserve">, вследствие отсутствия </w:t>
      </w:r>
      <w:r w:rsidRPr="006155F8">
        <w:rPr>
          <w:sz w:val="24"/>
          <w:szCs w:val="24"/>
        </w:rPr>
        <w:t>нарушени</w:t>
      </w:r>
      <w:r>
        <w:rPr>
          <w:sz w:val="24"/>
          <w:szCs w:val="24"/>
        </w:rPr>
        <w:t>й</w:t>
      </w:r>
      <w:r w:rsidRPr="006155F8">
        <w:rPr>
          <w:sz w:val="24"/>
          <w:szCs w:val="24"/>
        </w:rPr>
        <w:t xml:space="preserve"> норм законодательства об адвокатской деятельности и адвокатуре и Кодекса профессиональной этики адвоката</w:t>
      </w:r>
      <w:r>
        <w:rPr>
          <w:sz w:val="24"/>
          <w:szCs w:val="24"/>
        </w:rPr>
        <w:t>.</w:t>
      </w:r>
    </w:p>
    <w:p w14:paraId="11FD3F85" w14:textId="77777777" w:rsidR="00D65475" w:rsidRDefault="00C82D0E" w:rsidP="00C82D0E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14:paraId="3B7A9D85" w14:textId="77777777" w:rsidR="007826FD" w:rsidRPr="00F47B79" w:rsidRDefault="007826FD" w:rsidP="00F47B79">
      <w:pPr>
        <w:ind w:firstLine="708"/>
        <w:jc w:val="both"/>
        <w:rPr>
          <w:sz w:val="24"/>
          <w:szCs w:val="24"/>
        </w:rPr>
      </w:pPr>
    </w:p>
    <w:p w14:paraId="69F9C6BD" w14:textId="77777777" w:rsidR="00F0548B" w:rsidRPr="00EE7077" w:rsidRDefault="00F0548B" w:rsidP="00F0548B">
      <w:pPr>
        <w:rPr>
          <w:color w:val="000000"/>
          <w:sz w:val="24"/>
          <w:szCs w:val="24"/>
        </w:rPr>
      </w:pPr>
      <w:r>
        <w:rPr>
          <w:sz w:val="24"/>
          <w:szCs w:val="24"/>
        </w:rPr>
        <w:t>Первый вице-президент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proofErr w:type="spellStart"/>
      <w:r>
        <w:rPr>
          <w:sz w:val="24"/>
          <w:szCs w:val="24"/>
        </w:rPr>
        <w:t>Толчеев</w:t>
      </w:r>
      <w:proofErr w:type="spellEnd"/>
      <w:r>
        <w:rPr>
          <w:sz w:val="24"/>
          <w:szCs w:val="24"/>
        </w:rPr>
        <w:t xml:space="preserve"> М.Н.</w:t>
      </w:r>
    </w:p>
    <w:p w14:paraId="2E4A2F2E" w14:textId="77777777" w:rsidR="00D400A0" w:rsidRPr="00F57917" w:rsidRDefault="00D400A0" w:rsidP="00F0548B">
      <w:pPr>
        <w:rPr>
          <w:sz w:val="24"/>
          <w:szCs w:val="24"/>
        </w:rPr>
      </w:pPr>
    </w:p>
    <w:sectPr w:rsidR="00D400A0" w:rsidRPr="00F57917" w:rsidSect="005E6485">
      <w:footerReference w:type="default" r:id="rId7"/>
      <w:pgSz w:w="11906" w:h="16838"/>
      <w:pgMar w:top="1134" w:right="850" w:bottom="1134" w:left="1701" w:header="0" w:footer="0" w:gutter="0"/>
      <w:cols w:space="720"/>
      <w:formProt w:val="0"/>
      <w:docGrid w:linePitch="360" w:charSpace="204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F30993" w14:textId="77777777" w:rsidR="00C23F4F" w:rsidRDefault="00C23F4F" w:rsidP="00BE3B83">
      <w:r>
        <w:separator/>
      </w:r>
    </w:p>
  </w:endnote>
  <w:endnote w:type="continuationSeparator" w:id="0">
    <w:p w14:paraId="37BBFFEC" w14:textId="77777777" w:rsidR="00C23F4F" w:rsidRDefault="00C23F4F" w:rsidP="00BE3B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ans">
    <w:altName w:val="Arial"/>
    <w:panose1 w:val="020B0604020202020204"/>
    <w:charset w:val="CC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ヒラギノ角ゴ Pro W3">
    <w:altName w:val="Times New Roman"/>
    <w:charset w:val="00"/>
    <w:family w:val="roman"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913315772"/>
    </w:sdtPr>
    <w:sdtEndPr/>
    <w:sdtContent>
      <w:p w14:paraId="72E2C8BE" w14:textId="77777777" w:rsidR="00BE3B83" w:rsidRDefault="005B2E46">
        <w:pPr>
          <w:pStyle w:val="afb"/>
          <w:jc w:val="right"/>
        </w:pPr>
        <w:r>
          <w:fldChar w:fldCharType="begin"/>
        </w:r>
        <w:r w:rsidR="00BE3B83">
          <w:instrText>PAGE   \* MERGEFORMAT</w:instrText>
        </w:r>
        <w:r>
          <w:fldChar w:fldCharType="separate"/>
        </w:r>
        <w:r w:rsidR="00F817F9">
          <w:rPr>
            <w:noProof/>
          </w:rPr>
          <w:t>1</w:t>
        </w:r>
        <w:r>
          <w:fldChar w:fldCharType="end"/>
        </w:r>
      </w:p>
    </w:sdtContent>
  </w:sdt>
  <w:p w14:paraId="013C2354" w14:textId="77777777" w:rsidR="00BE3B83" w:rsidRDefault="00BE3B83">
    <w:pPr>
      <w:pStyle w:val="af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00CE7A" w14:textId="77777777" w:rsidR="00C23F4F" w:rsidRDefault="00C23F4F" w:rsidP="00BE3B83">
      <w:r>
        <w:separator/>
      </w:r>
    </w:p>
  </w:footnote>
  <w:footnote w:type="continuationSeparator" w:id="0">
    <w:p w14:paraId="081A3824" w14:textId="77777777" w:rsidR="00C23F4F" w:rsidRDefault="00C23F4F" w:rsidP="00BE3B8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51F144A"/>
    <w:multiLevelType w:val="hybridMultilevel"/>
    <w:tmpl w:val="140465FA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 w:grammar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400A0"/>
    <w:rsid w:val="00021B79"/>
    <w:rsid w:val="000514CF"/>
    <w:rsid w:val="00056B03"/>
    <w:rsid w:val="00147D26"/>
    <w:rsid w:val="00184413"/>
    <w:rsid w:val="001C5E3D"/>
    <w:rsid w:val="001D1E34"/>
    <w:rsid w:val="002A79B5"/>
    <w:rsid w:val="002E4ECE"/>
    <w:rsid w:val="00337148"/>
    <w:rsid w:val="003C06AF"/>
    <w:rsid w:val="003F7AFA"/>
    <w:rsid w:val="00455289"/>
    <w:rsid w:val="004A60C9"/>
    <w:rsid w:val="005B01DD"/>
    <w:rsid w:val="005B2E46"/>
    <w:rsid w:val="005E6485"/>
    <w:rsid w:val="00607FE0"/>
    <w:rsid w:val="006E63ED"/>
    <w:rsid w:val="006F4189"/>
    <w:rsid w:val="0072578C"/>
    <w:rsid w:val="00754A80"/>
    <w:rsid w:val="007826FD"/>
    <w:rsid w:val="007A0894"/>
    <w:rsid w:val="007B4C67"/>
    <w:rsid w:val="007D6468"/>
    <w:rsid w:val="007E4E85"/>
    <w:rsid w:val="0082755B"/>
    <w:rsid w:val="008469A7"/>
    <w:rsid w:val="0089391D"/>
    <w:rsid w:val="00910619"/>
    <w:rsid w:val="00913DA8"/>
    <w:rsid w:val="00933B8F"/>
    <w:rsid w:val="00986350"/>
    <w:rsid w:val="009A07AF"/>
    <w:rsid w:val="00A23C32"/>
    <w:rsid w:val="00A65DDA"/>
    <w:rsid w:val="00AB4B7E"/>
    <w:rsid w:val="00AD02CE"/>
    <w:rsid w:val="00B16DD2"/>
    <w:rsid w:val="00B64C8B"/>
    <w:rsid w:val="00B90199"/>
    <w:rsid w:val="00BE3B83"/>
    <w:rsid w:val="00BE77C7"/>
    <w:rsid w:val="00BF62F6"/>
    <w:rsid w:val="00C23F4F"/>
    <w:rsid w:val="00C82D0E"/>
    <w:rsid w:val="00CF171F"/>
    <w:rsid w:val="00D400A0"/>
    <w:rsid w:val="00D464B8"/>
    <w:rsid w:val="00D55BB3"/>
    <w:rsid w:val="00D65475"/>
    <w:rsid w:val="00D902AD"/>
    <w:rsid w:val="00DA0722"/>
    <w:rsid w:val="00DF35C6"/>
    <w:rsid w:val="00E23EE0"/>
    <w:rsid w:val="00E71087"/>
    <w:rsid w:val="00E73BEC"/>
    <w:rsid w:val="00EB2999"/>
    <w:rsid w:val="00EC39B0"/>
    <w:rsid w:val="00EE5ECC"/>
    <w:rsid w:val="00F0548B"/>
    <w:rsid w:val="00F40923"/>
    <w:rsid w:val="00F464AB"/>
    <w:rsid w:val="00F47B79"/>
    <w:rsid w:val="00F57917"/>
    <w:rsid w:val="00F71E78"/>
    <w:rsid w:val="00F817F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A84FAB"/>
  <w15:docId w15:val="{93A8E758-B114-4DB1-8EA1-8C239F8093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0" w:qFormat="1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 w:uiPriority="1" w:qFormat="1"/>
    <w:lsdException w:name="Medium Shading 2 Accent 1" w:uiPriority="60"/>
    <w:lsdException w:name="Medium List 1 Accent 1" w:uiPriority="61"/>
    <w:lsdException w:name="Revision" w:semiHidden="1" w:uiPriority="62"/>
    <w:lsdException w:name="List Paragraph" w:uiPriority="34" w:qFormat="1"/>
    <w:lsdException w:name="Quote" w:uiPriority="64" w:qFormat="1"/>
    <w:lsdException w:name="Intense Quote" w:uiPriority="65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 w:qFormat="1"/>
    <w:lsdException w:name="Colorful Grid Accent 1" w:uiPriority="73" w:qFormat="1"/>
    <w:lsdException w:name="Light Shading Accent 2" w:uiPriority="60" w:qFormat="1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/>
    <w:lsdException w:name="Medium Grid 1 Accent 2" w:uiPriority="34" w:qFormat="1"/>
    <w:lsdException w:name="Medium Grid 2 Accent 2" w:uiPriority="29" w:qFormat="1"/>
    <w:lsdException w:name="Medium Grid 3 Accent 2" w:uiPriority="30" w:qFormat="1"/>
    <w:lsdException w:name="Dark List Accent 2" w:uiPriority="66"/>
    <w:lsdException w:name="Colorful Shading Accent 2" w:uiPriority="67"/>
    <w:lsdException w:name="Colorful List Accent 2" w:uiPriority="68"/>
    <w:lsdException w:name="Colorful Grid Accent 2" w:uiPriority="69"/>
    <w:lsdException w:name="Light Shading Accent 3" w:uiPriority="70"/>
    <w:lsdException w:name="Light List Accent 3" w:uiPriority="71"/>
    <w:lsdException w:name="Light Grid Accent 3" w:uiPriority="72"/>
    <w:lsdException w:name="Medium Shading 1 Accent 3" w:uiPriority="73"/>
    <w:lsdException w:name="Medium Shading 2 Accent 3" w:uiPriority="60"/>
    <w:lsdException w:name="Medium List 1 Accent 3" w:uiPriority="61"/>
    <w:lsdException w:name="Medium List 2 Accent 3" w:uiPriority="62"/>
    <w:lsdException w:name="Medium Grid 1 Accent 3" w:uiPriority="63"/>
    <w:lsdException w:name="Medium Grid 2 Accent 3" w:uiPriority="64"/>
    <w:lsdException w:name="Medium Grid 3 Accent 3" w:uiPriority="65"/>
    <w:lsdException w:name="Dark List Accent 3" w:uiPriority="66"/>
    <w:lsdException w:name="Colorful Shading Accent 3" w:uiPriority="67"/>
    <w:lsdException w:name="Colorful List Accent 3" w:uiPriority="68"/>
    <w:lsdException w:name="Colorful Grid Accent 3" w:uiPriority="69"/>
    <w:lsdException w:name="Light Shading Accent 4" w:uiPriority="70"/>
    <w:lsdException w:name="Light List Accent 4" w:uiPriority="71"/>
    <w:lsdException w:name="Light Grid Accent 4" w:uiPriority="72"/>
    <w:lsdException w:name="Medium Shading 1 Accent 4" w:uiPriority="73"/>
    <w:lsdException w:name="Medium Shading 2 Accent 4" w:uiPriority="60"/>
    <w:lsdException w:name="Medium List 1 Accent 4" w:uiPriority="61"/>
    <w:lsdException w:name="Medium List 2 Accent 4" w:uiPriority="62"/>
    <w:lsdException w:name="Medium Grid 1 Accent 4" w:uiPriority="63"/>
    <w:lsdException w:name="Medium Grid 2 Accent 4" w:uiPriority="64"/>
    <w:lsdException w:name="Medium Grid 3 Accent 4" w:uiPriority="65"/>
    <w:lsdException w:name="Dark List Accent 4" w:uiPriority="66"/>
    <w:lsdException w:name="Colorful Shading Accent 4" w:uiPriority="67"/>
    <w:lsdException w:name="Colorful List Accent 4" w:uiPriority="68"/>
    <w:lsdException w:name="Colorful Grid Accent 4" w:uiPriority="69"/>
    <w:lsdException w:name="Light Shading Accent 5" w:uiPriority="70"/>
    <w:lsdException w:name="Light List Accent 5" w:uiPriority="71"/>
    <w:lsdException w:name="Light Grid Accent 5" w:uiPriority="72"/>
    <w:lsdException w:name="Medium Shading 1 Accent 5" w:uiPriority="73"/>
    <w:lsdException w:name="Medium Shading 2 Accent 5" w:uiPriority="60"/>
    <w:lsdException w:name="Medium List 1 Accent 5" w:uiPriority="61"/>
    <w:lsdException w:name="Medium List 2 Accent 5" w:uiPriority="62"/>
    <w:lsdException w:name="Medium Grid 1 Accent 5" w:uiPriority="63"/>
    <w:lsdException w:name="Medium Grid 2 Accent 5" w:uiPriority="64"/>
    <w:lsdException w:name="Medium Grid 3 Accent 5" w:uiPriority="65"/>
    <w:lsdException w:name="Dark List Accent 5" w:uiPriority="66"/>
    <w:lsdException w:name="Colorful Shading Accent 5" w:uiPriority="67"/>
    <w:lsdException w:name="Colorful List Accent 5" w:uiPriority="68"/>
    <w:lsdException w:name="Colorful Grid Accent 5" w:uiPriority="69"/>
    <w:lsdException w:name="Light Shading Accent 6" w:uiPriority="70"/>
    <w:lsdException w:name="Light List Accent 6" w:uiPriority="71"/>
    <w:lsdException w:name="Light Grid Accent 6" w:uiPriority="72"/>
    <w:lsdException w:name="Medium Shading 1 Accent 6" w:uiPriority="73"/>
    <w:lsdException w:name="Medium Shading 2 Accent 6" w:uiPriority="60"/>
    <w:lsdException w:name="Medium List 1 Accent 6" w:uiPriority="61"/>
    <w:lsdException w:name="Medium List 2 Accent 6" w:uiPriority="62"/>
    <w:lsdException w:name="Medium Grid 1 Accent 6" w:uiPriority="63"/>
    <w:lsdException w:name="Medium Grid 2 Accent 6" w:uiPriority="64"/>
    <w:lsdException w:name="Medium Grid 3 Accent 6" w:uiPriority="65"/>
    <w:lsdException w:name="Dark List Accent 6" w:uiPriority="66"/>
    <w:lsdException w:name="Colorful Shading Accent 6" w:uiPriority="67"/>
    <w:lsdException w:name="Colorful List Accent 6" w:uiPriority="68"/>
    <w:lsdException w:name="Colorful Grid Accent 6" w:uiPriority="69"/>
    <w:lsdException w:name="Subtle Emphasis" w:uiPriority="70" w:qFormat="1"/>
    <w:lsdException w:name="Intense Emphasis" w:uiPriority="71" w:qFormat="1"/>
    <w:lsdException w:name="Subtle Reference" w:uiPriority="72" w:qFormat="1"/>
    <w:lsdException w:name="Intense Reference" w:uiPriority="73" w:qFormat="1"/>
    <w:lsdException w:name="Book Title" w:uiPriority="60" w:qFormat="1"/>
    <w:lsdException w:name="Bibliography" w:semiHidden="1" w:uiPriority="61" w:unhideWhenUsed="1"/>
    <w:lsdException w:name="TOC Heading" w:semiHidden="1" w:uiPriority="62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A718E"/>
    <w:rPr>
      <w:rFonts w:ascii="Times New Roman" w:eastAsia="Times New Roman" w:hAnsi="Times New Roman"/>
    </w:rPr>
  </w:style>
  <w:style w:type="paragraph" w:styleId="1">
    <w:name w:val="heading 1"/>
    <w:basedOn w:val="a"/>
    <w:qFormat/>
    <w:rsid w:val="007A718E"/>
    <w:pPr>
      <w:keepNext/>
      <w:jc w:val="center"/>
      <w:outlineLvl w:val="0"/>
    </w:pPr>
    <w:rPr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a3"/>
    <w:qFormat/>
    <w:rsid w:val="007A718E"/>
    <w:rPr>
      <w:rFonts w:ascii="Times New Roman" w:eastAsia="Times New Roman" w:hAnsi="Times New Roman" w:cs="Times New Roman"/>
      <w:b/>
      <w:sz w:val="22"/>
      <w:szCs w:val="20"/>
      <w:lang w:eastAsia="ru-RU"/>
    </w:rPr>
  </w:style>
  <w:style w:type="character" w:customStyle="1" w:styleId="a4">
    <w:name w:val="Основной текст Знак"/>
    <w:qFormat/>
    <w:rsid w:val="007A718E"/>
    <w:rPr>
      <w:rFonts w:ascii="Times New Roman" w:eastAsia="Times New Roman" w:hAnsi="Times New Roman" w:cs="Times New Roman"/>
      <w:szCs w:val="20"/>
      <w:lang w:eastAsia="ru-RU"/>
    </w:rPr>
  </w:style>
  <w:style w:type="character" w:styleId="a5">
    <w:name w:val="footnote reference"/>
    <w:uiPriority w:val="99"/>
    <w:semiHidden/>
    <w:unhideWhenUsed/>
    <w:qFormat/>
    <w:rsid w:val="00C01A07"/>
    <w:rPr>
      <w:vertAlign w:val="superscript"/>
    </w:rPr>
  </w:style>
  <w:style w:type="character" w:customStyle="1" w:styleId="a6">
    <w:name w:val="Текст сноски Знак"/>
    <w:uiPriority w:val="99"/>
    <w:qFormat/>
    <w:rsid w:val="007635F2"/>
    <w:rPr>
      <w:rFonts w:ascii="Calibri" w:eastAsia="Calibri" w:hAnsi="Calibri" w:cs="Times New Roman"/>
      <w:sz w:val="20"/>
      <w:szCs w:val="20"/>
      <w:lang w:eastAsia="ru-RU"/>
    </w:rPr>
  </w:style>
  <w:style w:type="character" w:customStyle="1" w:styleId="a7">
    <w:name w:val="Основной текст с отступом Знак"/>
    <w:uiPriority w:val="99"/>
    <w:qFormat/>
    <w:rsid w:val="00C77EC5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8">
    <w:name w:val="Гипертекстовая ссылка"/>
    <w:uiPriority w:val="99"/>
    <w:qFormat/>
    <w:rsid w:val="002D3DD0"/>
    <w:rPr>
      <w:color w:val="106BBE"/>
    </w:rPr>
  </w:style>
  <w:style w:type="character" w:customStyle="1" w:styleId="a9">
    <w:name w:val="Основной текст_"/>
    <w:link w:val="99"/>
    <w:qFormat/>
    <w:rsid w:val="002D3CEF"/>
    <w:rPr>
      <w:shd w:val="clear" w:color="auto" w:fill="FFFFFF"/>
    </w:rPr>
  </w:style>
  <w:style w:type="character" w:customStyle="1" w:styleId="96">
    <w:name w:val="Основной текст96"/>
    <w:qFormat/>
    <w:rsid w:val="002D3CEF"/>
    <w:rPr>
      <w:shd w:val="clear" w:color="auto" w:fill="FFFFFF"/>
    </w:rPr>
  </w:style>
  <w:style w:type="character" w:customStyle="1" w:styleId="97">
    <w:name w:val="Основной текст97"/>
    <w:qFormat/>
    <w:rsid w:val="002D3CEF"/>
    <w:rPr>
      <w:shd w:val="clear" w:color="auto" w:fill="FFFFFF"/>
    </w:rPr>
  </w:style>
  <w:style w:type="character" w:customStyle="1" w:styleId="fpacontentnarrow">
    <w:name w:val="fpa_content_narrow"/>
    <w:qFormat/>
    <w:rsid w:val="00395C0F"/>
  </w:style>
  <w:style w:type="character" w:customStyle="1" w:styleId="a3">
    <w:name w:val="Название Знак"/>
    <w:link w:val="10"/>
    <w:qFormat/>
    <w:locked/>
    <w:rsid w:val="00865CF6"/>
    <w:rPr>
      <w:rFonts w:ascii="Times New Roman" w:hAnsi="Times New Roman"/>
      <w:b/>
    </w:rPr>
  </w:style>
  <w:style w:type="character" w:styleId="aa">
    <w:name w:val="Emphasis"/>
    <w:qFormat/>
    <w:rsid w:val="00CD4AA5"/>
    <w:rPr>
      <w:i/>
      <w:iCs/>
    </w:rPr>
  </w:style>
  <w:style w:type="character" w:customStyle="1" w:styleId="ab">
    <w:name w:val="Текст примечания Знак"/>
    <w:uiPriority w:val="99"/>
    <w:qFormat/>
    <w:rsid w:val="00324BB1"/>
    <w:rPr>
      <w:rFonts w:ascii="Times New Roman" w:eastAsia="Times New Roman" w:hAnsi="Times New Roman"/>
      <w:color w:val="000000"/>
    </w:rPr>
  </w:style>
  <w:style w:type="character" w:customStyle="1" w:styleId="ac">
    <w:name w:val="Текст выноски Знак"/>
    <w:uiPriority w:val="99"/>
    <w:semiHidden/>
    <w:qFormat/>
    <w:rsid w:val="002B4845"/>
    <w:rPr>
      <w:rFonts w:ascii="Segoe UI" w:eastAsia="Times New Roman" w:hAnsi="Segoe UI" w:cs="Segoe UI"/>
      <w:sz w:val="18"/>
      <w:szCs w:val="18"/>
    </w:rPr>
  </w:style>
  <w:style w:type="character" w:customStyle="1" w:styleId="ListLabel1">
    <w:name w:val="ListLabel 1"/>
    <w:qFormat/>
    <w:rsid w:val="005E6485"/>
    <w:rPr>
      <w:rFonts w:cs="Courier New"/>
    </w:rPr>
  </w:style>
  <w:style w:type="character" w:customStyle="1" w:styleId="ListLabel2">
    <w:name w:val="ListLabel 2"/>
    <w:qFormat/>
    <w:rsid w:val="005E6485"/>
    <w:rPr>
      <w:rFonts w:cs="Courier New"/>
    </w:rPr>
  </w:style>
  <w:style w:type="character" w:customStyle="1" w:styleId="ListLabel3">
    <w:name w:val="ListLabel 3"/>
    <w:qFormat/>
    <w:rsid w:val="005E6485"/>
    <w:rPr>
      <w:rFonts w:cs="Courier New"/>
    </w:rPr>
  </w:style>
  <w:style w:type="character" w:customStyle="1" w:styleId="ListLabel4">
    <w:name w:val="ListLabel 4"/>
    <w:qFormat/>
    <w:rsid w:val="005E6485"/>
    <w:rPr>
      <w:rFonts w:cs="Courier New"/>
    </w:rPr>
  </w:style>
  <w:style w:type="character" w:customStyle="1" w:styleId="ListLabel5">
    <w:name w:val="ListLabel 5"/>
    <w:qFormat/>
    <w:rsid w:val="005E6485"/>
    <w:rPr>
      <w:rFonts w:cs="Courier New"/>
    </w:rPr>
  </w:style>
  <w:style w:type="character" w:customStyle="1" w:styleId="ListLabel6">
    <w:name w:val="ListLabel 6"/>
    <w:qFormat/>
    <w:rsid w:val="005E6485"/>
    <w:rPr>
      <w:rFonts w:cs="Courier New"/>
    </w:rPr>
  </w:style>
  <w:style w:type="paragraph" w:styleId="ad">
    <w:name w:val="Title"/>
    <w:basedOn w:val="a"/>
    <w:next w:val="ae"/>
    <w:qFormat/>
    <w:rsid w:val="005E6485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ae">
    <w:name w:val="Body Text"/>
    <w:basedOn w:val="a"/>
    <w:rsid w:val="007A718E"/>
    <w:pPr>
      <w:jc w:val="both"/>
    </w:pPr>
  </w:style>
  <w:style w:type="paragraph" w:styleId="af">
    <w:name w:val="List"/>
    <w:basedOn w:val="ae"/>
    <w:rsid w:val="005E6485"/>
    <w:rPr>
      <w:rFonts w:cs="Lucida Sans"/>
    </w:rPr>
  </w:style>
  <w:style w:type="paragraph" w:styleId="af0">
    <w:name w:val="caption"/>
    <w:basedOn w:val="a"/>
    <w:qFormat/>
    <w:rsid w:val="005E6485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af1">
    <w:name w:val="index heading"/>
    <w:basedOn w:val="a"/>
    <w:qFormat/>
    <w:rsid w:val="005E6485"/>
    <w:pPr>
      <w:suppressLineNumbers/>
    </w:pPr>
    <w:rPr>
      <w:rFonts w:cs="Lucida Sans"/>
    </w:rPr>
  </w:style>
  <w:style w:type="paragraph" w:customStyle="1" w:styleId="ConsPlusNormal">
    <w:name w:val="ConsPlusNormal"/>
    <w:qFormat/>
    <w:rsid w:val="00045D08"/>
    <w:pPr>
      <w:widowControl w:val="0"/>
    </w:pPr>
    <w:rPr>
      <w:rFonts w:ascii="Arial" w:hAnsi="Arial" w:cs="Arial"/>
      <w:lang w:eastAsia="en-US"/>
    </w:rPr>
  </w:style>
  <w:style w:type="paragraph" w:styleId="af2">
    <w:name w:val="footnote text"/>
    <w:basedOn w:val="a"/>
    <w:uiPriority w:val="99"/>
    <w:unhideWhenUsed/>
    <w:qFormat/>
    <w:rsid w:val="007635F2"/>
    <w:pPr>
      <w:spacing w:after="200" w:line="276" w:lineRule="auto"/>
    </w:pPr>
    <w:rPr>
      <w:rFonts w:ascii="Calibri" w:eastAsia="Calibri" w:hAnsi="Calibri"/>
    </w:rPr>
  </w:style>
  <w:style w:type="paragraph" w:styleId="af3">
    <w:name w:val="Normal (Web)"/>
    <w:basedOn w:val="a"/>
    <w:qFormat/>
    <w:rsid w:val="00C77EC5"/>
    <w:rPr>
      <w:sz w:val="24"/>
    </w:rPr>
  </w:style>
  <w:style w:type="paragraph" w:styleId="af4">
    <w:name w:val="Body Text Indent"/>
    <w:basedOn w:val="a"/>
    <w:uiPriority w:val="99"/>
    <w:unhideWhenUsed/>
    <w:rsid w:val="00C77EC5"/>
    <w:pPr>
      <w:spacing w:after="120"/>
      <w:ind w:left="283"/>
    </w:pPr>
  </w:style>
  <w:style w:type="paragraph" w:styleId="af5">
    <w:name w:val="No Spacing"/>
    <w:qFormat/>
    <w:rsid w:val="004C420F"/>
    <w:rPr>
      <w:rFonts w:ascii="Times New Roman" w:eastAsia="Times New Roman" w:hAnsi="Times New Roman"/>
      <w:sz w:val="24"/>
    </w:rPr>
  </w:style>
  <w:style w:type="paragraph" w:customStyle="1" w:styleId="99">
    <w:name w:val="Основной текст99"/>
    <w:basedOn w:val="a"/>
    <w:link w:val="a9"/>
    <w:qFormat/>
    <w:rsid w:val="002D3CEF"/>
    <w:pPr>
      <w:shd w:val="clear" w:color="auto" w:fill="FFFFFF"/>
      <w:spacing w:before="5700" w:line="264" w:lineRule="exact"/>
      <w:ind w:hanging="460"/>
      <w:jc w:val="center"/>
    </w:pPr>
    <w:rPr>
      <w:rFonts w:ascii="Calibri" w:eastAsia="Calibri" w:hAnsi="Calibri"/>
    </w:rPr>
  </w:style>
  <w:style w:type="paragraph" w:customStyle="1" w:styleId="11">
    <w:name w:val="Название1"/>
    <w:basedOn w:val="a"/>
    <w:qFormat/>
    <w:rsid w:val="00865CF6"/>
    <w:pPr>
      <w:jc w:val="center"/>
    </w:pPr>
    <w:rPr>
      <w:rFonts w:eastAsia="Calibri"/>
      <w:b/>
    </w:rPr>
  </w:style>
  <w:style w:type="paragraph" w:customStyle="1" w:styleId="12">
    <w:name w:val="Основной текст с отступом1"/>
    <w:qFormat/>
    <w:rsid w:val="003629EE"/>
    <w:pPr>
      <w:ind w:firstLine="720"/>
      <w:jc w:val="both"/>
    </w:pPr>
    <w:rPr>
      <w:rFonts w:ascii="Times New Roman" w:eastAsia="ヒラギノ角ゴ Pro W3" w:hAnsi="Times New Roman"/>
      <w:color w:val="000000"/>
      <w:sz w:val="26"/>
    </w:rPr>
  </w:style>
  <w:style w:type="paragraph" w:styleId="af6">
    <w:name w:val="annotation text"/>
    <w:basedOn w:val="a"/>
    <w:link w:val="13"/>
    <w:uiPriority w:val="99"/>
    <w:unhideWhenUsed/>
    <w:qFormat/>
    <w:rsid w:val="00324BB1"/>
    <w:rPr>
      <w:color w:val="000000"/>
    </w:rPr>
  </w:style>
  <w:style w:type="paragraph" w:styleId="af7">
    <w:name w:val="Balloon Text"/>
    <w:basedOn w:val="a"/>
    <w:uiPriority w:val="99"/>
    <w:semiHidden/>
    <w:unhideWhenUsed/>
    <w:qFormat/>
    <w:rsid w:val="002B4845"/>
    <w:rPr>
      <w:rFonts w:ascii="Segoe UI" w:hAnsi="Segoe UI" w:cs="Segoe UI"/>
      <w:sz w:val="18"/>
      <w:szCs w:val="18"/>
    </w:rPr>
  </w:style>
  <w:style w:type="paragraph" w:styleId="af8">
    <w:name w:val="List Paragraph"/>
    <w:basedOn w:val="a"/>
    <w:uiPriority w:val="34"/>
    <w:qFormat/>
    <w:rsid w:val="00021B79"/>
    <w:pPr>
      <w:ind w:left="720"/>
      <w:contextualSpacing/>
    </w:pPr>
    <w:rPr>
      <w:color w:val="000000"/>
      <w:sz w:val="24"/>
    </w:rPr>
  </w:style>
  <w:style w:type="paragraph" w:styleId="af9">
    <w:name w:val="header"/>
    <w:basedOn w:val="a"/>
    <w:link w:val="afa"/>
    <w:uiPriority w:val="99"/>
    <w:unhideWhenUsed/>
    <w:rsid w:val="00BE3B83"/>
    <w:pPr>
      <w:tabs>
        <w:tab w:val="center" w:pos="4677"/>
        <w:tab w:val="right" w:pos="9355"/>
      </w:tabs>
    </w:pPr>
  </w:style>
  <w:style w:type="character" w:customStyle="1" w:styleId="afa">
    <w:name w:val="Верхний колонтитул Знак"/>
    <w:basedOn w:val="a0"/>
    <w:link w:val="af9"/>
    <w:uiPriority w:val="99"/>
    <w:rsid w:val="00BE3B83"/>
    <w:rPr>
      <w:rFonts w:ascii="Times New Roman" w:eastAsia="Times New Roman" w:hAnsi="Times New Roman"/>
    </w:rPr>
  </w:style>
  <w:style w:type="paragraph" w:styleId="afb">
    <w:name w:val="footer"/>
    <w:basedOn w:val="a"/>
    <w:link w:val="afc"/>
    <w:uiPriority w:val="99"/>
    <w:unhideWhenUsed/>
    <w:rsid w:val="00BE3B83"/>
    <w:pPr>
      <w:tabs>
        <w:tab w:val="center" w:pos="4677"/>
        <w:tab w:val="right" w:pos="9355"/>
      </w:tabs>
    </w:pPr>
  </w:style>
  <w:style w:type="character" w:customStyle="1" w:styleId="afc">
    <w:name w:val="Нижний колонтитул Знак"/>
    <w:basedOn w:val="a0"/>
    <w:link w:val="afb"/>
    <w:uiPriority w:val="99"/>
    <w:rsid w:val="00BE3B83"/>
    <w:rPr>
      <w:rFonts w:ascii="Times New Roman" w:eastAsia="Times New Roman" w:hAnsi="Times New Roman"/>
    </w:rPr>
  </w:style>
  <w:style w:type="character" w:styleId="afd">
    <w:name w:val="annotation reference"/>
    <w:basedOn w:val="a0"/>
    <w:uiPriority w:val="99"/>
    <w:semiHidden/>
    <w:unhideWhenUsed/>
    <w:rsid w:val="00933B8F"/>
    <w:rPr>
      <w:sz w:val="16"/>
      <w:szCs w:val="16"/>
    </w:rPr>
  </w:style>
  <w:style w:type="paragraph" w:styleId="afe">
    <w:name w:val="annotation subject"/>
    <w:basedOn w:val="af6"/>
    <w:next w:val="af6"/>
    <w:link w:val="aff"/>
    <w:uiPriority w:val="99"/>
    <w:semiHidden/>
    <w:unhideWhenUsed/>
    <w:rsid w:val="00933B8F"/>
    <w:rPr>
      <w:b/>
      <w:bCs/>
      <w:color w:val="auto"/>
    </w:rPr>
  </w:style>
  <w:style w:type="character" w:customStyle="1" w:styleId="13">
    <w:name w:val="Текст примечания Знак1"/>
    <w:basedOn w:val="a0"/>
    <w:link w:val="af6"/>
    <w:uiPriority w:val="99"/>
    <w:rsid w:val="00933B8F"/>
    <w:rPr>
      <w:rFonts w:ascii="Times New Roman" w:eastAsia="Times New Roman" w:hAnsi="Times New Roman"/>
      <w:color w:val="000000"/>
    </w:rPr>
  </w:style>
  <w:style w:type="character" w:customStyle="1" w:styleId="aff">
    <w:name w:val="Тема примечания Знак"/>
    <w:basedOn w:val="13"/>
    <w:link w:val="afe"/>
    <w:uiPriority w:val="99"/>
    <w:semiHidden/>
    <w:rsid w:val="00933B8F"/>
    <w:rPr>
      <w:rFonts w:ascii="Times New Roman" w:eastAsia="Times New Roman" w:hAnsi="Times New Roman"/>
      <w:b/>
      <w:bCs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962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54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1038</Words>
  <Characters>5920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6945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syng@yandex.ru</dc:creator>
  <cp:lastModifiedBy>Elona A. Gevorkyan</cp:lastModifiedBy>
  <cp:revision>4</cp:revision>
  <cp:lastPrinted>2019-04-23T13:28:00Z</cp:lastPrinted>
  <dcterms:created xsi:type="dcterms:W3CDTF">2019-04-23T13:16:00Z</dcterms:created>
  <dcterms:modified xsi:type="dcterms:W3CDTF">2022-04-04T09:15:00Z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Hewlett-Packard Company</vt:lpwstr>
  </property>
  <property fmtid="{D5CDD505-2E9C-101B-9397-08002B2CF9AE}" pid="4" name="DocSecurity">
    <vt:i4>0</vt:i4>
  </property>
  <property fmtid="{D5CDD505-2E9C-101B-9397-08002B2CF9AE}" pid="5" name="HyperlinksChanged">
    <vt:bool>true</vt:bool>
  </property>
  <property fmtid="{D5CDD505-2E9C-101B-9397-08002B2CF9AE}" pid="6" name="LinksUpToDate">
    <vt:bool>true</vt:bool>
  </property>
  <property fmtid="{D5CDD505-2E9C-101B-9397-08002B2CF9AE}" pid="7" name="ScaleCrop">
    <vt:bool>true</vt:bool>
  </property>
  <property fmtid="{D5CDD505-2E9C-101B-9397-08002B2CF9AE}" pid="8" name="ShareDoc">
    <vt:bool>true</vt:bool>
  </property>
</Properties>
</file>