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6C381D" w:rsidP="0074715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№9</w:t>
      </w:r>
      <w:r w:rsidR="00747150" w:rsidRPr="00711E63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32</w:t>
      </w:r>
      <w:r w:rsidR="0077089F">
        <w:rPr>
          <w:b/>
          <w:caps/>
          <w:sz w:val="24"/>
          <w:szCs w:val="24"/>
        </w:rPr>
        <w:t xml:space="preserve"> </w:t>
      </w:r>
      <w:r w:rsidR="00747150"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 мая</w:t>
      </w:r>
      <w:r w:rsidR="00747150"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F50B2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Л.А.В.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6C381D" w:rsidRPr="00711E63" w:rsidRDefault="006C381D" w:rsidP="006C381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:rsidR="006C381D" w:rsidRPr="00711E63" w:rsidRDefault="006C381D" w:rsidP="006C381D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6C381D" w:rsidP="006C381D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Л</w:t>
      </w:r>
      <w:r w:rsidR="00F50B2C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r w:rsidR="00747150"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6C381D">
        <w:rPr>
          <w:sz w:val="24"/>
          <w:szCs w:val="24"/>
        </w:rPr>
        <w:t>25.03</w:t>
      </w:r>
      <w:r w:rsidR="00C24588">
        <w:rPr>
          <w:sz w:val="24"/>
          <w:szCs w:val="24"/>
        </w:rPr>
        <w:t>.2019</w:t>
      </w:r>
      <w:r w:rsidR="0077089F" w:rsidRPr="0077089F">
        <w:rPr>
          <w:sz w:val="24"/>
          <w:szCs w:val="24"/>
        </w:rPr>
        <w:t xml:space="preserve"> г</w:t>
      </w:r>
      <w:r w:rsidR="00C24588">
        <w:rPr>
          <w:sz w:val="24"/>
          <w:szCs w:val="24"/>
        </w:rPr>
        <w:t xml:space="preserve">. поступило представление начальника Управления Министерства юстиции РФ по Московской области Зелепукина М.Ю. </w:t>
      </w:r>
      <w:r w:rsidRPr="00964E4A">
        <w:rPr>
          <w:sz w:val="24"/>
          <w:szCs w:val="24"/>
        </w:rPr>
        <w:t xml:space="preserve">в отношении адвоката </w:t>
      </w:r>
      <w:r w:rsidR="00F50B2C">
        <w:rPr>
          <w:sz w:val="24"/>
          <w:szCs w:val="24"/>
        </w:rPr>
        <w:t>Л.А.В.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F50B2C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0B2C">
        <w:rPr>
          <w:sz w:val="24"/>
          <w:szCs w:val="24"/>
        </w:rPr>
        <w:t>…..</w:t>
      </w:r>
    </w:p>
    <w:p w:rsidR="00284A92" w:rsidRPr="00964E4A" w:rsidRDefault="00016F45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5752B" w:rsidRPr="00E5752B">
        <w:rPr>
          <w:sz w:val="24"/>
          <w:szCs w:val="24"/>
        </w:rPr>
        <w:t>Как указывается в представлении, в ходе осуществления защиты З</w:t>
      </w:r>
      <w:r w:rsidR="00F50B2C">
        <w:rPr>
          <w:sz w:val="24"/>
          <w:szCs w:val="24"/>
        </w:rPr>
        <w:t>.</w:t>
      </w:r>
      <w:r w:rsidR="00E5752B" w:rsidRPr="00E5752B">
        <w:rPr>
          <w:sz w:val="24"/>
          <w:szCs w:val="24"/>
        </w:rPr>
        <w:t>А.Н. адвокат представил протокол опроса В</w:t>
      </w:r>
      <w:r w:rsidR="00F50B2C">
        <w:rPr>
          <w:sz w:val="24"/>
          <w:szCs w:val="24"/>
        </w:rPr>
        <w:t>.</w:t>
      </w:r>
      <w:r w:rsidR="00E5752B" w:rsidRPr="00E5752B">
        <w:rPr>
          <w:sz w:val="24"/>
          <w:szCs w:val="24"/>
        </w:rPr>
        <w:t>А.В. Допрошенная в качестве свидетеля, В</w:t>
      </w:r>
      <w:r w:rsidR="00F50B2C">
        <w:rPr>
          <w:sz w:val="24"/>
          <w:szCs w:val="24"/>
        </w:rPr>
        <w:t>.</w:t>
      </w:r>
      <w:r w:rsidR="00E5752B" w:rsidRPr="00E5752B">
        <w:rPr>
          <w:sz w:val="24"/>
          <w:szCs w:val="24"/>
        </w:rPr>
        <w:t>А.В. пояснила, что адвокат совместно с матерью подзащитного склонили её к подписанию протокола опроса, в котором содержались сведения, не соответствующие действительности</w:t>
      </w:r>
      <w:r w:rsidR="00964E4A" w:rsidRPr="00964E4A">
        <w:rPr>
          <w:sz w:val="24"/>
          <w:szCs w:val="24"/>
        </w:rPr>
        <w:t>.</w:t>
      </w:r>
    </w:p>
    <w:p w:rsidR="006D07BC" w:rsidRDefault="00E5752B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C24588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5752B" w:rsidRDefault="00E5752B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№1302 с просьбой о даче объяснений по доводам поступившей жалобы</w:t>
      </w:r>
    </w:p>
    <w:p w:rsidR="00E5752B" w:rsidRPr="00E5752B" w:rsidRDefault="00111D70" w:rsidP="00E575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были представлены письменные объяснения по </w:t>
      </w:r>
      <w:r w:rsidR="00C24588">
        <w:rPr>
          <w:sz w:val="24"/>
          <w:szCs w:val="24"/>
        </w:rPr>
        <w:t>представлению</w:t>
      </w:r>
      <w:r w:rsidR="00E5752B">
        <w:rPr>
          <w:sz w:val="24"/>
          <w:szCs w:val="24"/>
        </w:rPr>
        <w:t xml:space="preserve">, </w:t>
      </w:r>
      <w:r w:rsidR="00E5752B" w:rsidRPr="00E5752B">
        <w:rPr>
          <w:sz w:val="24"/>
          <w:szCs w:val="24"/>
        </w:rPr>
        <w:t>в которых он не согласился с доводами представления, пояснив, что с 24.09.2018 г. он осуществляет защиту З</w:t>
      </w:r>
      <w:r w:rsidR="00F50B2C">
        <w:rPr>
          <w:sz w:val="24"/>
          <w:szCs w:val="24"/>
        </w:rPr>
        <w:t>.</w:t>
      </w:r>
      <w:r w:rsidR="00E5752B" w:rsidRPr="00E5752B">
        <w:rPr>
          <w:sz w:val="24"/>
          <w:szCs w:val="24"/>
        </w:rPr>
        <w:t>А.Н., который отрицает свою причастность к совершённому преступлению. Обвинения З</w:t>
      </w:r>
      <w:r w:rsidR="00F50B2C">
        <w:rPr>
          <w:sz w:val="24"/>
          <w:szCs w:val="24"/>
        </w:rPr>
        <w:t>.</w:t>
      </w:r>
      <w:r w:rsidR="00E5752B" w:rsidRPr="00E5752B">
        <w:rPr>
          <w:sz w:val="24"/>
          <w:szCs w:val="24"/>
        </w:rPr>
        <w:t>А.Н. основываются только на показаниях потерпевшего. Версию подзащитного следствие проверять не собиралось, защитнику неоднократно говорили, что он осуществляет защиту в порядке ст. 51 УПК РФ и проявляет излишнюю активность. Протокол опроса В</w:t>
      </w:r>
      <w:r w:rsidR="00F50B2C">
        <w:rPr>
          <w:sz w:val="24"/>
          <w:szCs w:val="24"/>
        </w:rPr>
        <w:t>.</w:t>
      </w:r>
      <w:r w:rsidR="00E5752B" w:rsidRPr="00E5752B">
        <w:rPr>
          <w:sz w:val="24"/>
          <w:szCs w:val="24"/>
        </w:rPr>
        <w:t>А.В. был составлен адвокатом с её согласия</w:t>
      </w:r>
      <w:r w:rsidR="00F50B2C">
        <w:rPr>
          <w:sz w:val="24"/>
          <w:szCs w:val="24"/>
        </w:rPr>
        <w:t>. После составления протокола В.</w:t>
      </w:r>
      <w:r w:rsidR="00E5752B" w:rsidRPr="00E5752B">
        <w:rPr>
          <w:sz w:val="24"/>
          <w:szCs w:val="24"/>
        </w:rPr>
        <w:t>А.В. его прочитала и подписала. Адвокат передал протокол допроса следователю, в течении нескольких месяцев следователь бездействовал, адвокат подавал жалобы в порядке ст. 125 УПК РФ. Впоследствии следователь уведомила, что В</w:t>
      </w:r>
      <w:r w:rsidR="00F50B2C">
        <w:rPr>
          <w:sz w:val="24"/>
          <w:szCs w:val="24"/>
        </w:rPr>
        <w:t>.</w:t>
      </w:r>
      <w:r w:rsidR="00E5752B" w:rsidRPr="00E5752B">
        <w:rPr>
          <w:sz w:val="24"/>
          <w:szCs w:val="24"/>
        </w:rPr>
        <w:t>А.В. не подтвердила свои показания, а руководством ОВД принято решение о выделении в отдельное производство материалов в отношении адвоката по обвинению по ст. 285, ст. 286, ст. 292, ст. 294, ст. 303, ст. 309 УК РФ.  Действия следователя по выделению в отдельное производство материалов в отношении адвоката было обжаловано в суд, действия следователя были признаны противоречащими закону. 17.04.2019 г. адвокат обратился в суд с иском о защите чести, достоинства и деловой репутации.</w:t>
      </w:r>
    </w:p>
    <w:p w:rsidR="00111D70" w:rsidRDefault="00E5752B" w:rsidP="00E5752B">
      <w:pPr>
        <w:ind w:firstLine="708"/>
        <w:jc w:val="both"/>
        <w:rPr>
          <w:sz w:val="24"/>
          <w:szCs w:val="24"/>
        </w:rPr>
      </w:pPr>
      <w:r w:rsidRPr="00E5752B">
        <w:rPr>
          <w:sz w:val="24"/>
          <w:szCs w:val="24"/>
        </w:rPr>
        <w:t>К письменным объяснениям адвоката приложены материалы адвокатского производства на 176 листах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E5752B">
        <w:rPr>
          <w:sz w:val="24"/>
          <w:szCs w:val="24"/>
        </w:rPr>
        <w:t>25.04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50B01">
        <w:rPr>
          <w:sz w:val="24"/>
          <w:szCs w:val="24"/>
        </w:rPr>
        <w:t>о необходимости прекращения дисциплинарного производства вследствие отсутствия в де</w:t>
      </w:r>
      <w:r w:rsidR="00E5752B">
        <w:rPr>
          <w:sz w:val="24"/>
          <w:szCs w:val="24"/>
        </w:rPr>
        <w:t xml:space="preserve">йствии </w:t>
      </w:r>
      <w:r w:rsidR="00E5752B">
        <w:rPr>
          <w:sz w:val="24"/>
          <w:szCs w:val="24"/>
        </w:rPr>
        <w:lastRenderedPageBreak/>
        <w:t xml:space="preserve">(бездействии) адвоката </w:t>
      </w:r>
      <w:r w:rsidR="00F50B2C">
        <w:rPr>
          <w:sz w:val="24"/>
          <w:szCs w:val="24"/>
        </w:rPr>
        <w:t>Л.А.В.</w:t>
      </w:r>
      <w:r w:rsidR="00950B0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:rsidR="000031FD" w:rsidRPr="00964E4A" w:rsidRDefault="00E5752B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031FD" w:rsidRPr="00964E4A">
        <w:rPr>
          <w:sz w:val="24"/>
          <w:szCs w:val="24"/>
        </w:rPr>
        <w:t>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D52508" w:rsidRPr="00D52508" w:rsidRDefault="00D52508" w:rsidP="00D52508">
      <w:pPr>
        <w:jc w:val="both"/>
        <w:rPr>
          <w:sz w:val="24"/>
          <w:szCs w:val="24"/>
          <w:lang w:eastAsia="en-US"/>
        </w:rPr>
      </w:pPr>
      <w:r>
        <w:rPr>
          <w:szCs w:val="24"/>
        </w:rPr>
        <w:t xml:space="preserve">              </w:t>
      </w:r>
      <w:r w:rsidRPr="00D52508">
        <w:rPr>
          <w:sz w:val="24"/>
          <w:szCs w:val="24"/>
          <w:lang w:eastAsia="en-US"/>
        </w:rPr>
        <w:t>Проведение адвокатом опроса лица с его согласия является одной из форм реализации статусных прав адвоката при защите доверителя. Данное право, как и другие статусные права, закреплённые в п. 3 ст. 6 ФЗ «Об адвокатской деятельности и адвокатуре в РФ» может применяться при оказании любых видов юридической помощи, без каких-либо ограничений. Относительно защиты по уголовным делам право адвоката на проведение опроса лиц с их согласия закреплено в п. 2 ч. 3 ст. 86 УПК РФ.</w:t>
      </w:r>
    </w:p>
    <w:p w:rsidR="00D52508" w:rsidRPr="00D52508" w:rsidRDefault="00D52508" w:rsidP="00D52508">
      <w:pPr>
        <w:jc w:val="both"/>
        <w:rPr>
          <w:sz w:val="24"/>
          <w:szCs w:val="24"/>
          <w:lang w:eastAsia="en-US"/>
        </w:rPr>
      </w:pPr>
      <w:r w:rsidRPr="00D52508">
        <w:rPr>
          <w:sz w:val="24"/>
          <w:szCs w:val="24"/>
          <w:lang w:eastAsia="en-US"/>
        </w:rPr>
        <w:t xml:space="preserve">          Порядок составления протокола опроса лица с его согласия законодательно не урегулирован. Отсутствие у данного документа официального статуса создаёт его определённую уязвимость, даже при условии, что протокол будет сопровождаться аудио- и (или) видеозаписью самого опроса.</w:t>
      </w:r>
    </w:p>
    <w:p w:rsidR="00D52508" w:rsidRPr="00D52508" w:rsidRDefault="00D52508" w:rsidP="00D52508">
      <w:pPr>
        <w:jc w:val="both"/>
        <w:rPr>
          <w:sz w:val="24"/>
          <w:szCs w:val="24"/>
          <w:lang w:eastAsia="en-US"/>
        </w:rPr>
      </w:pPr>
      <w:r w:rsidRPr="00D52508">
        <w:rPr>
          <w:sz w:val="24"/>
          <w:szCs w:val="24"/>
          <w:lang w:eastAsia="en-US"/>
        </w:rPr>
        <w:t xml:space="preserve">          В рассматриваемой ситуации, 28.09.2018 г. адвокат составил акт опроса В</w:t>
      </w:r>
      <w:r w:rsidR="00F50B2C">
        <w:rPr>
          <w:sz w:val="24"/>
          <w:szCs w:val="24"/>
          <w:lang w:eastAsia="en-US"/>
        </w:rPr>
        <w:t>.</w:t>
      </w:r>
      <w:r w:rsidRPr="00D52508">
        <w:rPr>
          <w:sz w:val="24"/>
          <w:szCs w:val="24"/>
          <w:lang w:eastAsia="en-US"/>
        </w:rPr>
        <w:t>А.В. При этом, В</w:t>
      </w:r>
      <w:r w:rsidR="00F50B2C">
        <w:rPr>
          <w:sz w:val="24"/>
          <w:szCs w:val="24"/>
          <w:lang w:eastAsia="en-US"/>
        </w:rPr>
        <w:t>.</w:t>
      </w:r>
      <w:r w:rsidRPr="00D52508">
        <w:rPr>
          <w:sz w:val="24"/>
          <w:szCs w:val="24"/>
          <w:lang w:eastAsia="en-US"/>
        </w:rPr>
        <w:t>А.В. об уголовной ответственности за дачу заведомо ложных показаний не предупреждалась (что и невозможно в силу процессуального статуса адвоката). Поэтому её объяснения, данные адвокату, нельзя рассматривать как свидетельские показания. В качестве таковых они стали только после допроса В</w:t>
      </w:r>
      <w:r w:rsidR="00F50B2C">
        <w:rPr>
          <w:sz w:val="24"/>
          <w:szCs w:val="24"/>
          <w:lang w:eastAsia="en-US"/>
        </w:rPr>
        <w:t>.</w:t>
      </w:r>
      <w:r w:rsidRPr="00D52508">
        <w:rPr>
          <w:sz w:val="24"/>
          <w:szCs w:val="24"/>
          <w:lang w:eastAsia="en-US"/>
        </w:rPr>
        <w:t>А.В., проведённой следователем.</w:t>
      </w:r>
    </w:p>
    <w:p w:rsidR="00D52508" w:rsidRPr="00D52508" w:rsidRDefault="00D52508" w:rsidP="00D52508">
      <w:pPr>
        <w:jc w:val="both"/>
        <w:rPr>
          <w:sz w:val="24"/>
          <w:szCs w:val="24"/>
          <w:lang w:eastAsia="en-US"/>
        </w:rPr>
      </w:pPr>
      <w:r w:rsidRPr="00D52508">
        <w:rPr>
          <w:sz w:val="24"/>
          <w:szCs w:val="24"/>
          <w:lang w:eastAsia="en-US"/>
        </w:rPr>
        <w:t xml:space="preserve">         То обстоятельство, что в ходе опроса адвокатом и последующего допроса в качестве свидетеля В</w:t>
      </w:r>
      <w:r w:rsidR="00F50B2C">
        <w:rPr>
          <w:sz w:val="24"/>
          <w:szCs w:val="24"/>
          <w:lang w:eastAsia="en-US"/>
        </w:rPr>
        <w:t>.</w:t>
      </w:r>
      <w:r w:rsidRPr="00D52508">
        <w:rPr>
          <w:sz w:val="24"/>
          <w:szCs w:val="24"/>
          <w:lang w:eastAsia="en-US"/>
        </w:rPr>
        <w:t>А.В. изменила свою позицию нельзя рассматривать в качестве проступка адвоката. Доказательствами по уголовному делу являются любые сведения, на основании которых суд, прокурор, дознаватель, следователь, устанавливает наличие или отсутствие обстоятельств, подлежащих доказыванию по уголовному делу, а также иных обстоятельств, предусмотренных УПК РФ (ч. 1 ст. 74 УПК РФ). Проверка доказательств производится дознавателем, следователем, прокурором, судом путём сопоставления их с другими доказательствами, имеющимися в уголовном деле, а также установления их источников, получения иных доказательств, подтверждающих или опровергающих проверяемое доказательство (ст. 87 УПК РФ).</w:t>
      </w:r>
    </w:p>
    <w:p w:rsidR="00D52508" w:rsidRPr="00F57917" w:rsidRDefault="00D52508" w:rsidP="00D525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D52508">
        <w:rPr>
          <w:sz w:val="24"/>
          <w:szCs w:val="24"/>
          <w:lang w:eastAsia="en-US"/>
        </w:rPr>
        <w:t>Таким образом, уголовно-процессуальное доказательство устанавливает достаточно чёткие правила проверки любых доказательств. Вывод о соответствии действительности тех или иных доказательств делается, на основании их всесторонней оценке, субъектами доказывания. Применение иного подхода означало бы необходимость привлечения дознавателя, следователя, прокурора, к ответственности за каждый случай изменения показаний свидетелем, подозреваемым (обвиняемым), потерпевшим и пр., что никак не соотносится с назначением уголовного судопроизводства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</w:t>
      </w:r>
      <w:r w:rsidR="00D52508">
        <w:rPr>
          <w:color w:val="000000"/>
          <w:sz w:val="24"/>
          <w:szCs w:val="24"/>
        </w:rPr>
        <w:t>из изложенного</w:t>
      </w:r>
      <w:r w:rsidRPr="00F57917">
        <w:rPr>
          <w:color w:val="000000"/>
          <w:sz w:val="24"/>
          <w:szCs w:val="24"/>
        </w:rPr>
        <w:t xml:space="preserve">, действия адвоката </w:t>
      </w:r>
      <w:r w:rsidR="00D52508">
        <w:rPr>
          <w:color w:val="000000"/>
          <w:sz w:val="24"/>
          <w:szCs w:val="24"/>
        </w:rPr>
        <w:t>Л</w:t>
      </w:r>
      <w:r w:rsidR="00F50B2C">
        <w:rPr>
          <w:color w:val="000000"/>
          <w:sz w:val="24"/>
          <w:szCs w:val="24"/>
        </w:rPr>
        <w:t>.</w:t>
      </w:r>
      <w:r w:rsidR="00D52508">
        <w:rPr>
          <w:color w:val="000000"/>
          <w:sz w:val="24"/>
          <w:szCs w:val="24"/>
        </w:rPr>
        <w:t>А.В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50B2C">
        <w:rPr>
          <w:sz w:val="24"/>
          <w:szCs w:val="24"/>
        </w:rPr>
        <w:t>Л.А.В.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F50B2C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D52508">
        <w:rPr>
          <w:sz w:val="24"/>
          <w:szCs w:val="24"/>
        </w:rPr>
        <w:t xml:space="preserve"> (</w:t>
      </w:r>
      <w:r w:rsidR="00D52508" w:rsidRPr="00964E4A">
        <w:rPr>
          <w:sz w:val="24"/>
          <w:szCs w:val="24"/>
        </w:rPr>
        <w:t xml:space="preserve">избранная форма адвокатского образования – </w:t>
      </w:r>
      <w:r w:rsidR="00F50B2C">
        <w:rPr>
          <w:sz w:val="24"/>
          <w:szCs w:val="24"/>
        </w:rPr>
        <w:t>…..</w:t>
      </w:r>
      <w:r w:rsidR="00D52508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  <w:bookmarkStart w:id="2" w:name="_GoBack"/>
      <w:bookmarkEnd w:id="2"/>
    </w:p>
    <w:p w:rsidR="007252E0" w:rsidRDefault="007252E0" w:rsidP="001C2EA4">
      <w:pPr>
        <w:jc w:val="both"/>
        <w:rPr>
          <w:sz w:val="24"/>
          <w:szCs w:val="24"/>
        </w:rPr>
      </w:pPr>
    </w:p>
    <w:p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  <w:t xml:space="preserve">        </w:t>
      </w:r>
      <w:r w:rsidR="00D52508">
        <w:rPr>
          <w:sz w:val="24"/>
          <w:szCs w:val="24"/>
        </w:rPr>
        <w:t xml:space="preserve">                               </w:t>
      </w:r>
      <w:r w:rsidR="001C2EA4">
        <w:rPr>
          <w:sz w:val="24"/>
          <w:szCs w:val="24"/>
        </w:rPr>
        <w:t xml:space="preserve"> </w:t>
      </w:r>
      <w:r w:rsidR="00D52508">
        <w:rPr>
          <w:sz w:val="24"/>
          <w:szCs w:val="24"/>
        </w:rPr>
        <w:t>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2B" w:rsidRDefault="00E5752B" w:rsidP="005F0EBD">
      <w:r>
        <w:separator/>
      </w:r>
    </w:p>
  </w:endnote>
  <w:endnote w:type="continuationSeparator" w:id="0">
    <w:p w:rsidR="00E5752B" w:rsidRDefault="00E5752B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E5752B" w:rsidRDefault="000B77D4">
        <w:pPr>
          <w:pStyle w:val="afb"/>
          <w:jc w:val="right"/>
        </w:pPr>
        <w:fldSimple w:instr="PAGE   \* MERGEFORMAT">
          <w:r w:rsidR="00F50B2C">
            <w:rPr>
              <w:noProof/>
            </w:rPr>
            <w:t>4</w:t>
          </w:r>
        </w:fldSimple>
      </w:p>
    </w:sdtContent>
  </w:sdt>
  <w:p w:rsidR="00E5752B" w:rsidRDefault="00E5752B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2B" w:rsidRDefault="00E5752B" w:rsidP="005F0EBD">
      <w:r>
        <w:separator/>
      </w:r>
    </w:p>
  </w:footnote>
  <w:footnote w:type="continuationSeparator" w:id="0">
    <w:p w:rsidR="00E5752B" w:rsidRDefault="00E5752B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B" w:rsidRDefault="00E5752B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09084D"/>
    <w:rsid w:val="000B77D4"/>
    <w:rsid w:val="00110168"/>
    <w:rsid w:val="00111D70"/>
    <w:rsid w:val="00130EB5"/>
    <w:rsid w:val="00153076"/>
    <w:rsid w:val="001708C5"/>
    <w:rsid w:val="001A7078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4909"/>
    <w:rsid w:val="002D552A"/>
    <w:rsid w:val="002E1EDB"/>
    <w:rsid w:val="002E4ECE"/>
    <w:rsid w:val="003274CC"/>
    <w:rsid w:val="00357113"/>
    <w:rsid w:val="003D0DAF"/>
    <w:rsid w:val="003F7AFA"/>
    <w:rsid w:val="004D496F"/>
    <w:rsid w:val="00502DDB"/>
    <w:rsid w:val="005042DC"/>
    <w:rsid w:val="00537AAB"/>
    <w:rsid w:val="00547942"/>
    <w:rsid w:val="0059074C"/>
    <w:rsid w:val="005B137D"/>
    <w:rsid w:val="005C0739"/>
    <w:rsid w:val="005D76ED"/>
    <w:rsid w:val="005F0EBD"/>
    <w:rsid w:val="005F1F37"/>
    <w:rsid w:val="00601CAD"/>
    <w:rsid w:val="006155F8"/>
    <w:rsid w:val="00622E69"/>
    <w:rsid w:val="00631CBA"/>
    <w:rsid w:val="0063488E"/>
    <w:rsid w:val="00686CD8"/>
    <w:rsid w:val="006959E0"/>
    <w:rsid w:val="006C381D"/>
    <w:rsid w:val="006D07BC"/>
    <w:rsid w:val="006F3637"/>
    <w:rsid w:val="007252E0"/>
    <w:rsid w:val="007261B4"/>
    <w:rsid w:val="00746F34"/>
    <w:rsid w:val="00747150"/>
    <w:rsid w:val="0077089F"/>
    <w:rsid w:val="007B0B3B"/>
    <w:rsid w:val="007E244E"/>
    <w:rsid w:val="007E4E85"/>
    <w:rsid w:val="007F262E"/>
    <w:rsid w:val="008469A7"/>
    <w:rsid w:val="008C513B"/>
    <w:rsid w:val="00910619"/>
    <w:rsid w:val="00913DA8"/>
    <w:rsid w:val="00941FAF"/>
    <w:rsid w:val="00950B01"/>
    <w:rsid w:val="00964E4A"/>
    <w:rsid w:val="009A07AF"/>
    <w:rsid w:val="009C249F"/>
    <w:rsid w:val="00A23C32"/>
    <w:rsid w:val="00AF6752"/>
    <w:rsid w:val="00B00892"/>
    <w:rsid w:val="00B0740E"/>
    <w:rsid w:val="00B16DD2"/>
    <w:rsid w:val="00B33D9D"/>
    <w:rsid w:val="00BE77C7"/>
    <w:rsid w:val="00C24588"/>
    <w:rsid w:val="00C70CC4"/>
    <w:rsid w:val="00CB6680"/>
    <w:rsid w:val="00CE7248"/>
    <w:rsid w:val="00D3053C"/>
    <w:rsid w:val="00D400A0"/>
    <w:rsid w:val="00D50CC0"/>
    <w:rsid w:val="00D52508"/>
    <w:rsid w:val="00D76719"/>
    <w:rsid w:val="00D86672"/>
    <w:rsid w:val="00DA0562"/>
    <w:rsid w:val="00DA0722"/>
    <w:rsid w:val="00DC4FC3"/>
    <w:rsid w:val="00DE4F3E"/>
    <w:rsid w:val="00E02AF5"/>
    <w:rsid w:val="00E42BC0"/>
    <w:rsid w:val="00E5752B"/>
    <w:rsid w:val="00E63A6D"/>
    <w:rsid w:val="00E73BEC"/>
    <w:rsid w:val="00E81ECF"/>
    <w:rsid w:val="00EA32F7"/>
    <w:rsid w:val="00EA6318"/>
    <w:rsid w:val="00EB2999"/>
    <w:rsid w:val="00EE5ECC"/>
    <w:rsid w:val="00F22650"/>
    <w:rsid w:val="00F50B2C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2019-04-24T08:27:00Z</cp:lastPrinted>
  <dcterms:created xsi:type="dcterms:W3CDTF">2019-04-24T08:28:00Z</dcterms:created>
  <dcterms:modified xsi:type="dcterms:W3CDTF">2022-04-02T18:47:00Z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