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D4C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F628BD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485A3B7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5E6812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591603">
        <w:rPr>
          <w:b/>
          <w:caps/>
          <w:sz w:val="24"/>
          <w:szCs w:val="24"/>
        </w:rPr>
        <w:t>23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26F51DD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48794C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062986B" w14:textId="46407D56" w:rsidR="00747150" w:rsidRDefault="000E5E06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О.А.Б.</w:t>
      </w:r>
    </w:p>
    <w:p w14:paraId="617DEE5A" w14:textId="77777777" w:rsidR="008A5E53" w:rsidRPr="00711E63" w:rsidRDefault="008A5E53" w:rsidP="00747150">
      <w:pPr>
        <w:jc w:val="center"/>
        <w:rPr>
          <w:b/>
          <w:sz w:val="24"/>
          <w:szCs w:val="24"/>
        </w:rPr>
      </w:pPr>
    </w:p>
    <w:p w14:paraId="372DD65A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48512E2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032604A" w14:textId="7563CDC0" w:rsidR="00747150" w:rsidRPr="00711E63" w:rsidRDefault="00DD50EB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адвоката </w:t>
      </w:r>
      <w:r w:rsidR="00591603">
        <w:rPr>
          <w:sz w:val="24"/>
          <w:szCs w:val="24"/>
        </w:rPr>
        <w:t>О</w:t>
      </w:r>
      <w:r w:rsidR="000E5E06">
        <w:rPr>
          <w:sz w:val="24"/>
          <w:szCs w:val="24"/>
        </w:rPr>
        <w:t>.</w:t>
      </w:r>
      <w:r w:rsidR="00591603">
        <w:rPr>
          <w:sz w:val="24"/>
          <w:szCs w:val="24"/>
        </w:rPr>
        <w:t>А.Б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591603">
        <w:rPr>
          <w:sz w:val="24"/>
          <w:szCs w:val="24"/>
        </w:rPr>
        <w:t>О</w:t>
      </w:r>
      <w:r w:rsidR="000E5E06">
        <w:rPr>
          <w:sz w:val="24"/>
          <w:szCs w:val="24"/>
        </w:rPr>
        <w:t>.</w:t>
      </w:r>
      <w:r w:rsidR="00591603">
        <w:rPr>
          <w:sz w:val="24"/>
          <w:szCs w:val="24"/>
        </w:rPr>
        <w:t>А.Б</w:t>
      </w:r>
      <w:r w:rsidR="00747150" w:rsidRPr="00711E63">
        <w:rPr>
          <w:sz w:val="24"/>
          <w:szCs w:val="24"/>
        </w:rPr>
        <w:t>.,</w:t>
      </w:r>
    </w:p>
    <w:p w14:paraId="17A4B7D9" w14:textId="77777777" w:rsidR="00D400A0" w:rsidRDefault="00D400A0">
      <w:pPr>
        <w:jc w:val="center"/>
        <w:rPr>
          <w:b/>
          <w:sz w:val="24"/>
          <w:szCs w:val="24"/>
        </w:rPr>
      </w:pPr>
    </w:p>
    <w:p w14:paraId="252DC5D1" w14:textId="77777777" w:rsidR="008A5E53" w:rsidRPr="00E4774E" w:rsidRDefault="009A07AF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80AAF6D" w14:textId="33726BEF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18.03.2019 г. поступило 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0E5E06">
        <w:rPr>
          <w:sz w:val="24"/>
          <w:szCs w:val="24"/>
        </w:rPr>
        <w:t>О.А.Б.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0E5E06">
        <w:rPr>
          <w:sz w:val="24"/>
          <w:szCs w:val="24"/>
        </w:rPr>
        <w:t>….</w:t>
      </w:r>
      <w:proofErr w:type="gramEnd"/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0E5E06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7CF8D3E4" w14:textId="67F7BF2D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в АПМО поступило обращение врио президента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М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И.Ш., из содержания которого имеются основания полагать, что</w:t>
      </w:r>
      <w:r w:rsidR="000E5E06">
        <w:rPr>
          <w:sz w:val="24"/>
          <w:szCs w:val="24"/>
        </w:rPr>
        <w:t>,</w:t>
      </w:r>
      <w:r>
        <w:rPr>
          <w:sz w:val="24"/>
          <w:szCs w:val="24"/>
        </w:rPr>
        <w:t xml:space="preserve"> подав открытое обращение</w:t>
      </w:r>
      <w:r w:rsidR="000E5E06">
        <w:rPr>
          <w:sz w:val="24"/>
          <w:szCs w:val="24"/>
        </w:rPr>
        <w:t>,</w:t>
      </w:r>
      <w:r>
        <w:rPr>
          <w:sz w:val="24"/>
          <w:szCs w:val="24"/>
        </w:rPr>
        <w:t xml:space="preserve"> адвокат нарушил п. 2 ст. 5 и п. 5 ст. 9 Кодекса профессиональной этики адвоката.</w:t>
      </w:r>
    </w:p>
    <w:p w14:paraId="70E5D639" w14:textId="417B5843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представлению приложено обращение врио президента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Башкортостан М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И.Ш., в котором сообщается, что в адрес председателя СК России поступило обращение некоторых представителей адвокатского сообщества, в которых они просят провести проверку злоупотреблений, якобы имевших место в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Б. Среди лиц, подписавших обращение, нет ни одного адвоката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, все подписанты являются адвокатами, состоящими в реестре адвокатов других регионов (в т.ч. в реестре адвокатов Московской области) и знают о ситуации вокруг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лишь из источников СМИ, порою не в полной мере благонадёжных.</w:t>
      </w:r>
    </w:p>
    <w:p w14:paraId="3C584769" w14:textId="75A8B9D9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открытом обращении, подписанном адвокатом О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А.Б., говорится о финансовых злоупотреблениях, допущенных Президентом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в части «исполнения схем притворных сделок купли-продажи и аренды с участием близкого родственника», в связи с чем адвокат усматривает в действиях руководства палаты признаки преступления, предусмотренного ст. 159 УК РФ.  Из обращения усматривается открытое и явное обвинение руководства палаты в совершении тяжкого преступления. Адвокат принимает активные меры во вмешательство в деятельность (в т.ч. в финансовую)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, что не предусмотрено законом, в связи с отсутствие нарушений его прав и законных интересов в осуществлении адвокатской деятельности.</w:t>
      </w:r>
    </w:p>
    <w:p w14:paraId="21B866FB" w14:textId="02435BC1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Подобное обращение направлено на подрыв доверия к адвокатуре республики, на причинение ущерба авторитету адвокатуры, искажение принципов независимости, самоуправления, корпоративности деятельности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Б. Обращение не основывается на каких-либо подтверждённых фактах и имеет своей </w:t>
      </w:r>
      <w:r w:rsidR="000E5E06">
        <w:rPr>
          <w:sz w:val="24"/>
          <w:szCs w:val="24"/>
        </w:rPr>
        <w:t>целью призыв</w:t>
      </w:r>
      <w:r>
        <w:rPr>
          <w:sz w:val="24"/>
          <w:szCs w:val="24"/>
        </w:rPr>
        <w:t xml:space="preserve"> к эмоциональному несогласию по отношению к органам управления АП Р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 xml:space="preserve"> Б. </w:t>
      </w:r>
    </w:p>
    <w:p w14:paraId="3A536AE0" w14:textId="6E83B614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обращению приложена копия открытого обращения председателю СК России Б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А.И., подписанного в т.ч. адвокатом О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А.Б.</w:t>
      </w:r>
    </w:p>
    <w:p w14:paraId="2D37D5FD" w14:textId="77777777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20.03.2019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521910BE" w14:textId="77777777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14.05.2019 г. адвокату был направлен запрос №1616 </w:t>
      </w:r>
      <w:r w:rsidR="008E721B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в рамках возбужденного дисциплинарного производства.</w:t>
      </w:r>
    </w:p>
    <w:p w14:paraId="26A42DF4" w14:textId="53041C81" w:rsidR="00591603" w:rsidRDefault="00591603" w:rsidP="00591603">
      <w:pPr>
        <w:pStyle w:val="af3"/>
        <w:ind w:firstLine="708"/>
        <w:jc w:val="both"/>
      </w:pPr>
      <w:r>
        <w:rPr>
          <w:rFonts w:eastAsia="Calibri"/>
          <w:szCs w:val="24"/>
        </w:rPr>
        <w:t xml:space="preserve"> Адвокатом представлены письменные объяснения, в которых он сообщает, что 02.03.2019 г. он принял участие в конференции </w:t>
      </w:r>
      <w:proofErr w:type="gramStart"/>
      <w:r>
        <w:rPr>
          <w:rFonts w:eastAsia="Calibri"/>
          <w:szCs w:val="24"/>
        </w:rPr>
        <w:t>«</w:t>
      </w:r>
      <w:r w:rsidR="000E5E06">
        <w:rPr>
          <w:rFonts w:eastAsia="Calibri"/>
          <w:szCs w:val="24"/>
        </w:rPr>
        <w:t>….</w:t>
      </w:r>
      <w:proofErr w:type="gramEnd"/>
      <w:r w:rsidR="000E5E06">
        <w:rPr>
          <w:rFonts w:eastAsia="Calibri"/>
          <w:szCs w:val="24"/>
        </w:rPr>
        <w:t>.</w:t>
      </w:r>
      <w:r>
        <w:rPr>
          <w:rFonts w:eastAsia="Calibri"/>
          <w:szCs w:val="24"/>
        </w:rPr>
        <w:t>», послушал доклады М</w:t>
      </w:r>
      <w:r w:rsidR="000E5E06">
        <w:rPr>
          <w:rFonts w:eastAsia="Calibri"/>
          <w:szCs w:val="24"/>
        </w:rPr>
        <w:t>.</w:t>
      </w:r>
      <w:r>
        <w:rPr>
          <w:rFonts w:eastAsia="Calibri"/>
          <w:szCs w:val="24"/>
        </w:rPr>
        <w:t>К.А. и К</w:t>
      </w:r>
      <w:r w:rsidR="000E5E06">
        <w:rPr>
          <w:rFonts w:eastAsia="Calibri"/>
          <w:szCs w:val="24"/>
        </w:rPr>
        <w:t>.</w:t>
      </w:r>
      <w:r>
        <w:rPr>
          <w:rFonts w:eastAsia="Calibri"/>
          <w:szCs w:val="24"/>
        </w:rPr>
        <w:t>Ю.А., после чего покинул конференцию, не дождавшись её окончания. Никакого обращения председателю СК России Б</w:t>
      </w:r>
      <w:r w:rsidR="000E5E06">
        <w:rPr>
          <w:rFonts w:eastAsia="Calibri"/>
          <w:szCs w:val="24"/>
        </w:rPr>
        <w:t>.</w:t>
      </w:r>
      <w:r>
        <w:rPr>
          <w:rFonts w:eastAsia="Calibri"/>
          <w:szCs w:val="24"/>
        </w:rPr>
        <w:t>А.И. он не подписывал и готов предоставить образцы своего почерка для графологического исследования.  Также адвокат сообщает, что ему ничего не известно о деятельности руководства АП Р</w:t>
      </w:r>
      <w:r w:rsidR="000E5E0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Б.</w:t>
      </w:r>
      <w:r>
        <w:t xml:space="preserve"> </w:t>
      </w:r>
    </w:p>
    <w:p w14:paraId="0383B6D2" w14:textId="3B6B4F0F" w:rsidR="00591603" w:rsidRDefault="00591603" w:rsidP="0059160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0E5E06">
        <w:rPr>
          <w:rFonts w:eastAsia="Calibri"/>
          <w:sz w:val="24"/>
          <w:szCs w:val="24"/>
        </w:rPr>
        <w:t>О.А.Б.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6F094D35" w14:textId="77777777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52E3EFED" w14:textId="7EC9E575" w:rsidR="00591603" w:rsidRDefault="00591603" w:rsidP="005916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О</w:t>
      </w:r>
      <w:r w:rsidR="000E5E06">
        <w:rPr>
          <w:sz w:val="24"/>
          <w:szCs w:val="24"/>
        </w:rPr>
        <w:t>.</w:t>
      </w:r>
      <w:r>
        <w:rPr>
          <w:sz w:val="24"/>
          <w:szCs w:val="24"/>
        </w:rPr>
        <w:t>А.Б. согласился с заключением квалификационной комиссии и поддержал доводы своих письменных объяснений.</w:t>
      </w:r>
    </w:p>
    <w:p w14:paraId="0D7832BD" w14:textId="77777777" w:rsidR="00591603" w:rsidRDefault="00591603" w:rsidP="0059160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937F49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 xml:space="preserve">Рассмотрев жалобу, заслушав устные пояснения адвоката, изучив содержащиеся в материалах дисциплинарного производства документы, Совет приходит к выводу о том, что, разрешая по существу выдвинутые дисциплинарные обвинения, следует исходить из презумпции добросовестности адвоката, закреплённой в п.п. 1 п. 1 ст. 7, п. 1 ст. 8 КПЭА. Данная презумпция действует не только в отношениях, складывающихся между адвокатом и доверителем, но и в отношениях между адвокатами и государственными органами. </w:t>
      </w:r>
      <w:r>
        <w:rPr>
          <w:sz w:val="24"/>
          <w:szCs w:val="24"/>
          <w:shd w:val="clear" w:color="auto" w:fill="FFFFFF"/>
          <w:lang w:eastAsia="en-US"/>
        </w:rPr>
        <w:t>Представляется, что при таком подходе, презумпция добросовестности распространяется и на отношения адвокатов и его коллег</w:t>
      </w:r>
      <w:r>
        <w:rPr>
          <w:sz w:val="24"/>
          <w:szCs w:val="24"/>
          <w:lang w:eastAsia="en-US"/>
        </w:rPr>
        <w:t>.</w:t>
      </w:r>
    </w:p>
    <w:p w14:paraId="573F35C1" w14:textId="77777777" w:rsidR="00591603" w:rsidRDefault="00591603" w:rsidP="0059160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937F49">
        <w:rPr>
          <w:sz w:val="24"/>
          <w:szCs w:val="24"/>
          <w:lang w:eastAsia="en-US"/>
        </w:rPr>
        <w:t xml:space="preserve">    </w:t>
      </w:r>
      <w:r>
        <w:rPr>
          <w:sz w:val="24"/>
          <w:szCs w:val="24"/>
          <w:lang w:eastAsia="en-US"/>
        </w:rPr>
        <w:t>Требования  п.п. 1 п. 1 ст. 7, п. 1 ст. 8 КПЭА, с учётом публично-правового характера дисциплинарного производства, предполагают, что представленные  материалы позволяют сделать однозначный вывод о доказанности выдвинутых обвинений. При этом, следует учитывать, что дисциплинарные органы не обладают правом привлечения специалистов, а также назначения экспертиз. Поэтому в ситуации, когда адвокат отвергает принадлежность ему подписи под каким-либо документом, Совет, соглашаясь с комиссией, может предложить заявителю самостоятельно получить соответствующее заключение специалиста-</w:t>
      </w:r>
      <w:proofErr w:type="spellStart"/>
      <w:r>
        <w:rPr>
          <w:sz w:val="24"/>
          <w:szCs w:val="24"/>
          <w:lang w:eastAsia="en-US"/>
        </w:rPr>
        <w:t>почерковеда</w:t>
      </w:r>
      <w:proofErr w:type="spellEnd"/>
      <w:r>
        <w:rPr>
          <w:sz w:val="24"/>
          <w:szCs w:val="24"/>
          <w:lang w:eastAsia="en-US"/>
        </w:rPr>
        <w:t xml:space="preserve">. Возложение такой обязанности на адвоката, влечёт нарушение общеправового принципа презумпции невиновности. </w:t>
      </w:r>
    </w:p>
    <w:p w14:paraId="2EFE16B0" w14:textId="7186D7C6" w:rsidR="00591603" w:rsidRDefault="00591603" w:rsidP="00591603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="00937F49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В связи с этим, Совет, соглашаясь с квалификационной комиссией, констатирует, что прилагаемые к представлению материалы не позволяют сделать вывод о принадлежности подписи под обращением адвокату О</w:t>
      </w:r>
      <w:r w:rsidR="000E5E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А.Б. и признать, что презумпция добросовестности адвоката опровергнута</w:t>
      </w:r>
      <w:r>
        <w:rPr>
          <w:rFonts w:eastAsia="Calibri"/>
          <w:color w:val="00000A"/>
          <w:sz w:val="24"/>
          <w:szCs w:val="24"/>
          <w:lang w:eastAsia="en-US"/>
        </w:rPr>
        <w:t>.</w:t>
      </w:r>
    </w:p>
    <w:p w14:paraId="64B93527" w14:textId="77777777" w:rsidR="00591603" w:rsidRDefault="00591603" w:rsidP="005916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039037E" w14:textId="77777777" w:rsidR="00591603" w:rsidRDefault="00591603" w:rsidP="005916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647C8F3" w14:textId="77777777" w:rsidR="00591603" w:rsidRDefault="00591603" w:rsidP="005916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AF4D364" w14:textId="77777777" w:rsidR="00591603" w:rsidRDefault="00591603" w:rsidP="005916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D5E773F" w14:textId="77777777" w:rsidR="00591603" w:rsidRDefault="00591603" w:rsidP="005916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C119683" w14:textId="65A06D19" w:rsidR="00591603" w:rsidRDefault="00591603" w:rsidP="0059160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О</w:t>
      </w:r>
      <w:r w:rsidR="000E5E06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А.Б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39C7E559" w14:textId="77777777" w:rsidR="00034F80" w:rsidRDefault="00591603" w:rsidP="0059160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, Совет</w:t>
      </w:r>
    </w:p>
    <w:p w14:paraId="44B6654B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2458BF8C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7BB91467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50BC9E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62609CFD" w14:textId="72BCA05D" w:rsidR="00D527E0" w:rsidRDefault="00DD50EB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E5E06">
        <w:rPr>
          <w:rStyle w:val="96"/>
          <w:rFonts w:eastAsia="Calibri"/>
          <w:color w:val="00000A"/>
          <w:sz w:val="24"/>
          <w:szCs w:val="24"/>
          <w:lang w:eastAsia="en-US"/>
        </w:rPr>
        <w:t>О.А.Б.</w:t>
      </w:r>
      <w:r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>
        <w:rPr>
          <w:sz w:val="24"/>
          <w:szCs w:val="24"/>
          <w:shd w:val="clear" w:color="auto" w:fill="FFFFFF"/>
        </w:rPr>
        <w:t>№</w:t>
      </w:r>
      <w:r w:rsidR="000E5E06">
        <w:rPr>
          <w:sz w:val="24"/>
          <w:szCs w:val="24"/>
          <w:shd w:val="clear" w:color="auto" w:fill="FFFFFF"/>
        </w:rPr>
        <w:t>….</w:t>
      </w:r>
      <w:proofErr w:type="gramEnd"/>
      <w:r w:rsidR="000E5E06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0E5E06">
        <w:rPr>
          <w:sz w:val="24"/>
          <w:szCs w:val="24"/>
        </w:rPr>
        <w:t>…..</w:t>
      </w:r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2F737A77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7C2DF7ED" w14:textId="77777777" w:rsidR="00937F49" w:rsidRPr="00295214" w:rsidRDefault="00937F49" w:rsidP="00E4774E">
      <w:pPr>
        <w:ind w:firstLine="708"/>
        <w:jc w:val="both"/>
        <w:rPr>
          <w:sz w:val="24"/>
          <w:szCs w:val="24"/>
        </w:rPr>
      </w:pPr>
    </w:p>
    <w:p w14:paraId="0A8D30FE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659D3758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5B611836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36EAC960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284A92" w:rsidRPr="00EE707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D834" w14:textId="77777777" w:rsidR="0030439C" w:rsidRDefault="0030439C" w:rsidP="005F0EBD">
      <w:r>
        <w:separator/>
      </w:r>
    </w:p>
  </w:endnote>
  <w:endnote w:type="continuationSeparator" w:id="0">
    <w:p w14:paraId="2BA990A7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CB58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68FEEAB" w14:textId="77777777" w:rsidR="0030439C" w:rsidRDefault="000E5E0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C3D3DC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B529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4815" w14:textId="77777777" w:rsidR="0030439C" w:rsidRDefault="0030439C" w:rsidP="005F0EBD">
      <w:r>
        <w:separator/>
      </w:r>
    </w:p>
  </w:footnote>
  <w:footnote w:type="continuationSeparator" w:id="0">
    <w:p w14:paraId="61926943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5324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DB57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7607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E5E06"/>
    <w:rsid w:val="00130EB5"/>
    <w:rsid w:val="001B0467"/>
    <w:rsid w:val="001B3A68"/>
    <w:rsid w:val="001D1E34"/>
    <w:rsid w:val="001D2033"/>
    <w:rsid w:val="00213BAF"/>
    <w:rsid w:val="00226DB5"/>
    <w:rsid w:val="00234172"/>
    <w:rsid w:val="00237271"/>
    <w:rsid w:val="002727A5"/>
    <w:rsid w:val="00284A92"/>
    <w:rsid w:val="00295214"/>
    <w:rsid w:val="002A2821"/>
    <w:rsid w:val="002A79B5"/>
    <w:rsid w:val="002C3FF7"/>
    <w:rsid w:val="002D552A"/>
    <w:rsid w:val="002E1EDB"/>
    <w:rsid w:val="002E4ECE"/>
    <w:rsid w:val="0030439C"/>
    <w:rsid w:val="003274CC"/>
    <w:rsid w:val="00397DF0"/>
    <w:rsid w:val="003C5607"/>
    <w:rsid w:val="003E3BDE"/>
    <w:rsid w:val="003F7AFA"/>
    <w:rsid w:val="004B0043"/>
    <w:rsid w:val="004D496F"/>
    <w:rsid w:val="00502DDB"/>
    <w:rsid w:val="005042DC"/>
    <w:rsid w:val="0053039B"/>
    <w:rsid w:val="00547942"/>
    <w:rsid w:val="00560280"/>
    <w:rsid w:val="00591603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8E721B"/>
    <w:rsid w:val="00910619"/>
    <w:rsid w:val="00913DA8"/>
    <w:rsid w:val="00937F49"/>
    <w:rsid w:val="00941FAF"/>
    <w:rsid w:val="00964E4A"/>
    <w:rsid w:val="00974A46"/>
    <w:rsid w:val="009A07AF"/>
    <w:rsid w:val="009C39D3"/>
    <w:rsid w:val="00A23C32"/>
    <w:rsid w:val="00A328C4"/>
    <w:rsid w:val="00AC0D3F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D50EB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9FF3"/>
  <w15:docId w15:val="{DD838488-32D0-46F8-82F2-BB8E943C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18</cp:revision>
  <cp:lastPrinted>2019-07-01T12:27:00Z</cp:lastPrinted>
  <dcterms:created xsi:type="dcterms:W3CDTF">2019-04-29T07:26:00Z</dcterms:created>
  <dcterms:modified xsi:type="dcterms:W3CDTF">2022-04-01T11:54:00Z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