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3906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C0A68A7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665DC7D3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36C7DEEA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10</w:t>
      </w:r>
      <w:r w:rsidRPr="00711E63">
        <w:rPr>
          <w:b/>
          <w:caps/>
          <w:sz w:val="24"/>
          <w:szCs w:val="24"/>
        </w:rPr>
        <w:t>/25-</w:t>
      </w:r>
      <w:r w:rsidR="002E3B56">
        <w:rPr>
          <w:b/>
          <w:caps/>
          <w:sz w:val="24"/>
          <w:szCs w:val="24"/>
        </w:rPr>
        <w:t>30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19 июня</w:t>
      </w:r>
      <w:r w:rsidRPr="00711E63">
        <w:rPr>
          <w:b/>
          <w:sz w:val="24"/>
          <w:szCs w:val="24"/>
        </w:rPr>
        <w:t xml:space="preserve"> 2019 г.</w:t>
      </w:r>
    </w:p>
    <w:p w14:paraId="2CBF9B1D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4DAE74C9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8C32746" w14:textId="18FBF546" w:rsidR="00747150" w:rsidRPr="00711E63" w:rsidRDefault="003D006F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Т.Т.В.</w:t>
      </w:r>
    </w:p>
    <w:p w14:paraId="27B4206A" w14:textId="77777777" w:rsidR="008A5E53" w:rsidRPr="00711E63" w:rsidRDefault="008A5E53" w:rsidP="003D006F">
      <w:pPr>
        <w:rPr>
          <w:b/>
          <w:sz w:val="24"/>
          <w:szCs w:val="24"/>
        </w:rPr>
      </w:pPr>
    </w:p>
    <w:p w14:paraId="444C3815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14:paraId="3B105299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7C3D90AB" w14:textId="540DF94F" w:rsidR="00747150" w:rsidRPr="00711E63" w:rsidRDefault="00E6035C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2E3B56">
        <w:rPr>
          <w:sz w:val="24"/>
          <w:szCs w:val="24"/>
        </w:rPr>
        <w:t>Т</w:t>
      </w:r>
      <w:r w:rsidR="003D006F">
        <w:rPr>
          <w:sz w:val="24"/>
          <w:szCs w:val="24"/>
        </w:rPr>
        <w:t>.</w:t>
      </w:r>
      <w:r w:rsidR="002E3B56">
        <w:rPr>
          <w:sz w:val="24"/>
          <w:szCs w:val="24"/>
        </w:rPr>
        <w:t>Т.В</w:t>
      </w:r>
      <w:r w:rsidR="00747150" w:rsidRPr="00711E63">
        <w:rPr>
          <w:sz w:val="24"/>
          <w:szCs w:val="24"/>
        </w:rPr>
        <w:t>.,</w:t>
      </w:r>
    </w:p>
    <w:p w14:paraId="60E3EF33" w14:textId="77777777" w:rsidR="00D400A0" w:rsidRDefault="00D400A0">
      <w:pPr>
        <w:jc w:val="center"/>
        <w:rPr>
          <w:b/>
          <w:sz w:val="24"/>
          <w:szCs w:val="24"/>
        </w:rPr>
      </w:pPr>
    </w:p>
    <w:p w14:paraId="235C53C4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280650AF" w14:textId="77777777" w:rsidR="008A5E53" w:rsidRPr="00E4774E" w:rsidRDefault="008A5E53" w:rsidP="00E4774E">
      <w:pPr>
        <w:jc w:val="center"/>
        <w:rPr>
          <w:b/>
          <w:sz w:val="24"/>
          <w:szCs w:val="24"/>
        </w:rPr>
      </w:pPr>
    </w:p>
    <w:p w14:paraId="1552122F" w14:textId="53D8D8E7" w:rsidR="002E3B56" w:rsidRDefault="002E3B56" w:rsidP="002E3B5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08.04.2019 г.  поступила жалоба </w:t>
      </w:r>
      <w:r w:rsidR="003D006F">
        <w:rPr>
          <w:sz w:val="24"/>
          <w:szCs w:val="24"/>
        </w:rPr>
        <w:t>И.С.Б.</w:t>
      </w:r>
      <w:r>
        <w:rPr>
          <w:sz w:val="24"/>
          <w:szCs w:val="24"/>
        </w:rPr>
        <w:t xml:space="preserve"> в отношении адвоката </w:t>
      </w:r>
      <w:r w:rsidR="003D006F">
        <w:rPr>
          <w:sz w:val="24"/>
          <w:szCs w:val="24"/>
        </w:rPr>
        <w:t>Т.Т.В.</w:t>
      </w:r>
      <w:r>
        <w:rPr>
          <w:sz w:val="24"/>
          <w:szCs w:val="24"/>
        </w:rPr>
        <w:t xml:space="preserve">, имеющего регистрационный </w:t>
      </w:r>
      <w:proofErr w:type="gramStart"/>
      <w:r>
        <w:rPr>
          <w:sz w:val="24"/>
          <w:szCs w:val="24"/>
        </w:rPr>
        <w:t>№</w:t>
      </w:r>
      <w:r w:rsidR="003D006F">
        <w:rPr>
          <w:sz w:val="24"/>
          <w:szCs w:val="24"/>
        </w:rPr>
        <w:t>….</w:t>
      </w:r>
      <w:proofErr w:type="gramEnd"/>
      <w:r w:rsidR="003D006F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 (избранная форма адвокатского образования — </w:t>
      </w:r>
      <w:r w:rsidR="003D006F">
        <w:rPr>
          <w:sz w:val="24"/>
          <w:szCs w:val="24"/>
        </w:rPr>
        <w:t>…..</w:t>
      </w:r>
      <w:r>
        <w:rPr>
          <w:sz w:val="24"/>
          <w:szCs w:val="24"/>
        </w:rPr>
        <w:t>), в которой указывается, что адвокат осуществляла защиту доверителя в порядке ст. 51 УПК РФ по уголовному делу.</w:t>
      </w:r>
    </w:p>
    <w:p w14:paraId="089048EE" w14:textId="1A7E4627" w:rsidR="002E3B56" w:rsidRDefault="002E3B56" w:rsidP="002E3B5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 утверждению заявителя, адвокат ненадлежащим образом исполнял свои профессиональные обязанности в качестве защитника по уголовному делу, а именно: фактически не присутствовала при проведении задержания заявителя 13.03.2019 г., а затем подписала протокол задержания «задним числом»;  приняла поручение на защиту заявителя в порядке ст. 51 УПК РФ, несмотря на наличие у него адвоката по соглашению Е</w:t>
      </w:r>
      <w:r w:rsidR="003D006F">
        <w:rPr>
          <w:sz w:val="24"/>
          <w:szCs w:val="24"/>
        </w:rPr>
        <w:t>.</w:t>
      </w:r>
      <w:r>
        <w:rPr>
          <w:sz w:val="24"/>
          <w:szCs w:val="24"/>
        </w:rPr>
        <w:t>С.А., который не был допущен следователем к участию в следственных действиях.</w:t>
      </w:r>
    </w:p>
    <w:p w14:paraId="224A7A40" w14:textId="77777777" w:rsidR="002E3B56" w:rsidRDefault="002E3B56" w:rsidP="002E3B5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11.04.2019 г. распоряжением Президента Адвокатской палаты Московской области в отношении адвоката было возбуждено дисциплинарное производство.</w:t>
      </w:r>
    </w:p>
    <w:p w14:paraId="1E40AE09" w14:textId="77777777" w:rsidR="002E3B56" w:rsidRDefault="002E3B56" w:rsidP="002E3B5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14.05.2019 г. адвокату был направлен запрос №1633 </w:t>
      </w:r>
      <w:r w:rsidR="00164C7B">
        <w:rPr>
          <w:sz w:val="24"/>
          <w:szCs w:val="24"/>
        </w:rPr>
        <w:t>с предложением представить объяснения</w:t>
      </w:r>
      <w:r>
        <w:rPr>
          <w:sz w:val="24"/>
          <w:szCs w:val="24"/>
        </w:rPr>
        <w:t xml:space="preserve"> по доводам поступившей жалобы.</w:t>
      </w:r>
    </w:p>
    <w:p w14:paraId="32615F5E" w14:textId="77777777" w:rsidR="002E3B56" w:rsidRDefault="002E3B56" w:rsidP="002E3B56">
      <w:pPr>
        <w:pStyle w:val="af3"/>
        <w:ind w:firstLine="708"/>
        <w:jc w:val="both"/>
        <w:rPr>
          <w:color w:val="00000A"/>
          <w:szCs w:val="24"/>
          <w:shd w:val="clear" w:color="auto" w:fill="FFFFFF"/>
        </w:rPr>
      </w:pPr>
      <w:r>
        <w:rPr>
          <w:color w:val="00000A"/>
          <w:szCs w:val="24"/>
          <w:shd w:val="clear" w:color="auto" w:fill="FFFFFF"/>
        </w:rPr>
        <w:t>В письменных объяснениях адвокат не согласилась с доводами жалобы, дополнительно пояснила, что была вызвана для проведения следственного действия Единым центром СЮП и при вступлении в уголовное дело у нее не было информации о наличии у заявителя адвоката по соглашению. Также адвокат сообщает, что все протоколы о проведении следственных действий подписывала лично в присутствии заявителя и следователя.</w:t>
      </w:r>
    </w:p>
    <w:p w14:paraId="5C9479A8" w14:textId="38F9B59A" w:rsidR="002E3B56" w:rsidRDefault="002E3B56" w:rsidP="002E3B56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Квалификационная комиссия 23.05.2019 г. дала заключение о необходимости прекращения дисциплинарного производства вследствие отсутствия в действии (бездействии) адвоката </w:t>
      </w:r>
      <w:r w:rsidR="003D006F">
        <w:rPr>
          <w:rFonts w:eastAsia="Calibri"/>
          <w:sz w:val="24"/>
          <w:szCs w:val="24"/>
        </w:rPr>
        <w:t>Т.Т.В.</w:t>
      </w:r>
      <w:r>
        <w:rPr>
          <w:rFonts w:eastAsia="Calibri"/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И</w:t>
      </w:r>
      <w:r w:rsidR="003D006F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С.Г.</w:t>
      </w:r>
    </w:p>
    <w:p w14:paraId="470BFA12" w14:textId="77777777" w:rsidR="002E3B56" w:rsidRDefault="002E3B56" w:rsidP="002E3B5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</w:t>
      </w:r>
      <w:r>
        <w:rPr>
          <w:sz w:val="24"/>
          <w:szCs w:val="24"/>
        </w:rPr>
        <w:lastRenderedPageBreak/>
        <w:t xml:space="preserve">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</w:p>
    <w:p w14:paraId="31856ECA" w14:textId="77777777" w:rsidR="002E3B56" w:rsidRDefault="002E3B56" w:rsidP="002E3B5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Адвокатом в Совет предст</w:t>
      </w:r>
      <w:r w:rsidR="002C4787">
        <w:rPr>
          <w:sz w:val="24"/>
          <w:szCs w:val="24"/>
        </w:rPr>
        <w:t>авлен листок нетрудоспособности</w:t>
      </w:r>
      <w:r>
        <w:rPr>
          <w:sz w:val="24"/>
          <w:szCs w:val="24"/>
        </w:rPr>
        <w:t>.</w:t>
      </w:r>
      <w:r w:rsidR="002C4787">
        <w:rPr>
          <w:sz w:val="24"/>
          <w:szCs w:val="24"/>
        </w:rPr>
        <w:t xml:space="preserve"> В соответствии с пунктом 5 статьи 24 Кодекса профессиональной этики адвоката, неявка кого-либо из участников дисциплинарного производства не препятствует разбирательству и принятию решения. </w:t>
      </w:r>
    </w:p>
    <w:p w14:paraId="66F80496" w14:textId="6D07F2D8" w:rsidR="002E3B56" w:rsidRDefault="002E3B56" w:rsidP="002E3B5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Рассмотрев жалобу, изучив содержащиеся в материалах дисциплинарного производства документы, Совет приходит к выводу о том, </w:t>
      </w:r>
      <w:proofErr w:type="gramStart"/>
      <w:r>
        <w:rPr>
          <w:sz w:val="24"/>
          <w:szCs w:val="24"/>
          <w:lang w:eastAsia="en-US"/>
        </w:rPr>
        <w:t>что  адвокат</w:t>
      </w:r>
      <w:proofErr w:type="gramEnd"/>
      <w:r>
        <w:rPr>
          <w:sz w:val="24"/>
          <w:szCs w:val="24"/>
          <w:lang w:eastAsia="en-US"/>
        </w:rPr>
        <w:t xml:space="preserve"> Т</w:t>
      </w:r>
      <w:r w:rsidR="003D006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Т.В. осуществляла защиту заявителя в порядке ст. 51 УПК РФ по уголовному делу.</w:t>
      </w:r>
    </w:p>
    <w:p w14:paraId="53D4DA17" w14:textId="77777777" w:rsidR="002E3B56" w:rsidRDefault="002E3B56" w:rsidP="002E3B5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7BF77E7" w14:textId="77777777" w:rsidR="002E3B56" w:rsidRDefault="002E3B56" w:rsidP="002E3B5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</w:t>
      </w:r>
    </w:p>
    <w:p w14:paraId="7767A0B2" w14:textId="77777777" w:rsidR="002E3B56" w:rsidRDefault="002E3B56" w:rsidP="002E3B56">
      <w:pPr>
        <w:tabs>
          <w:tab w:val="left" w:pos="3828"/>
        </w:tabs>
        <w:jc w:val="both"/>
        <w:rPr>
          <w:rFonts w:eastAsia="Calibri"/>
          <w:sz w:val="24"/>
          <w:szCs w:val="24"/>
          <w:lang w:eastAsia="en-US"/>
        </w:rPr>
      </w:pPr>
      <w:r>
        <w:t xml:space="preserve">             </w:t>
      </w:r>
      <w:r>
        <w:rPr>
          <w:rFonts w:eastAsia="Calibri"/>
          <w:color w:val="00000A"/>
          <w:sz w:val="24"/>
          <w:szCs w:val="24"/>
          <w:lang w:eastAsia="en-US"/>
        </w:rPr>
        <w:t>В силу 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5D8CCD51" w14:textId="40D5B049" w:rsidR="002E3B56" w:rsidRDefault="002E3B56" w:rsidP="002E3B56">
      <w:pPr>
        <w:ind w:firstLine="708"/>
        <w:jc w:val="both"/>
        <w:rPr>
          <w:sz w:val="24"/>
          <w:szCs w:val="24"/>
          <w:shd w:val="clear" w:color="auto" w:fill="FFFFFF"/>
          <w:lang w:eastAsia="en-US"/>
        </w:rPr>
      </w:pPr>
      <w:r>
        <w:rPr>
          <w:rFonts w:eastAsia="Calibri"/>
          <w:color w:val="00000A"/>
          <w:sz w:val="24"/>
          <w:szCs w:val="24"/>
          <w:shd w:val="clear" w:color="auto" w:fill="FFFFFF"/>
          <w:lang w:eastAsia="en-US"/>
        </w:rPr>
        <w:t xml:space="preserve">В рассматриваемом дисциплинарном производстве заявителем не представлено надлежащих доказательств неисполнения адвокатом своих профессиональных обязанностей. Из представленных процессуальных документов следует, что </w:t>
      </w:r>
      <w:r w:rsidR="003D006F">
        <w:rPr>
          <w:rFonts w:eastAsia="Calibri"/>
          <w:color w:val="00000A"/>
          <w:sz w:val="24"/>
          <w:szCs w:val="24"/>
          <w:shd w:val="clear" w:color="auto" w:fill="FFFFFF"/>
          <w:lang w:eastAsia="en-US"/>
        </w:rPr>
        <w:t>адвокат Т.Т.В.</w:t>
      </w:r>
      <w:r>
        <w:rPr>
          <w:rFonts w:eastAsia="Calibri"/>
          <w:color w:val="00000A"/>
          <w:sz w:val="24"/>
          <w:szCs w:val="24"/>
          <w:shd w:val="clear" w:color="auto" w:fill="FFFFFF"/>
          <w:lang w:eastAsia="en-US"/>
        </w:rPr>
        <w:t xml:space="preserve"> присутствовала при проведении следственных действий. Довод заявителя о том, что он заявлял отказ от участия защитника Т</w:t>
      </w:r>
      <w:r w:rsidR="003D006F">
        <w:rPr>
          <w:rFonts w:eastAsia="Calibri"/>
          <w:color w:val="00000A"/>
          <w:sz w:val="24"/>
          <w:szCs w:val="24"/>
          <w:shd w:val="clear" w:color="auto" w:fill="FFFFFF"/>
          <w:lang w:eastAsia="en-US"/>
        </w:rPr>
        <w:t>.</w:t>
      </w:r>
      <w:r>
        <w:rPr>
          <w:rFonts w:eastAsia="Calibri"/>
          <w:color w:val="00000A"/>
          <w:sz w:val="24"/>
          <w:szCs w:val="24"/>
          <w:shd w:val="clear" w:color="auto" w:fill="FFFFFF"/>
          <w:lang w:eastAsia="en-US"/>
        </w:rPr>
        <w:t>Т.В. в уголовном деле ввиду наличия у него защитника по соглашению также не находит подтверждения в каких-</w:t>
      </w:r>
      <w:r w:rsidR="002C4787">
        <w:rPr>
          <w:rFonts w:eastAsia="Calibri"/>
          <w:color w:val="00000A"/>
          <w:sz w:val="24"/>
          <w:szCs w:val="24"/>
          <w:shd w:val="clear" w:color="auto" w:fill="FFFFFF"/>
          <w:lang w:eastAsia="en-US"/>
        </w:rPr>
        <w:t>л</w:t>
      </w:r>
      <w:r>
        <w:rPr>
          <w:rFonts w:eastAsia="Calibri"/>
          <w:color w:val="00000A"/>
          <w:sz w:val="24"/>
          <w:szCs w:val="24"/>
          <w:shd w:val="clear" w:color="auto" w:fill="FFFFFF"/>
          <w:lang w:eastAsia="en-US"/>
        </w:rPr>
        <w:t>ибо процессуальных документах</w:t>
      </w:r>
      <w:r>
        <w:rPr>
          <w:color w:val="00000A"/>
          <w:sz w:val="24"/>
          <w:szCs w:val="24"/>
          <w:shd w:val="clear" w:color="auto" w:fill="FFFFFF"/>
          <w:lang w:eastAsia="en-US"/>
        </w:rPr>
        <w:t>.</w:t>
      </w:r>
    </w:p>
    <w:p w14:paraId="7DAD719E" w14:textId="77777777" w:rsidR="002E3B56" w:rsidRDefault="002E3B56" w:rsidP="002E3B5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01ECA866" w14:textId="77777777" w:rsidR="002E3B56" w:rsidRDefault="002E3B56" w:rsidP="002E3B56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6F04F70A" w14:textId="77777777" w:rsidR="002E3B56" w:rsidRDefault="002E3B56" w:rsidP="002E3B56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C863E5C" w14:textId="77777777" w:rsidR="002E3B56" w:rsidRDefault="002E3B56" w:rsidP="002E3B5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</w:t>
      </w:r>
      <w:r>
        <w:rPr>
          <w:sz w:val="24"/>
          <w:szCs w:val="24"/>
          <w:lang w:eastAsia="en-US"/>
        </w:rPr>
        <w:lastRenderedPageBreak/>
        <w:t>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3513266A" w14:textId="77777777" w:rsidR="002E3B56" w:rsidRDefault="002E3B56" w:rsidP="002E3B56">
      <w:pPr>
        <w:pStyle w:val="af3"/>
        <w:ind w:firstLine="720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Как установлено </w:t>
      </w:r>
      <w:proofErr w:type="spellStart"/>
      <w:r>
        <w:rPr>
          <w:szCs w:val="24"/>
          <w:shd w:val="clear" w:color="auto" w:fill="FFFFFF"/>
        </w:rPr>
        <w:t>пп</w:t>
      </w:r>
      <w:proofErr w:type="spellEnd"/>
      <w:r>
        <w:rPr>
          <w:szCs w:val="24"/>
          <w:shd w:val="clear" w:color="auto" w:fill="FFFFFF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3AB585ED" w14:textId="77777777" w:rsidR="002E3B56" w:rsidRDefault="002E3B56" w:rsidP="002E3B5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60DFB1A2" w14:textId="77777777" w:rsidR="002E3B56" w:rsidRDefault="002E3B56" w:rsidP="002E3B5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</w:t>
      </w:r>
      <w:r w:rsidR="00C32DE9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00AE7A35" w14:textId="77777777" w:rsidR="002E3B56" w:rsidRDefault="002E3B56" w:rsidP="002E3B5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4092FB60" w14:textId="77777777" w:rsidR="002E3B56" w:rsidRDefault="002E3B56" w:rsidP="002E3B5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61C26D96" w14:textId="39ABAB54" w:rsidR="002E3B56" w:rsidRDefault="002E3B56" w:rsidP="002E3B5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>
        <w:rPr>
          <w:rFonts w:eastAsia="Calibri"/>
          <w:color w:val="00000A"/>
          <w:sz w:val="24"/>
          <w:szCs w:val="24"/>
          <w:lang w:eastAsia="en-US"/>
        </w:rPr>
        <w:t xml:space="preserve"> защитник Т</w:t>
      </w:r>
      <w:r w:rsidR="003D006F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>Т.В. принимала участие в следственных действиях по уголовному делу только один день - 13.03.2019 г., тогда как ордер адвоката по соглашению Е</w:t>
      </w:r>
      <w:r w:rsidR="003D006F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>С.А., приложенный к жалобе, датирован на день позже - 14.03.2019 г.</w:t>
      </w:r>
    </w:p>
    <w:p w14:paraId="7AF30561" w14:textId="77777777" w:rsidR="002E3B56" w:rsidRDefault="002E3B56" w:rsidP="002E3B5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Совет, соглашаясь с комиссией, считает, что доверителем не была оспорена презумпция добросовестности адвоката. Указанные заявителем в жалобе нарушения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</w:t>
      </w:r>
    </w:p>
    <w:p w14:paraId="58225E09" w14:textId="50AAAE24" w:rsidR="002E3B56" w:rsidRDefault="002E3B56" w:rsidP="002E3B56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На основании изложенного, оценив собранные доказательства, Совет, соглашаясь с комиссией, приходит к выводу об отсутствии в действиях адвоката Т</w:t>
      </w:r>
      <w:r w:rsidR="003D006F">
        <w:rPr>
          <w:sz w:val="24"/>
          <w:szCs w:val="24"/>
        </w:rPr>
        <w:t>.</w:t>
      </w:r>
      <w:r>
        <w:rPr>
          <w:sz w:val="24"/>
          <w:szCs w:val="24"/>
        </w:rPr>
        <w:t>Т.В.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>
        <w:rPr>
          <w:color w:val="000000"/>
          <w:sz w:val="24"/>
          <w:szCs w:val="24"/>
        </w:rPr>
        <w:t>.</w:t>
      </w:r>
    </w:p>
    <w:p w14:paraId="397E6C97" w14:textId="77777777" w:rsidR="002E3B56" w:rsidRDefault="002E3B56" w:rsidP="002E3B5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4218B738" w14:textId="77777777" w:rsidR="002E3B56" w:rsidRPr="003D006F" w:rsidRDefault="002E3B56" w:rsidP="002E3B56">
      <w:pPr>
        <w:ind w:firstLine="708"/>
        <w:jc w:val="both"/>
        <w:rPr>
          <w:color w:val="000000"/>
          <w:sz w:val="8"/>
          <w:szCs w:val="8"/>
        </w:rPr>
      </w:pPr>
    </w:p>
    <w:p w14:paraId="4939BB6E" w14:textId="77777777" w:rsidR="002E3B56" w:rsidRDefault="002E3B56" w:rsidP="002E3B56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6D84DDE" w14:textId="77777777" w:rsidR="00A750EE" w:rsidRPr="003D006F" w:rsidRDefault="00A750EE" w:rsidP="002E3B56">
      <w:pPr>
        <w:ind w:left="3545" w:firstLine="709"/>
        <w:rPr>
          <w:b/>
          <w:sz w:val="8"/>
          <w:szCs w:val="8"/>
        </w:rPr>
      </w:pPr>
    </w:p>
    <w:p w14:paraId="73300E7E" w14:textId="18ED76C6" w:rsidR="00D527E0" w:rsidRDefault="00C32DE9" w:rsidP="002E3B5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E3B56">
        <w:rPr>
          <w:sz w:val="24"/>
          <w:szCs w:val="24"/>
        </w:rPr>
        <w:t xml:space="preserve">рекратить дисциплинарное производство в отношении адвоката </w:t>
      </w:r>
      <w:r w:rsidR="003D006F">
        <w:rPr>
          <w:sz w:val="24"/>
          <w:szCs w:val="24"/>
        </w:rPr>
        <w:t>Т.Т.В.</w:t>
      </w:r>
      <w:r w:rsidR="002E3B56">
        <w:rPr>
          <w:sz w:val="24"/>
          <w:szCs w:val="24"/>
          <w:shd w:val="clear" w:color="auto" w:fill="FFFFFF"/>
        </w:rPr>
        <w:t xml:space="preserve">, имеющего регистрационный </w:t>
      </w:r>
      <w:proofErr w:type="gramStart"/>
      <w:r w:rsidR="002E3B56">
        <w:rPr>
          <w:sz w:val="24"/>
          <w:szCs w:val="24"/>
          <w:shd w:val="clear" w:color="auto" w:fill="FFFFFF"/>
        </w:rPr>
        <w:t>№</w:t>
      </w:r>
      <w:r w:rsidR="003D006F">
        <w:rPr>
          <w:sz w:val="24"/>
          <w:szCs w:val="24"/>
          <w:shd w:val="clear" w:color="auto" w:fill="FFFFFF"/>
        </w:rPr>
        <w:t>….</w:t>
      </w:r>
      <w:proofErr w:type="gramEnd"/>
      <w:r w:rsidR="003D006F">
        <w:rPr>
          <w:sz w:val="24"/>
          <w:szCs w:val="24"/>
          <w:shd w:val="clear" w:color="auto" w:fill="FFFFFF"/>
        </w:rPr>
        <w:t>.</w:t>
      </w:r>
      <w:r w:rsidR="002E3B56">
        <w:rPr>
          <w:sz w:val="24"/>
          <w:szCs w:val="24"/>
          <w:shd w:val="clear" w:color="auto" w:fill="FFFFFF"/>
        </w:rPr>
        <w:t xml:space="preserve"> в реестре адвокатов Московской области (избранная форма адвокатского образования — </w:t>
      </w:r>
      <w:r w:rsidR="003D006F">
        <w:rPr>
          <w:sz w:val="24"/>
          <w:szCs w:val="24"/>
          <w:shd w:val="clear" w:color="auto" w:fill="FFFFFF"/>
        </w:rPr>
        <w:t>…..</w:t>
      </w:r>
      <w:r w:rsidR="002E3B56">
        <w:rPr>
          <w:sz w:val="24"/>
          <w:szCs w:val="24"/>
          <w:shd w:val="clear" w:color="auto" w:fill="FFFFFF"/>
        </w:rPr>
        <w:t>)</w:t>
      </w:r>
      <w:r w:rsidR="002E3B56">
        <w:rPr>
          <w:sz w:val="24"/>
          <w:szCs w:val="24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И</w:t>
      </w:r>
      <w:r w:rsidR="003D006F">
        <w:rPr>
          <w:sz w:val="24"/>
          <w:szCs w:val="24"/>
        </w:rPr>
        <w:t>.</w:t>
      </w:r>
      <w:r w:rsidR="002E3B56">
        <w:rPr>
          <w:sz w:val="24"/>
          <w:szCs w:val="24"/>
        </w:rPr>
        <w:t>С.Г</w:t>
      </w:r>
      <w:r w:rsidR="00964E4A">
        <w:rPr>
          <w:sz w:val="24"/>
          <w:szCs w:val="24"/>
        </w:rPr>
        <w:t>.</w:t>
      </w:r>
    </w:p>
    <w:p w14:paraId="0E2FA44B" w14:textId="77777777" w:rsidR="00E4774E" w:rsidRPr="00295214" w:rsidRDefault="00E4774E" w:rsidP="003D006F">
      <w:pPr>
        <w:jc w:val="both"/>
        <w:rPr>
          <w:sz w:val="24"/>
          <w:szCs w:val="24"/>
        </w:rPr>
      </w:pPr>
    </w:p>
    <w:p w14:paraId="54BE8073" w14:textId="77777777" w:rsidR="008A5E53" w:rsidRDefault="008A5E53" w:rsidP="008A5E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изготовлено в окончательной форме 28 июня 2019 г. </w:t>
      </w:r>
    </w:p>
    <w:p w14:paraId="2B52A641" w14:textId="77777777" w:rsidR="008A5E53" w:rsidRDefault="008A5E53" w:rsidP="008A5E53">
      <w:pPr>
        <w:ind w:firstLine="708"/>
        <w:jc w:val="both"/>
        <w:rPr>
          <w:sz w:val="24"/>
          <w:szCs w:val="24"/>
        </w:rPr>
      </w:pPr>
    </w:p>
    <w:p w14:paraId="1CC0C35D" w14:textId="77777777" w:rsidR="008A5E53" w:rsidRDefault="008A5E53" w:rsidP="008A5E53">
      <w:pPr>
        <w:rPr>
          <w:sz w:val="24"/>
          <w:szCs w:val="24"/>
        </w:rPr>
      </w:pPr>
      <w:r>
        <w:rPr>
          <w:sz w:val="24"/>
          <w:szCs w:val="24"/>
        </w:rPr>
        <w:t>И.о. Президента АПМО на основании решения</w:t>
      </w:r>
    </w:p>
    <w:p w14:paraId="491524B3" w14:textId="68F25B3A" w:rsidR="00D400A0" w:rsidRPr="003D006F" w:rsidRDefault="008A5E53" w:rsidP="00284A9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Совета АПМО №10/23-</w:t>
      </w:r>
      <w:r w:rsidR="00BA4FD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от 19 июня 2019 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Толчеев М.Н</w:t>
      </w:r>
      <w:r w:rsidR="00E4774E">
        <w:rPr>
          <w:sz w:val="24"/>
          <w:szCs w:val="24"/>
        </w:rPr>
        <w:t>.</w:t>
      </w:r>
    </w:p>
    <w:sectPr w:rsidR="00D400A0" w:rsidRPr="003D006F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573E9" w14:textId="77777777" w:rsidR="008A5E53" w:rsidRDefault="008A5E53" w:rsidP="005F0EBD">
      <w:r>
        <w:separator/>
      </w:r>
    </w:p>
  </w:endnote>
  <w:endnote w:type="continuationSeparator" w:id="0">
    <w:p w14:paraId="4BDED201" w14:textId="77777777" w:rsidR="008A5E53" w:rsidRDefault="008A5E53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B6E2" w14:textId="77777777" w:rsidR="008A5E53" w:rsidRDefault="008A5E53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44732F0F" w14:textId="77777777" w:rsidR="008A5E53" w:rsidRDefault="003D006F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D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1E12D1E" w14:textId="77777777" w:rsidR="008A5E53" w:rsidRDefault="008A5E53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0A51A" w14:textId="77777777" w:rsidR="008A5E53" w:rsidRDefault="008A5E5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DCA9B" w14:textId="77777777" w:rsidR="008A5E53" w:rsidRDefault="008A5E53" w:rsidP="005F0EBD">
      <w:r>
        <w:separator/>
      </w:r>
    </w:p>
  </w:footnote>
  <w:footnote w:type="continuationSeparator" w:id="0">
    <w:p w14:paraId="5F88A6F7" w14:textId="77777777" w:rsidR="008A5E53" w:rsidRDefault="008A5E53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711C3" w14:textId="77777777" w:rsidR="008A5E53" w:rsidRDefault="008A5E53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D52B1" w14:textId="77777777" w:rsidR="008A5E53" w:rsidRDefault="008A5E53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68F1" w14:textId="77777777" w:rsidR="008A5E53" w:rsidRDefault="008A5E53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130EB5"/>
    <w:rsid w:val="001463B4"/>
    <w:rsid w:val="00150A36"/>
    <w:rsid w:val="00164C7B"/>
    <w:rsid w:val="001B0467"/>
    <w:rsid w:val="001B3A68"/>
    <w:rsid w:val="001D1E34"/>
    <w:rsid w:val="001D2033"/>
    <w:rsid w:val="00226DB5"/>
    <w:rsid w:val="002727A5"/>
    <w:rsid w:val="00284A92"/>
    <w:rsid w:val="00295214"/>
    <w:rsid w:val="002A79B5"/>
    <w:rsid w:val="002C4787"/>
    <w:rsid w:val="002D552A"/>
    <w:rsid w:val="002E1EDB"/>
    <w:rsid w:val="002E3B56"/>
    <w:rsid w:val="002E4ECE"/>
    <w:rsid w:val="003274CC"/>
    <w:rsid w:val="00397DF0"/>
    <w:rsid w:val="003B34D1"/>
    <w:rsid w:val="003C5607"/>
    <w:rsid w:val="003D006F"/>
    <w:rsid w:val="003F7AFA"/>
    <w:rsid w:val="004D496F"/>
    <w:rsid w:val="00502DDB"/>
    <w:rsid w:val="005042DC"/>
    <w:rsid w:val="0053039B"/>
    <w:rsid w:val="00547942"/>
    <w:rsid w:val="00560280"/>
    <w:rsid w:val="005A75E7"/>
    <w:rsid w:val="005B137D"/>
    <w:rsid w:val="005B64D7"/>
    <w:rsid w:val="005D76ED"/>
    <w:rsid w:val="005E423A"/>
    <w:rsid w:val="005E7BB0"/>
    <w:rsid w:val="005F0EBD"/>
    <w:rsid w:val="00601CAD"/>
    <w:rsid w:val="006155F8"/>
    <w:rsid w:val="00622E69"/>
    <w:rsid w:val="00657772"/>
    <w:rsid w:val="00686CD8"/>
    <w:rsid w:val="006D07BC"/>
    <w:rsid w:val="007252E0"/>
    <w:rsid w:val="007261B4"/>
    <w:rsid w:val="00746F34"/>
    <w:rsid w:val="00747150"/>
    <w:rsid w:val="00751F26"/>
    <w:rsid w:val="0077089F"/>
    <w:rsid w:val="007716C2"/>
    <w:rsid w:val="007B0B3B"/>
    <w:rsid w:val="007D1825"/>
    <w:rsid w:val="007E4E85"/>
    <w:rsid w:val="007F262E"/>
    <w:rsid w:val="008469A7"/>
    <w:rsid w:val="00894D21"/>
    <w:rsid w:val="008A5E53"/>
    <w:rsid w:val="008C513B"/>
    <w:rsid w:val="00910619"/>
    <w:rsid w:val="00913DA8"/>
    <w:rsid w:val="00915D91"/>
    <w:rsid w:val="00941FAF"/>
    <w:rsid w:val="00964E4A"/>
    <w:rsid w:val="009A07AF"/>
    <w:rsid w:val="00A23C32"/>
    <w:rsid w:val="00A750EE"/>
    <w:rsid w:val="00AB14E1"/>
    <w:rsid w:val="00AD28F9"/>
    <w:rsid w:val="00AF6752"/>
    <w:rsid w:val="00B0740E"/>
    <w:rsid w:val="00B16DD2"/>
    <w:rsid w:val="00B31130"/>
    <w:rsid w:val="00B33D9D"/>
    <w:rsid w:val="00B433D1"/>
    <w:rsid w:val="00B664B8"/>
    <w:rsid w:val="00BA4FDE"/>
    <w:rsid w:val="00BE77C7"/>
    <w:rsid w:val="00C10186"/>
    <w:rsid w:val="00C207CB"/>
    <w:rsid w:val="00C32DE9"/>
    <w:rsid w:val="00C51BBF"/>
    <w:rsid w:val="00C70CC4"/>
    <w:rsid w:val="00C83F77"/>
    <w:rsid w:val="00CB6680"/>
    <w:rsid w:val="00D3053C"/>
    <w:rsid w:val="00D400A0"/>
    <w:rsid w:val="00D527E0"/>
    <w:rsid w:val="00D76719"/>
    <w:rsid w:val="00DA0562"/>
    <w:rsid w:val="00DA0722"/>
    <w:rsid w:val="00DC3A8E"/>
    <w:rsid w:val="00DE07D6"/>
    <w:rsid w:val="00DE4F3E"/>
    <w:rsid w:val="00DE72F6"/>
    <w:rsid w:val="00E02AF5"/>
    <w:rsid w:val="00E42BC0"/>
    <w:rsid w:val="00E4774E"/>
    <w:rsid w:val="00E6035C"/>
    <w:rsid w:val="00E63A6D"/>
    <w:rsid w:val="00E670C2"/>
    <w:rsid w:val="00E73BEC"/>
    <w:rsid w:val="00E81ECF"/>
    <w:rsid w:val="00EB2999"/>
    <w:rsid w:val="00EE5ECC"/>
    <w:rsid w:val="00F0770E"/>
    <w:rsid w:val="00F22650"/>
    <w:rsid w:val="00F43D67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4074"/>
  <w15:docId w15:val="{DB9F9EB9-3F41-44C9-90EA-5902FB96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15</cp:revision>
  <cp:lastPrinted>2019-07-03T08:22:00Z</cp:lastPrinted>
  <dcterms:created xsi:type="dcterms:W3CDTF">2019-04-29T07:26:00Z</dcterms:created>
  <dcterms:modified xsi:type="dcterms:W3CDTF">2022-04-01T13:07:00Z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