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EC9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6E8D65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D7382A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367F93D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</w:t>
      </w:r>
      <w:r w:rsidR="00010F99">
        <w:rPr>
          <w:b/>
          <w:caps/>
          <w:sz w:val="24"/>
          <w:szCs w:val="24"/>
        </w:rPr>
        <w:t>6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26D17852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D01AF7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3915F4">
        <w:rPr>
          <w:b/>
          <w:sz w:val="24"/>
          <w:szCs w:val="24"/>
        </w:rPr>
        <w:t>2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B6361C" w14:textId="51ECBFBA" w:rsidR="008A79AF" w:rsidRPr="00A5345D" w:rsidRDefault="00B16A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П.Л.С.</w:t>
      </w:r>
    </w:p>
    <w:p w14:paraId="6D46B8F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D33ECE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C13FA8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057E4DF5" w14:textId="2433D7EF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>
        <w:rPr>
          <w:sz w:val="24"/>
          <w:szCs w:val="24"/>
        </w:rPr>
        <w:t>при участии</w:t>
      </w:r>
      <w:r w:rsidR="00301473">
        <w:rPr>
          <w:sz w:val="24"/>
          <w:szCs w:val="24"/>
        </w:rPr>
        <w:t xml:space="preserve">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3915F4">
        <w:rPr>
          <w:sz w:val="24"/>
          <w:szCs w:val="24"/>
        </w:rPr>
        <w:t>2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8F6A2B">
        <w:rPr>
          <w:sz w:val="24"/>
          <w:szCs w:val="24"/>
        </w:rPr>
        <w:t>П</w:t>
      </w:r>
      <w:r w:rsidR="00B16A29">
        <w:rPr>
          <w:sz w:val="24"/>
          <w:szCs w:val="24"/>
        </w:rPr>
        <w:t>.</w:t>
      </w:r>
      <w:r w:rsidR="008F6A2B">
        <w:rPr>
          <w:sz w:val="24"/>
          <w:szCs w:val="24"/>
        </w:rPr>
        <w:t>Л.С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598165BA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428737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EE2E02B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50BEAB16" w14:textId="2061E189" w:rsidR="003915F4" w:rsidRDefault="003915F4" w:rsidP="00563040">
      <w:pPr>
        <w:ind w:firstLine="709"/>
        <w:jc w:val="both"/>
        <w:rPr>
          <w:sz w:val="24"/>
          <w:szCs w:val="24"/>
        </w:rPr>
      </w:pPr>
      <w:r w:rsidRPr="003915F4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B16A29">
        <w:rPr>
          <w:sz w:val="24"/>
          <w:szCs w:val="24"/>
        </w:rPr>
        <w:t>Д.Е.А.</w:t>
      </w:r>
      <w:r w:rsidRPr="003915F4">
        <w:rPr>
          <w:sz w:val="24"/>
          <w:szCs w:val="24"/>
        </w:rPr>
        <w:t xml:space="preserve"> в отношении адвоката </w:t>
      </w:r>
      <w:r w:rsidR="00B16A29">
        <w:rPr>
          <w:sz w:val="24"/>
          <w:szCs w:val="24"/>
        </w:rPr>
        <w:t>П.Л.С.</w:t>
      </w:r>
      <w:r w:rsidRPr="003915F4">
        <w:rPr>
          <w:sz w:val="24"/>
          <w:szCs w:val="24"/>
        </w:rPr>
        <w:t>, имеющего регистрационный номер</w:t>
      </w:r>
      <w:proofErr w:type="gramStart"/>
      <w:r w:rsidRPr="003915F4">
        <w:rPr>
          <w:sz w:val="24"/>
          <w:szCs w:val="24"/>
        </w:rPr>
        <w:t xml:space="preserve"> </w:t>
      </w:r>
      <w:r w:rsidR="00B16A29">
        <w:rPr>
          <w:sz w:val="24"/>
          <w:szCs w:val="24"/>
        </w:rPr>
        <w:t>….</w:t>
      </w:r>
      <w:proofErr w:type="gramEnd"/>
      <w:r w:rsidR="00B16A29">
        <w:rPr>
          <w:sz w:val="24"/>
          <w:szCs w:val="24"/>
        </w:rPr>
        <w:t>.</w:t>
      </w:r>
      <w:r w:rsidRPr="003915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6A29">
        <w:rPr>
          <w:sz w:val="24"/>
          <w:szCs w:val="24"/>
        </w:rPr>
        <w:t>…..</w:t>
      </w:r>
    </w:p>
    <w:p w14:paraId="3DB64030" w14:textId="77777777" w:rsidR="00824B1C" w:rsidRPr="00824B1C" w:rsidRDefault="007A7626" w:rsidP="00824B1C">
      <w:pPr>
        <w:ind w:firstLine="709"/>
        <w:jc w:val="both"/>
        <w:rPr>
          <w:sz w:val="24"/>
          <w:szCs w:val="24"/>
        </w:rPr>
      </w:pPr>
      <w:r w:rsidRPr="00824B1C">
        <w:rPr>
          <w:sz w:val="24"/>
          <w:szCs w:val="24"/>
        </w:rPr>
        <w:t xml:space="preserve">По утверждению заявителя, </w:t>
      </w:r>
      <w:r w:rsidR="00824B1C" w:rsidRPr="00824B1C">
        <w:rPr>
          <w:sz w:val="24"/>
          <w:szCs w:val="24"/>
        </w:rPr>
        <w:t>адвокат осуществляла защиту заявителя на стадии предварительного следствия и в суде. Адвокат встречалась с заявителем только два раза, не разъяснила право на ознакомление с материалами дела совместно с адвокатом, не разъяснила, что такое особый порядок рассмотрения уголовного дела. До провозглашения приговора, адвокат связалась с родственниками заявителя, получила 30 000 рублей за составление апелляционной жалобы (15 000 рублей переводом на банковскую карту и 15 000 рублей наличными). 01.10.2019г. заявитель обжаловала приговор суда самостоятельно. Когда заявитель отказалась знакомиться с протоколом судебного заседания без участия защитника, адвокат попросила на неё «не ссылаться, поскольку ей в этом суде ещё работать». Адвокат привезла дополнения к апелляционной жалобе, но самостоятельно апелляционной жалобы не подала и не сделала для заявителя копии необходимых ей листов уголовного дела.</w:t>
      </w:r>
    </w:p>
    <w:p w14:paraId="13C93912" w14:textId="77777777" w:rsidR="00654B23" w:rsidRDefault="003915F4" w:rsidP="00824B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06.08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299F33E5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3915F4">
        <w:rPr>
          <w:sz w:val="24"/>
          <w:szCs w:val="24"/>
        </w:rPr>
        <w:t>16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а </w:t>
      </w:r>
      <w:r w:rsidR="007A7626">
        <w:rPr>
          <w:sz w:val="24"/>
          <w:szCs w:val="24"/>
        </w:rPr>
        <w:t>возражает против доводов жалобы.</w:t>
      </w:r>
    </w:p>
    <w:p w14:paraId="5B968F30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</w:t>
      </w:r>
      <w:r w:rsidR="003915F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3915F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</w:t>
      </w:r>
      <w:r w:rsidR="003915F4">
        <w:rPr>
          <w:sz w:val="24"/>
          <w:szCs w:val="24"/>
        </w:rPr>
        <w:t>а</w:t>
      </w:r>
      <w:r w:rsidR="00C613DF">
        <w:rPr>
          <w:sz w:val="24"/>
          <w:szCs w:val="24"/>
        </w:rPr>
        <w:t>.</w:t>
      </w:r>
    </w:p>
    <w:p w14:paraId="3A000AB7" w14:textId="77777777" w:rsidR="004836B3" w:rsidRPr="003915F4" w:rsidRDefault="008A11C6" w:rsidP="00AD729C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1D481D" w:rsidRPr="003915F4">
        <w:rPr>
          <w:sz w:val="24"/>
          <w:szCs w:val="24"/>
        </w:rPr>
        <w:t>5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684CF7" w:rsidRPr="003915F4">
        <w:rPr>
          <w:sz w:val="24"/>
          <w:szCs w:val="24"/>
        </w:rPr>
        <w:t>и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684CF7" w:rsidRPr="003915F4">
        <w:rPr>
          <w:sz w:val="24"/>
          <w:szCs w:val="24"/>
        </w:rPr>
        <w:t>участвовал</w:t>
      </w:r>
      <w:r w:rsidR="008F6A2B" w:rsidRPr="003915F4">
        <w:rPr>
          <w:sz w:val="24"/>
          <w:szCs w:val="24"/>
        </w:rPr>
        <w:t>а</w:t>
      </w:r>
      <w:r w:rsidR="00684CF7" w:rsidRPr="003915F4">
        <w:rPr>
          <w:sz w:val="24"/>
          <w:szCs w:val="24"/>
        </w:rPr>
        <w:t>, возражал</w:t>
      </w:r>
      <w:r w:rsidR="008F6A2B" w:rsidRPr="003915F4">
        <w:rPr>
          <w:sz w:val="24"/>
          <w:szCs w:val="24"/>
        </w:rPr>
        <w:t>а</w:t>
      </w:r>
      <w:r w:rsidR="00684CF7" w:rsidRPr="003915F4">
        <w:rPr>
          <w:sz w:val="24"/>
          <w:szCs w:val="24"/>
        </w:rPr>
        <w:t xml:space="preserve"> против жалобы, поддержал</w:t>
      </w:r>
      <w:r w:rsidR="008F6A2B" w:rsidRPr="003915F4">
        <w:rPr>
          <w:sz w:val="24"/>
          <w:szCs w:val="24"/>
        </w:rPr>
        <w:t>а</w:t>
      </w:r>
      <w:r w:rsidR="00684CF7" w:rsidRPr="003915F4">
        <w:rPr>
          <w:sz w:val="24"/>
          <w:szCs w:val="24"/>
        </w:rPr>
        <w:t xml:space="preserve"> доводы письменных объяснений.</w:t>
      </w:r>
    </w:p>
    <w:p w14:paraId="2EA7E600" w14:textId="2551A449" w:rsidR="003915F4" w:rsidRPr="003915F4" w:rsidRDefault="004836B3" w:rsidP="003915F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1D481D" w:rsidRPr="003915F4">
        <w:rPr>
          <w:sz w:val="24"/>
          <w:szCs w:val="24"/>
        </w:rPr>
        <w:t>5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AD729C" w:rsidRPr="003915F4">
        <w:rPr>
          <w:sz w:val="24"/>
          <w:szCs w:val="24"/>
        </w:rPr>
        <w:t xml:space="preserve">.2020г. квалификационная комиссия дала </w:t>
      </w:r>
      <w:r w:rsidR="00DD556E" w:rsidRPr="003915F4">
        <w:rPr>
          <w:sz w:val="24"/>
          <w:szCs w:val="24"/>
        </w:rPr>
        <w:t xml:space="preserve">заключение </w:t>
      </w:r>
      <w:r w:rsidR="003915F4" w:rsidRPr="003915F4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B16A29">
        <w:rPr>
          <w:sz w:val="24"/>
          <w:szCs w:val="24"/>
        </w:rPr>
        <w:t>П.Л.С.</w:t>
      </w:r>
      <w:r w:rsidR="003915F4" w:rsidRPr="003915F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B16A29">
        <w:rPr>
          <w:sz w:val="24"/>
          <w:szCs w:val="24"/>
        </w:rPr>
        <w:t>.</w:t>
      </w:r>
      <w:r w:rsidR="003915F4" w:rsidRPr="003915F4">
        <w:rPr>
          <w:sz w:val="24"/>
          <w:szCs w:val="24"/>
        </w:rPr>
        <w:t>Е.А.</w:t>
      </w:r>
    </w:p>
    <w:p w14:paraId="7A2F4777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2F26F0">
        <w:rPr>
          <w:sz w:val="24"/>
          <w:szCs w:val="24"/>
          <w:lang w:eastAsia="en-US"/>
        </w:rPr>
        <w:t>е</w:t>
      </w:r>
      <w:r w:rsidRPr="008F1F21">
        <w:rPr>
          <w:sz w:val="24"/>
          <w:szCs w:val="24"/>
          <w:lang w:eastAsia="en-US"/>
        </w:rPr>
        <w:t xml:space="preserve"> Совета </w:t>
      </w:r>
      <w:r w:rsidR="002F26F0">
        <w:rPr>
          <w:sz w:val="24"/>
          <w:szCs w:val="24"/>
          <w:lang w:eastAsia="en-US"/>
        </w:rPr>
        <w:t>явилась, выразила устное несогласие с заключением.</w:t>
      </w:r>
      <w:r w:rsidR="008B4788" w:rsidRPr="008F1F21">
        <w:rPr>
          <w:sz w:val="24"/>
          <w:szCs w:val="24"/>
          <w:lang w:eastAsia="en-US"/>
        </w:rPr>
        <w:t xml:space="preserve"> </w:t>
      </w:r>
    </w:p>
    <w:p w14:paraId="02D5ACA6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 xml:space="preserve">в </w:t>
      </w:r>
      <w:r w:rsidR="002F26F0" w:rsidRPr="008F1F21">
        <w:rPr>
          <w:sz w:val="24"/>
          <w:szCs w:val="24"/>
          <w:lang w:eastAsia="en-US"/>
        </w:rPr>
        <w:t>заседани</w:t>
      </w:r>
      <w:r w:rsidR="002F26F0">
        <w:rPr>
          <w:sz w:val="24"/>
          <w:szCs w:val="24"/>
          <w:lang w:eastAsia="en-US"/>
        </w:rPr>
        <w:t>е</w:t>
      </w:r>
      <w:r w:rsidR="002F26F0" w:rsidRPr="008F1F21">
        <w:rPr>
          <w:sz w:val="24"/>
          <w:szCs w:val="24"/>
          <w:lang w:eastAsia="en-US"/>
        </w:rPr>
        <w:t xml:space="preserve"> Совета </w:t>
      </w:r>
      <w:r w:rsidR="002F26F0">
        <w:rPr>
          <w:sz w:val="24"/>
          <w:szCs w:val="24"/>
          <w:lang w:eastAsia="en-US"/>
        </w:rPr>
        <w:t>явилась, 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5A4D1F11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</w:t>
      </w:r>
      <w:r>
        <w:rPr>
          <w:sz w:val="24"/>
          <w:szCs w:val="24"/>
          <w:lang w:eastAsia="en-US"/>
        </w:rPr>
        <w:lastRenderedPageBreak/>
        <w:t>об отсутствии в действиях адвоката нарушений законодательства об адвокатской деятельности и адвокатуре</w:t>
      </w:r>
      <w:r w:rsidR="00E84959">
        <w:rPr>
          <w:sz w:val="24"/>
          <w:szCs w:val="24"/>
          <w:lang w:eastAsia="en-US"/>
        </w:rPr>
        <w:t xml:space="preserve"> в пределах допустимых доводов жалобы</w:t>
      </w:r>
      <w:r w:rsidR="001D481D">
        <w:rPr>
          <w:sz w:val="24"/>
          <w:szCs w:val="24"/>
          <w:lang w:eastAsia="en-US"/>
        </w:rPr>
        <w:t>.</w:t>
      </w:r>
    </w:p>
    <w:p w14:paraId="5BADA2F2" w14:textId="66456AFE" w:rsidR="00E84959" w:rsidRDefault="00E84959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соглашается с тем, что заявителем не доказаны нарушения адвокатом своих профессиональных обязанностей при осуществлении защиты Д</w:t>
      </w:r>
      <w:r w:rsidR="00B16A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Е.А. по назначению органов дознания, предварительного следствия и суда. </w:t>
      </w:r>
    </w:p>
    <w:p w14:paraId="2F51119B" w14:textId="77777777" w:rsidR="00E84959" w:rsidRDefault="00E84959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Совет не принимает довод адвоката, что оказанная юридическая помощь при апелляционном обжаловании приговора была эффективной и результативной, поскольку подтверждения тому в материалах дисциплинарного дела </w:t>
      </w:r>
      <w:r w:rsidR="000651DE">
        <w:rPr>
          <w:color w:val="000000"/>
          <w:sz w:val="24"/>
          <w:szCs w:val="24"/>
        </w:rPr>
        <w:t>отсутствуют</w:t>
      </w:r>
      <w:r>
        <w:rPr>
          <w:color w:val="000000"/>
          <w:sz w:val="24"/>
          <w:szCs w:val="24"/>
        </w:rPr>
        <w:t>.</w:t>
      </w:r>
    </w:p>
    <w:p w14:paraId="541D2C2B" w14:textId="319D71B4" w:rsidR="001D481D" w:rsidRDefault="00E84959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отношении доводов о ненадлежащем оформлении </w:t>
      </w:r>
      <w:r w:rsidR="00CD4CA6">
        <w:rPr>
          <w:color w:val="000000"/>
          <w:sz w:val="24"/>
          <w:szCs w:val="24"/>
        </w:rPr>
        <w:t xml:space="preserve">и исполнении </w:t>
      </w:r>
      <w:r>
        <w:rPr>
          <w:color w:val="000000"/>
          <w:sz w:val="24"/>
          <w:szCs w:val="24"/>
        </w:rPr>
        <w:t xml:space="preserve">соглашения, в рамках которого адвокатом было получено вознаграждение от родственников заявителя, Совет соглашается с выводами </w:t>
      </w:r>
      <w:r w:rsidR="00CD4CA6">
        <w:rPr>
          <w:color w:val="000000"/>
          <w:sz w:val="24"/>
          <w:szCs w:val="24"/>
        </w:rPr>
        <w:t>квалификационной комиссии о том, что Д</w:t>
      </w:r>
      <w:r w:rsidR="00B16A29">
        <w:rPr>
          <w:color w:val="000000"/>
          <w:sz w:val="24"/>
          <w:szCs w:val="24"/>
        </w:rPr>
        <w:t>.</w:t>
      </w:r>
      <w:r w:rsidR="00CD4CA6">
        <w:rPr>
          <w:color w:val="000000"/>
          <w:sz w:val="24"/>
          <w:szCs w:val="24"/>
        </w:rPr>
        <w:t xml:space="preserve">Е.А. не является надлежащим заявителем жалобы в данной части. Совет исходит из того, что надлежащий доверитель (уплативший вознаграждение как сторона соглашения) не лишён возможности ни обратиться в АПМО с самостоятельной жалобой на действия адвоката, ни предъявить и доказать соответствующие требования в порядке гражданского судопроизводства. </w:t>
      </w:r>
    </w:p>
    <w:p w14:paraId="7E3444AF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63BF053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347F78A5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9441947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48A6945" w14:textId="00D6EB92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B16A29">
        <w:rPr>
          <w:sz w:val="24"/>
          <w:szCs w:val="24"/>
        </w:rPr>
        <w:t>П.Л.С.</w:t>
      </w:r>
      <w:r w:rsidR="008F6A2B" w:rsidRPr="008F6A2B">
        <w:rPr>
          <w:sz w:val="24"/>
          <w:szCs w:val="24"/>
        </w:rPr>
        <w:t>, имеющего регистрационный номер</w:t>
      </w:r>
      <w:proofErr w:type="gramStart"/>
      <w:r w:rsidR="008F6A2B" w:rsidRPr="008F6A2B">
        <w:rPr>
          <w:sz w:val="24"/>
          <w:szCs w:val="24"/>
        </w:rPr>
        <w:t xml:space="preserve"> </w:t>
      </w:r>
      <w:r w:rsidR="00B16A29">
        <w:rPr>
          <w:sz w:val="24"/>
          <w:szCs w:val="24"/>
        </w:rPr>
        <w:t>….</w:t>
      </w:r>
      <w:proofErr w:type="gramEnd"/>
      <w:r w:rsidR="00B16A29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2CF569E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5DECF46C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6669B8D6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0E4CF46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607D" w14:textId="77777777" w:rsidR="007F6930" w:rsidRDefault="007F6930" w:rsidP="00C01A07">
      <w:r>
        <w:separator/>
      </w:r>
    </w:p>
  </w:endnote>
  <w:endnote w:type="continuationSeparator" w:id="0">
    <w:p w14:paraId="63899B5D" w14:textId="77777777" w:rsidR="007F6930" w:rsidRDefault="007F693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68A0" w14:textId="77777777" w:rsidR="007F6930" w:rsidRDefault="007F6930" w:rsidP="00C01A07">
      <w:r>
        <w:separator/>
      </w:r>
    </w:p>
  </w:footnote>
  <w:footnote w:type="continuationSeparator" w:id="0">
    <w:p w14:paraId="45C1609B" w14:textId="77777777" w:rsidR="007F6930" w:rsidRDefault="007F693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61D6B06" w14:textId="77777777" w:rsidR="001535DA" w:rsidRDefault="00BC0CA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651DE">
          <w:rPr>
            <w:noProof/>
          </w:rPr>
          <w:t>2</w:t>
        </w:r>
        <w:r>
          <w:fldChar w:fldCharType="end"/>
        </w:r>
      </w:p>
    </w:sdtContent>
  </w:sdt>
  <w:p w14:paraId="419F988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6A29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F3C2"/>
  <w15:docId w15:val="{52D790C7-9E4A-4A79-BD70-FDB2224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2020-10-25T16:00:00Z</dcterms:created>
  <dcterms:modified xsi:type="dcterms:W3CDTF">2022-03-25T10:00:00Z</dcterms:modified>
</cp:coreProperties>
</file>