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068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C985E5B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687438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E3F53CC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2065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CE0579">
        <w:rPr>
          <w:b/>
          <w:caps/>
          <w:sz w:val="24"/>
          <w:szCs w:val="24"/>
        </w:rPr>
        <w:t>2</w:t>
      </w:r>
      <w:r w:rsidR="005679AB">
        <w:rPr>
          <w:b/>
          <w:caps/>
          <w:sz w:val="24"/>
          <w:szCs w:val="24"/>
        </w:rPr>
        <w:t>5</w:t>
      </w:r>
      <w:r w:rsidR="00CE0579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82065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3E7E8F94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856EBC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CE0579">
        <w:rPr>
          <w:b/>
          <w:sz w:val="24"/>
          <w:szCs w:val="24"/>
        </w:rPr>
        <w:t>3</w:t>
      </w:r>
      <w:r w:rsidR="005679AB">
        <w:rPr>
          <w:b/>
          <w:sz w:val="24"/>
          <w:szCs w:val="24"/>
        </w:rPr>
        <w:t>9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F82065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99FB796" w14:textId="7052D436" w:rsidR="008A79AF" w:rsidRPr="00A5345D" w:rsidRDefault="007B5D3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Ш.Т.Н.</w:t>
      </w:r>
    </w:p>
    <w:p w14:paraId="5F52D938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864307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>Архангельский М.В., Володина С.И.,</w:t>
      </w:r>
      <w:r w:rsidR="00D6401F">
        <w:rPr>
          <w:sz w:val="24"/>
          <w:szCs w:val="24"/>
        </w:rPr>
        <w:t xml:space="preserve"> Галоганов А.П.</w:t>
      </w:r>
      <w:r w:rsidR="00E239EA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</w:t>
      </w:r>
      <w:r w:rsidR="00F82065">
        <w:rPr>
          <w:sz w:val="24"/>
          <w:szCs w:val="24"/>
        </w:rPr>
        <w:t xml:space="preserve">Лукин А.В., Павлухин А.А., </w:t>
      </w:r>
      <w:proofErr w:type="spellStart"/>
      <w:r w:rsidR="00F82065">
        <w:rPr>
          <w:sz w:val="24"/>
          <w:szCs w:val="24"/>
        </w:rPr>
        <w:t>Пайгачкин</w:t>
      </w:r>
      <w:proofErr w:type="spellEnd"/>
      <w:r w:rsidR="00F82065">
        <w:rPr>
          <w:sz w:val="24"/>
          <w:szCs w:val="24"/>
        </w:rPr>
        <w:t xml:space="preserve"> Ю.В., </w:t>
      </w:r>
      <w:r w:rsidR="00E239EA">
        <w:rPr>
          <w:sz w:val="24"/>
          <w:szCs w:val="24"/>
        </w:rPr>
        <w:t>Пепеляев С.Г., Свиридов О.В.,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06A4B12F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772E0B0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CE0579">
        <w:rPr>
          <w:sz w:val="24"/>
          <w:szCs w:val="24"/>
        </w:rPr>
        <w:t>при участии</w:t>
      </w:r>
      <w:r w:rsidR="00CE0579">
        <w:rPr>
          <w:sz w:val="24"/>
          <w:szCs w:val="24"/>
        </w:rPr>
        <w:t xml:space="preserve"> </w:t>
      </w:r>
      <w:r w:rsidR="005679AB">
        <w:rPr>
          <w:sz w:val="24"/>
          <w:szCs w:val="24"/>
        </w:rPr>
        <w:t>адвоката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CE0579">
        <w:rPr>
          <w:sz w:val="24"/>
          <w:szCs w:val="24"/>
        </w:rPr>
        <w:t>3</w:t>
      </w:r>
      <w:r w:rsidR="005679AB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-0</w:t>
      </w:r>
      <w:r w:rsidR="00F82065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3C69D2CD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2C8D26C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D3D4BCF" w14:textId="77777777" w:rsidR="00A749F2" w:rsidRPr="00F82065" w:rsidRDefault="00A749F2" w:rsidP="000C6D4C">
      <w:pPr>
        <w:jc w:val="center"/>
        <w:rPr>
          <w:b/>
          <w:sz w:val="24"/>
          <w:szCs w:val="24"/>
        </w:rPr>
      </w:pPr>
    </w:p>
    <w:p w14:paraId="2391FE1F" w14:textId="18C797DB" w:rsidR="00CE0579" w:rsidRPr="005679AB" w:rsidRDefault="005679AB" w:rsidP="00F82065">
      <w:pPr>
        <w:ind w:firstLine="709"/>
        <w:jc w:val="both"/>
        <w:rPr>
          <w:sz w:val="24"/>
          <w:szCs w:val="24"/>
        </w:rPr>
      </w:pPr>
      <w:r w:rsidRPr="005679AB">
        <w:rPr>
          <w:sz w:val="24"/>
          <w:szCs w:val="24"/>
        </w:rPr>
        <w:t>09.09.2020г. в Адвокатскую палату Московской области поступило</w:t>
      </w:r>
      <w:r>
        <w:rPr>
          <w:sz w:val="24"/>
          <w:szCs w:val="24"/>
        </w:rPr>
        <w:t xml:space="preserve"> </w:t>
      </w:r>
      <w:r w:rsidRPr="005679AB">
        <w:rPr>
          <w:sz w:val="24"/>
          <w:szCs w:val="24"/>
        </w:rPr>
        <w:t xml:space="preserve">представление первого вице-президента АПМО </w:t>
      </w:r>
      <w:proofErr w:type="spellStart"/>
      <w:r w:rsidRPr="005679AB">
        <w:rPr>
          <w:sz w:val="24"/>
          <w:szCs w:val="24"/>
        </w:rPr>
        <w:t>Толчеева</w:t>
      </w:r>
      <w:proofErr w:type="spellEnd"/>
      <w:r w:rsidRPr="005679AB">
        <w:rPr>
          <w:sz w:val="24"/>
          <w:szCs w:val="24"/>
        </w:rPr>
        <w:t xml:space="preserve"> М.Н. в отношении адвоката </w:t>
      </w:r>
      <w:r w:rsidR="007B5D3C">
        <w:rPr>
          <w:sz w:val="24"/>
          <w:szCs w:val="24"/>
        </w:rPr>
        <w:t>Ш.Т.Н.</w:t>
      </w:r>
      <w:r w:rsidRPr="005679AB">
        <w:rPr>
          <w:sz w:val="24"/>
          <w:szCs w:val="24"/>
          <w:shd w:val="clear" w:color="auto" w:fill="FFFFFF"/>
        </w:rPr>
        <w:t xml:space="preserve">, </w:t>
      </w:r>
      <w:r w:rsidRPr="005679AB">
        <w:rPr>
          <w:sz w:val="24"/>
          <w:szCs w:val="24"/>
        </w:rPr>
        <w:t>имеющего регистрационный номер</w:t>
      </w:r>
      <w:proofErr w:type="gramStart"/>
      <w:r w:rsidRPr="005679AB">
        <w:rPr>
          <w:sz w:val="24"/>
          <w:szCs w:val="24"/>
        </w:rPr>
        <w:t xml:space="preserve"> </w:t>
      </w:r>
      <w:r w:rsidR="007B5D3C">
        <w:rPr>
          <w:sz w:val="24"/>
          <w:szCs w:val="24"/>
        </w:rPr>
        <w:t>….</w:t>
      </w:r>
      <w:proofErr w:type="gramEnd"/>
      <w:r w:rsidR="007B5D3C">
        <w:rPr>
          <w:sz w:val="24"/>
          <w:szCs w:val="24"/>
        </w:rPr>
        <w:t>.</w:t>
      </w:r>
      <w:r w:rsidRPr="005679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5D3C">
        <w:rPr>
          <w:sz w:val="24"/>
          <w:szCs w:val="24"/>
        </w:rPr>
        <w:t>…..</w:t>
      </w:r>
    </w:p>
    <w:p w14:paraId="32CEAE66" w14:textId="63FF9EBD" w:rsidR="000D36E9" w:rsidRPr="005679AB" w:rsidRDefault="007A7626" w:rsidP="00F82065">
      <w:pPr>
        <w:ind w:firstLine="709"/>
        <w:jc w:val="both"/>
        <w:rPr>
          <w:sz w:val="24"/>
          <w:szCs w:val="24"/>
        </w:rPr>
      </w:pPr>
      <w:r w:rsidRPr="00F82065">
        <w:rPr>
          <w:sz w:val="24"/>
          <w:szCs w:val="24"/>
        </w:rPr>
        <w:t>По утверждению заявителя</w:t>
      </w:r>
      <w:r w:rsidRPr="005679AB">
        <w:rPr>
          <w:sz w:val="24"/>
          <w:szCs w:val="24"/>
        </w:rPr>
        <w:t xml:space="preserve">, </w:t>
      </w:r>
      <w:r w:rsidR="005679AB" w:rsidRPr="005679AB">
        <w:rPr>
          <w:sz w:val="24"/>
          <w:szCs w:val="24"/>
        </w:rPr>
        <w:t>адвокат, в нарушение п.3.3 Порядка назначения адвокатов в качестве защитников в уголовном судопроизводстве, утверждённого Решением Совета ФПА РФ 15.03.2019г., участвовал в качестве защитника по назначению на территории г. М., действовал вопреки законным интересам доверителя Н</w:t>
      </w:r>
      <w:r w:rsidR="007B5D3C">
        <w:rPr>
          <w:sz w:val="24"/>
          <w:szCs w:val="24"/>
        </w:rPr>
        <w:t>.</w:t>
      </w:r>
      <w:r w:rsidR="005679AB" w:rsidRPr="005679AB">
        <w:rPr>
          <w:sz w:val="24"/>
          <w:szCs w:val="24"/>
        </w:rPr>
        <w:t>Я.А., оказывая ему юридическую помощь, не имея законных оснований для принятия поручения на защиту, а также норму пп.2 п.1 ст.9 Кодекса профессиональной этики адвоката, заняв по делу позицию, противоположную позиции доверителя.</w:t>
      </w:r>
    </w:p>
    <w:p w14:paraId="3E054F4E" w14:textId="77777777" w:rsidR="00654B23" w:rsidRPr="00F82065" w:rsidRDefault="005679AB" w:rsidP="000D36E9">
      <w:pPr>
        <w:ind w:firstLine="709"/>
        <w:jc w:val="both"/>
        <w:rPr>
          <w:sz w:val="24"/>
          <w:szCs w:val="24"/>
        </w:rPr>
      </w:pPr>
      <w:r w:rsidRPr="005679AB">
        <w:rPr>
          <w:sz w:val="24"/>
          <w:szCs w:val="24"/>
        </w:rPr>
        <w:t>09.09</w:t>
      </w:r>
      <w:r w:rsidR="003E6356" w:rsidRPr="005679AB">
        <w:rPr>
          <w:sz w:val="24"/>
          <w:szCs w:val="24"/>
        </w:rPr>
        <w:t>.2020г</w:t>
      </w:r>
      <w:r w:rsidR="000C3BC4" w:rsidRPr="005679AB">
        <w:rPr>
          <w:sz w:val="24"/>
          <w:szCs w:val="24"/>
        </w:rPr>
        <w:t>.</w:t>
      </w:r>
      <w:r w:rsidR="009A4E69" w:rsidRPr="005679AB">
        <w:rPr>
          <w:sz w:val="24"/>
          <w:szCs w:val="24"/>
        </w:rPr>
        <w:t xml:space="preserve"> Распоряжением Президента Адвокатской палаты Московской</w:t>
      </w:r>
      <w:r w:rsidR="009A4E69" w:rsidRPr="00F82065">
        <w:rPr>
          <w:sz w:val="24"/>
          <w:szCs w:val="24"/>
        </w:rPr>
        <w:t xml:space="preserve"> области в отношении адвоката возбуждено дисциплинарное производство.</w:t>
      </w:r>
    </w:p>
    <w:p w14:paraId="6CC02B6A" w14:textId="77777777" w:rsidR="002863AF" w:rsidRDefault="005679AB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7A7626" w:rsidRPr="00F82065">
        <w:rPr>
          <w:sz w:val="24"/>
          <w:szCs w:val="24"/>
        </w:rPr>
        <w:t xml:space="preserve">двокатом были представлены </w:t>
      </w:r>
      <w:r w:rsidR="00121D2B" w:rsidRPr="00F82065">
        <w:rPr>
          <w:sz w:val="24"/>
          <w:szCs w:val="24"/>
        </w:rPr>
        <w:t>письменные объяснения</w:t>
      </w:r>
      <w:r>
        <w:rPr>
          <w:sz w:val="24"/>
          <w:szCs w:val="24"/>
        </w:rPr>
        <w:t>, в которых она возражает против доводов представления</w:t>
      </w:r>
      <w:r w:rsidR="00CE0579">
        <w:rPr>
          <w:sz w:val="24"/>
          <w:szCs w:val="24"/>
        </w:rPr>
        <w:t>.</w:t>
      </w:r>
    </w:p>
    <w:p w14:paraId="234E77AC" w14:textId="77777777" w:rsidR="00446494" w:rsidRPr="00A638C4" w:rsidRDefault="00F8206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A11C6"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5679AB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5679AB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5679AB">
        <w:rPr>
          <w:sz w:val="24"/>
          <w:szCs w:val="24"/>
        </w:rPr>
        <w:t>возражала против представления, поддержала доводы письменных объяснений</w:t>
      </w:r>
      <w:r w:rsidR="00CE1806">
        <w:rPr>
          <w:sz w:val="24"/>
          <w:szCs w:val="24"/>
        </w:rPr>
        <w:t>.</w:t>
      </w:r>
    </w:p>
    <w:p w14:paraId="1451C632" w14:textId="00B05EB1" w:rsidR="00F82065" w:rsidRDefault="00F82065" w:rsidP="0094054A">
      <w:pPr>
        <w:pStyle w:val="aa"/>
        <w:ind w:firstLine="708"/>
        <w:jc w:val="both"/>
      </w:pPr>
      <w:r>
        <w:rPr>
          <w:szCs w:val="24"/>
        </w:rPr>
        <w:t>30</w:t>
      </w:r>
      <w:r w:rsidR="00303248">
        <w:rPr>
          <w:szCs w:val="24"/>
        </w:rPr>
        <w:t>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5679AB">
        <w:t xml:space="preserve">о наличии в действиях адвоката </w:t>
      </w:r>
      <w:r w:rsidR="007B5D3C">
        <w:t>Ш.Т.Н.</w:t>
      </w:r>
      <w:r w:rsidR="005679AB">
        <w:t xml:space="preserve"> нарушения пп.пп.1 и 4 п.1 ст.7 ФЗ «Об адвокатской деятельности и адвокатуре в РФ», п.1 ст.8, пп.2 п.1 ст.9 КПЭА, выразившегося: в нарушении п.3.3 Порядка назначения адвокатов в качестве защитников в уголовном судопроизводстве (утв. Решением Совета ФПА РФ от 15.03.2019г. (</w:t>
      </w:r>
      <w:proofErr w:type="spellStart"/>
      <w:r w:rsidR="005679AB">
        <w:t>прот</w:t>
      </w:r>
      <w:proofErr w:type="spellEnd"/>
      <w:r w:rsidR="005679AB">
        <w:t>. № 4)), а именно принятии 23.06.2020г. поручения на защиту Н</w:t>
      </w:r>
      <w:r w:rsidR="007B5D3C">
        <w:t>.</w:t>
      </w:r>
      <w:r w:rsidR="005679AB">
        <w:t>Я.А. в порядке ст. 51 УПК РФ на территории субъекта РФ иного, чем тот, в реестр которого она включена в качестве адвоката; оставлении 07.09.2020г. ходатайства Н</w:t>
      </w:r>
      <w:r w:rsidR="007B5D3C">
        <w:t>.</w:t>
      </w:r>
      <w:r w:rsidR="005679AB">
        <w:t>Я.А. об отказе от адвоката на усмотрение суда.</w:t>
      </w:r>
    </w:p>
    <w:p w14:paraId="202D354C" w14:textId="77777777" w:rsidR="006E37F1" w:rsidRDefault="003D09EF" w:rsidP="0094054A">
      <w:pPr>
        <w:ind w:firstLine="708"/>
        <w:jc w:val="both"/>
        <w:rPr>
          <w:sz w:val="24"/>
          <w:szCs w:val="24"/>
          <w:lang w:eastAsia="en-US"/>
        </w:rPr>
      </w:pPr>
      <w:r w:rsidRPr="005679AB">
        <w:rPr>
          <w:sz w:val="24"/>
          <w:szCs w:val="24"/>
        </w:rPr>
        <w:t>А</w:t>
      </w:r>
      <w:r w:rsidR="007111FF" w:rsidRPr="005679AB">
        <w:rPr>
          <w:sz w:val="24"/>
          <w:szCs w:val="24"/>
          <w:lang w:eastAsia="en-US"/>
        </w:rPr>
        <w:t xml:space="preserve">двокат </w:t>
      </w:r>
      <w:r w:rsidR="001D481D" w:rsidRPr="005679AB">
        <w:rPr>
          <w:sz w:val="24"/>
          <w:szCs w:val="24"/>
          <w:lang w:eastAsia="en-US"/>
        </w:rPr>
        <w:t xml:space="preserve">в </w:t>
      </w:r>
      <w:r w:rsidR="002F26F0" w:rsidRPr="005679AB">
        <w:rPr>
          <w:sz w:val="24"/>
          <w:szCs w:val="24"/>
          <w:lang w:eastAsia="en-US"/>
        </w:rPr>
        <w:t>заседание Совета явил</w:t>
      </w:r>
      <w:r w:rsidR="005679AB" w:rsidRPr="005679AB">
        <w:rPr>
          <w:sz w:val="24"/>
          <w:szCs w:val="24"/>
          <w:lang w:eastAsia="en-US"/>
        </w:rPr>
        <w:t>а</w:t>
      </w:r>
      <w:r w:rsidR="002F26F0" w:rsidRPr="005679AB">
        <w:rPr>
          <w:sz w:val="24"/>
          <w:szCs w:val="24"/>
          <w:lang w:eastAsia="en-US"/>
        </w:rPr>
        <w:t>с</w:t>
      </w:r>
      <w:r w:rsidR="005679AB" w:rsidRPr="005679AB">
        <w:rPr>
          <w:sz w:val="24"/>
          <w:szCs w:val="24"/>
          <w:lang w:eastAsia="en-US"/>
        </w:rPr>
        <w:t>ь</w:t>
      </w:r>
      <w:r w:rsidR="002F26F0" w:rsidRPr="005679AB">
        <w:rPr>
          <w:sz w:val="24"/>
          <w:szCs w:val="24"/>
          <w:lang w:eastAsia="en-US"/>
        </w:rPr>
        <w:t xml:space="preserve">, </w:t>
      </w:r>
      <w:r w:rsidR="00CE0579" w:rsidRPr="005679AB">
        <w:rPr>
          <w:sz w:val="24"/>
          <w:szCs w:val="24"/>
          <w:lang w:eastAsia="en-US"/>
        </w:rPr>
        <w:t>выразил</w:t>
      </w:r>
      <w:r w:rsidR="005679AB" w:rsidRPr="005679AB">
        <w:rPr>
          <w:sz w:val="24"/>
          <w:szCs w:val="24"/>
          <w:lang w:eastAsia="en-US"/>
        </w:rPr>
        <w:t>а</w:t>
      </w:r>
      <w:r w:rsidR="00CE0579" w:rsidRPr="005679AB">
        <w:rPr>
          <w:sz w:val="24"/>
          <w:szCs w:val="24"/>
          <w:lang w:eastAsia="en-US"/>
        </w:rPr>
        <w:t xml:space="preserve"> </w:t>
      </w:r>
      <w:r w:rsidR="005679AB" w:rsidRPr="005679AB">
        <w:rPr>
          <w:sz w:val="24"/>
          <w:szCs w:val="24"/>
          <w:lang w:eastAsia="en-US"/>
        </w:rPr>
        <w:t>устное не</w:t>
      </w:r>
      <w:r w:rsidR="00CE0579" w:rsidRPr="005679AB">
        <w:rPr>
          <w:sz w:val="24"/>
          <w:szCs w:val="24"/>
          <w:lang w:eastAsia="en-US"/>
        </w:rPr>
        <w:t>согласие с заключением</w:t>
      </w:r>
      <w:r w:rsidR="008A11C6" w:rsidRPr="005679AB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016262E1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678030B" w14:textId="77777777" w:rsidR="00DA4D53" w:rsidRDefault="00DA4D53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Принятие поручения с нарушением установленного порядка распределения поручений по назначению органов дознания, предварительного следствия или суда является нарушением публичных интересов, связанных с надлежащим функционированием института гарантирования квалифицированной юридической помощи.</w:t>
      </w:r>
    </w:p>
    <w:p w14:paraId="35198468" w14:textId="6D126876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соответствии с </w:t>
      </w:r>
      <w:r w:rsidR="004B7F9A">
        <w:rPr>
          <w:sz w:val="24"/>
          <w:szCs w:val="24"/>
        </w:rPr>
        <w:t>пп.4) п.1 ст.7 ФЗ «Об адвокатской деятельности и адвокатуре в РФ</w:t>
      </w:r>
      <w:r w:rsidRPr="00DA4D53">
        <w:rPr>
          <w:sz w:val="24"/>
          <w:szCs w:val="24"/>
        </w:rPr>
        <w:t>»</w:t>
      </w:r>
      <w:r>
        <w:rPr>
          <w:sz w:val="24"/>
          <w:szCs w:val="24"/>
        </w:rPr>
        <w:t xml:space="preserve"> адвокат обязан соблюдать КПЭА и исполнять решения органов адвокатской палаты субъекта РФ, Федеральной палаты адвокатов РФ, принятые в пределах их компетенции.</w:t>
      </w:r>
    </w:p>
    <w:p w14:paraId="2EF94CB2" w14:textId="77777777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DA4D53">
        <w:rPr>
          <w:sz w:val="24"/>
          <w:szCs w:val="24"/>
        </w:rPr>
        <w:t>пп.3.1) п.3 ст.37 ФЗ «</w:t>
      </w:r>
      <w:r w:rsidR="004B7F9A">
        <w:rPr>
          <w:sz w:val="24"/>
          <w:szCs w:val="24"/>
        </w:rPr>
        <w:t>Об адвокатской деятельности и адвокатуре в РФ</w:t>
      </w:r>
      <w:r w:rsidRPr="00DA4D53">
        <w:rPr>
          <w:sz w:val="24"/>
          <w:szCs w:val="24"/>
        </w:rPr>
        <w:t>»</w:t>
      </w:r>
      <w:r>
        <w:rPr>
          <w:sz w:val="24"/>
          <w:szCs w:val="24"/>
        </w:rPr>
        <w:t xml:space="preserve"> Совет ФПА РФ определяет порядок оказания юридической помощи адвокатами, участвующими в качестве защитников в уголовном судопроизводстве по назначению органов дознания, предварительного следствия или суда, и поручает советам адвокатских палат организацию его исполнения. </w:t>
      </w:r>
      <w:r w:rsidRPr="00DA4D53">
        <w:rPr>
          <w:sz w:val="24"/>
          <w:szCs w:val="24"/>
        </w:rPr>
        <w:t>Пп.5) п.3 ст.29 ФЗ «Об АД»</w:t>
      </w:r>
      <w:r>
        <w:rPr>
          <w:sz w:val="24"/>
          <w:szCs w:val="24"/>
        </w:rPr>
        <w:t xml:space="preserve"> установлено, что совет адвокатской палаты субъекта РФ организует оказание юридической помощи адвокатами, участвующими в качестве защитников в уголовном судопроизводстве по назначению органов дознания, предварительного следствия или суда, в соответствии с порядком, определённым Советом ФПА РФ; доводит этот порядок до сведения указанных органов, адвокатов и контролирует его исполнение адвокатами.</w:t>
      </w:r>
    </w:p>
    <w:p w14:paraId="2D000402" w14:textId="77777777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Законные интересы подзащитного распространяются не только на содержательную часть оказываемой юридической помощи (надлежащие объём и качество), но и на соблюдение установленной процедуры вступления в уголовное дело в качестве защитника.</w:t>
      </w:r>
    </w:p>
    <w:p w14:paraId="74A6952B" w14:textId="77777777" w:rsidR="00DA4D53" w:rsidRDefault="00DA4D53" w:rsidP="00DA4D53">
      <w:pPr>
        <w:ind w:firstLine="709"/>
        <w:jc w:val="both"/>
        <w:rPr>
          <w:sz w:val="24"/>
          <w:szCs w:val="24"/>
        </w:rPr>
      </w:pPr>
      <w:r w:rsidRPr="00DA4D53">
        <w:rPr>
          <w:sz w:val="24"/>
          <w:szCs w:val="24"/>
        </w:rPr>
        <w:t>Пп.9) п.1 ст.9 КПЭА</w:t>
      </w:r>
      <w:r>
        <w:rPr>
          <w:sz w:val="24"/>
          <w:szCs w:val="24"/>
        </w:rPr>
        <w:t xml:space="preserve"> обязывает адвоката соблюдать установленный Советом адвокатской палаты порядок оказания юридической помощи по назначению органов дознания, предварительного следствия и суда. В соответствии с </w:t>
      </w:r>
      <w:r w:rsidRPr="00DA4D53">
        <w:rPr>
          <w:sz w:val="24"/>
          <w:szCs w:val="24"/>
        </w:rPr>
        <w:t>п.6 ст.15 КПЭА</w:t>
      </w:r>
      <w:r>
        <w:rPr>
          <w:sz w:val="24"/>
          <w:szCs w:val="24"/>
        </w:rPr>
        <w:t xml:space="preserve"> адвокат обязан выполнять решения органов адвокатской палаты и Федеральной палаты адвокатов, принятые в пределах их компетенции.</w:t>
      </w:r>
    </w:p>
    <w:p w14:paraId="35B587A9" w14:textId="77777777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Совета АПМО от 18.09.19г. были утверждены Правила АПМО по исполнению Порядка назначения адвокатов в качестве защитников в уголовном судопроизводстве, утверждённого решением Совета ФПА РФ от 15.03.19г. (согласованы Протоколом № 5 Совета ФПА РФ от 24.09.19г.).</w:t>
      </w:r>
    </w:p>
    <w:p w14:paraId="10222DBF" w14:textId="77777777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Правилами единственным способом получения адвокатом заявки органа дознания, предварительного следствия и суда, является её распределение через ЕСЦЮП АПМО (п.5.1.). Правилами прямо запрещено самостоятельно принимать требования на участие в качестве защитника по назначению от дознавателя, следователя, суда или другого адвоката (п.6.8.). </w:t>
      </w:r>
    </w:p>
    <w:p w14:paraId="0A41B994" w14:textId="52AD5ED7" w:rsidR="00DA4D53" w:rsidRDefault="00DA4D53" w:rsidP="00DA4D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Действия адвоката Ш</w:t>
      </w:r>
      <w:r w:rsidR="00E33665">
        <w:rPr>
          <w:sz w:val="24"/>
          <w:szCs w:val="24"/>
        </w:rPr>
        <w:t>.</w:t>
      </w:r>
      <w:r>
        <w:rPr>
          <w:sz w:val="24"/>
          <w:szCs w:val="24"/>
        </w:rPr>
        <w:t xml:space="preserve">Т.Н. являются не только нарушением требований </w:t>
      </w:r>
      <w:r w:rsidRPr="00DA4D53">
        <w:rPr>
          <w:sz w:val="24"/>
          <w:szCs w:val="24"/>
        </w:rPr>
        <w:t>пп.9) п.1 ст.9 КПЭА</w:t>
      </w:r>
      <w:r>
        <w:rPr>
          <w:sz w:val="24"/>
          <w:szCs w:val="24"/>
        </w:rPr>
        <w:t xml:space="preserve">, но и навязыванием своей помощи, запрещаемым </w:t>
      </w:r>
      <w:r w:rsidRPr="00DA4D53">
        <w:rPr>
          <w:sz w:val="24"/>
          <w:szCs w:val="24"/>
        </w:rPr>
        <w:t>пп.6) п.1 ст.9 КПЭА</w:t>
      </w:r>
      <w:r>
        <w:rPr>
          <w:sz w:val="24"/>
          <w:szCs w:val="24"/>
        </w:rPr>
        <w:t>.</w:t>
      </w:r>
    </w:p>
    <w:p w14:paraId="1679174B" w14:textId="37CE773D" w:rsidR="00980561" w:rsidRDefault="00DA4D53" w:rsidP="009805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также с </w:t>
      </w:r>
      <w:r w:rsidR="008D613F">
        <w:rPr>
          <w:sz w:val="24"/>
          <w:szCs w:val="24"/>
          <w:lang w:eastAsia="en-US"/>
        </w:rPr>
        <w:t xml:space="preserve">выводами квалификационной комиссии относительно нарушения адвокатом </w:t>
      </w:r>
      <w:r w:rsidR="008D613F">
        <w:rPr>
          <w:sz w:val="24"/>
          <w:szCs w:val="24"/>
        </w:rPr>
        <w:t>Ш</w:t>
      </w:r>
      <w:r w:rsidR="00E33665">
        <w:rPr>
          <w:sz w:val="24"/>
          <w:szCs w:val="24"/>
        </w:rPr>
        <w:t>.</w:t>
      </w:r>
      <w:r w:rsidR="008D613F">
        <w:rPr>
          <w:sz w:val="24"/>
          <w:szCs w:val="24"/>
        </w:rPr>
        <w:t>Т.Н. требований пп.1),2) п.1 ст.9 КПЭА, запрещающих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извне; занимать по делу позицию, противоположную позиции доверителя, и действовать вопреки его воле, за исключением случаев, когда адвокат-защитник убеждён в наличии самооговора своего подзащитного.</w:t>
      </w:r>
      <w:r w:rsidR="00980561" w:rsidRPr="00980561">
        <w:rPr>
          <w:sz w:val="24"/>
          <w:szCs w:val="24"/>
          <w:lang w:eastAsia="en-US"/>
        </w:rPr>
        <w:t xml:space="preserve"> </w:t>
      </w:r>
    </w:p>
    <w:p w14:paraId="3E7F5863" w14:textId="77777777" w:rsidR="004B7F9A" w:rsidRDefault="004B7F9A" w:rsidP="004B7F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Оставление ходатайства подзащитного об отказе от адвоката на усмотрение суда является очевидным нарушением профессиональных обязанностей защитника в уголовном судопроизводстве.</w:t>
      </w:r>
    </w:p>
    <w:p w14:paraId="366E9406" w14:textId="3D52CB12" w:rsidR="00980561" w:rsidRDefault="00980561" w:rsidP="009805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квалификационной комиссии о том, что рассматрив</w:t>
      </w:r>
      <w:r w:rsidR="004B7F9A">
        <w:rPr>
          <w:sz w:val="24"/>
          <w:szCs w:val="24"/>
          <w:lang w:eastAsia="en-US"/>
        </w:rPr>
        <w:t>аемые действия адвоката Ш</w:t>
      </w:r>
      <w:r w:rsidR="00E33665">
        <w:rPr>
          <w:sz w:val="24"/>
          <w:szCs w:val="24"/>
          <w:lang w:eastAsia="en-US"/>
        </w:rPr>
        <w:t>.</w:t>
      </w:r>
      <w:r w:rsidR="004B7F9A">
        <w:rPr>
          <w:sz w:val="24"/>
          <w:szCs w:val="24"/>
          <w:lang w:eastAsia="en-US"/>
        </w:rPr>
        <w:t>Т.Н</w:t>
      </w:r>
      <w:r>
        <w:rPr>
          <w:sz w:val="24"/>
          <w:szCs w:val="24"/>
          <w:lang w:eastAsia="en-US"/>
        </w:rPr>
        <w:t xml:space="preserve">. не отвечают требованиям, предъявляемым к адвокату пп.1) п.1 ст.7 ФЗ «Об адвокатской деятельности и адвокатуре в РФ» и  п.1) ст.8 КПЭА о честном, разумном, добросовестном, квалифицированном и принципиальном исполнении обязанностей защитника в уголовном судопроизводстве, защите прав и законных интересов доверителя всеми не запрещёнными законодательством средствами. </w:t>
      </w:r>
    </w:p>
    <w:p w14:paraId="4B317DA6" w14:textId="77777777" w:rsidR="004B7F9A" w:rsidRDefault="004B7F9A" w:rsidP="004B7F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обращает внимание адвоката на то, что добросовестное исполнение обязанностей защитника на стадии кассационного обжалования приговора при наличии поданных в интересах подзащитного кассационных жалоб предполагает не только представительство в суде соответствующей инстанции, но и изучение уголовного дела в полном объёме на всех предыдущих стадиях уголовного судопроизводства, разработку </w:t>
      </w:r>
      <w:r>
        <w:rPr>
          <w:sz w:val="24"/>
          <w:szCs w:val="24"/>
          <w:lang w:eastAsia="en-US"/>
        </w:rPr>
        <w:lastRenderedPageBreak/>
        <w:t>правовой позиции, тактики и стратегии дальнейшей защиты и их согласование с подзащитным.</w:t>
      </w:r>
    </w:p>
    <w:p w14:paraId="44AE307B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86BD17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1111676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3797976B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4D98A2BC" w14:textId="2484D743" w:rsidR="00CE0579" w:rsidRDefault="001D4D00" w:rsidP="00CE0579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679AB">
        <w:t>пп.пп.1 и 4 п.1 ст.7 ФЗ «Об адвокатской деятельности и адвокатуре в РФ», п.1 ст.8, пп.2 п.1 ст.9 КПЭА, выразивш</w:t>
      </w:r>
      <w:r w:rsidR="00FF0056">
        <w:t>и</w:t>
      </w:r>
      <w:r w:rsidR="005679AB">
        <w:t>еся в нарушении п.3.3 Порядка назначения адвокатов в качестве защитников в уголовном судопроизводстве (утв. Решением Совета ФПА РФ от 15.03.2019г. (</w:t>
      </w:r>
      <w:proofErr w:type="spellStart"/>
      <w:r w:rsidR="005679AB">
        <w:t>прот</w:t>
      </w:r>
      <w:proofErr w:type="spellEnd"/>
      <w:r w:rsidR="005679AB">
        <w:t>. № 4)), а именно принятии 23.06.2020г. поручения на защиту Н</w:t>
      </w:r>
      <w:r w:rsidR="00E33665">
        <w:t>.</w:t>
      </w:r>
      <w:r w:rsidR="005679AB">
        <w:t>Я.А. в порядке ст. 51 УПК РФ на территории субъекта РФ иного, чем тот, в реестр которого она включена в качестве адвоката; оставлении 07.09.2020г. ходатайства Н</w:t>
      </w:r>
      <w:r w:rsidR="00E33665">
        <w:t>.</w:t>
      </w:r>
      <w:r w:rsidR="005679AB">
        <w:t>Я.А. об отказе от адвоката на усмотрение суда.</w:t>
      </w:r>
    </w:p>
    <w:p w14:paraId="73A7EF58" w14:textId="379A582C" w:rsidR="001D4D00" w:rsidRPr="001D4D00" w:rsidRDefault="001D4D00" w:rsidP="007A680B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D6401F">
        <w:rPr>
          <w:szCs w:val="24"/>
          <w:lang w:eastAsia="en-US"/>
        </w:rPr>
        <w:t>замечания</w:t>
      </w:r>
      <w:r w:rsidR="006E37F1">
        <w:rPr>
          <w:szCs w:val="24"/>
          <w:lang w:eastAsia="en-US"/>
        </w:rPr>
        <w:t xml:space="preserve"> </w:t>
      </w:r>
      <w:r w:rsidRPr="001D4D00">
        <w:rPr>
          <w:szCs w:val="24"/>
          <w:lang w:eastAsia="en-US"/>
        </w:rPr>
        <w:t xml:space="preserve">в отношении </w:t>
      </w:r>
      <w:r w:rsidR="005679AB" w:rsidRPr="005679AB">
        <w:rPr>
          <w:szCs w:val="24"/>
        </w:rPr>
        <w:t xml:space="preserve">адвоката </w:t>
      </w:r>
      <w:r w:rsidR="00E33665">
        <w:rPr>
          <w:szCs w:val="24"/>
        </w:rPr>
        <w:t>Ш.Т.Н.</w:t>
      </w:r>
      <w:r w:rsidR="005679AB" w:rsidRPr="005679AB">
        <w:rPr>
          <w:szCs w:val="24"/>
          <w:shd w:val="clear" w:color="auto" w:fill="FFFFFF"/>
        </w:rPr>
        <w:t xml:space="preserve">, </w:t>
      </w:r>
      <w:r w:rsidR="005679AB" w:rsidRPr="005679AB">
        <w:rPr>
          <w:szCs w:val="24"/>
        </w:rPr>
        <w:t>имеющего регистрационный номер</w:t>
      </w:r>
      <w:proofErr w:type="gramStart"/>
      <w:r w:rsidR="005679AB" w:rsidRPr="005679AB">
        <w:rPr>
          <w:szCs w:val="24"/>
        </w:rPr>
        <w:t xml:space="preserve"> </w:t>
      </w:r>
      <w:r w:rsidR="00E33665">
        <w:rPr>
          <w:szCs w:val="24"/>
        </w:rPr>
        <w:t>….</w:t>
      </w:r>
      <w:proofErr w:type="gramEnd"/>
      <w:r w:rsidR="00E33665">
        <w:rPr>
          <w:szCs w:val="24"/>
        </w:rPr>
        <w:t>.</w:t>
      </w:r>
      <w:r w:rsidR="00303248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14:paraId="0C95F623" w14:textId="77777777" w:rsidR="008B4788" w:rsidRDefault="008B4788" w:rsidP="008B4788">
      <w:pPr>
        <w:ind w:firstLine="708"/>
        <w:jc w:val="both"/>
        <w:rPr>
          <w:sz w:val="24"/>
          <w:szCs w:val="24"/>
        </w:rPr>
      </w:pPr>
    </w:p>
    <w:p w14:paraId="7010573B" w14:textId="77777777" w:rsidR="0094054A" w:rsidRPr="00A5345D" w:rsidRDefault="0094054A" w:rsidP="008B4788">
      <w:pPr>
        <w:ind w:firstLine="708"/>
        <w:jc w:val="both"/>
        <w:rPr>
          <w:sz w:val="24"/>
          <w:szCs w:val="24"/>
        </w:rPr>
      </w:pPr>
    </w:p>
    <w:p w14:paraId="3DEF6D51" w14:textId="77777777" w:rsidR="00D6401F" w:rsidRPr="00673A4D" w:rsidRDefault="00D6401F" w:rsidP="00D6401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25419212" w14:textId="77777777" w:rsidR="00D6401F" w:rsidRPr="00673A4D" w:rsidRDefault="00D6401F" w:rsidP="00D6401F">
      <w:pPr>
        <w:ind w:firstLine="708"/>
        <w:jc w:val="both"/>
        <w:rPr>
          <w:color w:val="000000"/>
          <w:sz w:val="24"/>
          <w:szCs w:val="24"/>
        </w:rPr>
      </w:pPr>
    </w:p>
    <w:p w14:paraId="5F8D879E" w14:textId="77777777" w:rsidR="00D6401F" w:rsidRPr="00673A4D" w:rsidRDefault="00D6401F" w:rsidP="00D6401F">
      <w:pPr>
        <w:pStyle w:val="aa"/>
        <w:ind w:firstLine="708"/>
        <w:jc w:val="both"/>
        <w:rPr>
          <w:color w:val="000000"/>
          <w:szCs w:val="24"/>
        </w:rPr>
      </w:pPr>
    </w:p>
    <w:p w14:paraId="53989263" w14:textId="77777777" w:rsidR="00045C64" w:rsidRPr="00673A4D" w:rsidRDefault="00045C64" w:rsidP="00D6401F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A94A" w14:textId="77777777" w:rsidR="00C42339" w:rsidRDefault="00C42339" w:rsidP="00C01A07">
      <w:r>
        <w:separator/>
      </w:r>
    </w:p>
  </w:endnote>
  <w:endnote w:type="continuationSeparator" w:id="0">
    <w:p w14:paraId="44345942" w14:textId="77777777" w:rsidR="00C42339" w:rsidRDefault="00C4233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BF93" w14:textId="77777777" w:rsidR="00C42339" w:rsidRDefault="00C42339" w:rsidP="00C01A07">
      <w:r>
        <w:separator/>
      </w:r>
    </w:p>
  </w:footnote>
  <w:footnote w:type="continuationSeparator" w:id="0">
    <w:p w14:paraId="15475F33" w14:textId="77777777" w:rsidR="00C42339" w:rsidRDefault="00C4233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9888D69" w14:textId="77777777" w:rsidR="001535DA" w:rsidRDefault="00020EC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94054A">
          <w:rPr>
            <w:noProof/>
          </w:rPr>
          <w:t>2</w:t>
        </w:r>
        <w:r>
          <w:fldChar w:fldCharType="end"/>
        </w:r>
      </w:p>
    </w:sdtContent>
  </w:sdt>
  <w:p w14:paraId="36A5DED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0EC6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03F2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24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7BF6"/>
    <w:rsid w:val="004235B0"/>
    <w:rsid w:val="004274B4"/>
    <w:rsid w:val="004451CE"/>
    <w:rsid w:val="00446494"/>
    <w:rsid w:val="00450CAA"/>
    <w:rsid w:val="00450D2B"/>
    <w:rsid w:val="004562CA"/>
    <w:rsid w:val="0046111C"/>
    <w:rsid w:val="004614CD"/>
    <w:rsid w:val="00461953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B7F9A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79AB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33FE"/>
    <w:rsid w:val="00654B23"/>
    <w:rsid w:val="00656FAB"/>
    <w:rsid w:val="006667B0"/>
    <w:rsid w:val="00672CA3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680B"/>
    <w:rsid w:val="007A718E"/>
    <w:rsid w:val="007A7626"/>
    <w:rsid w:val="007A7AC8"/>
    <w:rsid w:val="007B0087"/>
    <w:rsid w:val="007B02D1"/>
    <w:rsid w:val="007B0E86"/>
    <w:rsid w:val="007B5D3C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13F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054A"/>
    <w:rsid w:val="009435CC"/>
    <w:rsid w:val="00950D03"/>
    <w:rsid w:val="009557C2"/>
    <w:rsid w:val="0095686A"/>
    <w:rsid w:val="00963479"/>
    <w:rsid w:val="00963C70"/>
    <w:rsid w:val="00974513"/>
    <w:rsid w:val="0097486B"/>
    <w:rsid w:val="00980561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2339"/>
    <w:rsid w:val="00C43B82"/>
    <w:rsid w:val="00C44202"/>
    <w:rsid w:val="00C47073"/>
    <w:rsid w:val="00C476EA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0579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01F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4D53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3665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5DB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0056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08A8"/>
  <w15:docId w15:val="{60074C20-661E-4B0A-919B-94B1EDC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2020-12-01T14:40:00Z</cp:lastPrinted>
  <dcterms:created xsi:type="dcterms:W3CDTF">2020-11-29T21:10:00Z</dcterms:created>
  <dcterms:modified xsi:type="dcterms:W3CDTF">2022-03-25T09:07:00Z</dcterms:modified>
</cp:coreProperties>
</file>