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C3A4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C3A4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C3A4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C3A4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 xml:space="preserve">Решение </w:t>
      </w:r>
      <w:r w:rsidRPr="004C3A46">
        <w:rPr>
          <w:b/>
          <w:sz w:val="24"/>
          <w:szCs w:val="24"/>
        </w:rPr>
        <w:t xml:space="preserve">СОВЕТА </w:t>
      </w:r>
    </w:p>
    <w:p w:rsidR="008A79AF" w:rsidRPr="004C3A46" w:rsidRDefault="00E32BE5" w:rsidP="008A79AF">
      <w:pPr>
        <w:jc w:val="center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>№</w:t>
      </w:r>
      <w:r w:rsidR="00A174C2">
        <w:rPr>
          <w:b/>
          <w:caps/>
          <w:sz w:val="24"/>
          <w:szCs w:val="24"/>
        </w:rPr>
        <w:t xml:space="preserve"> </w:t>
      </w:r>
      <w:r w:rsidR="005778D5">
        <w:rPr>
          <w:b/>
          <w:caps/>
          <w:sz w:val="24"/>
          <w:szCs w:val="24"/>
        </w:rPr>
        <w:t>01</w:t>
      </w:r>
      <w:r w:rsidR="008A79AF" w:rsidRPr="004C3A46">
        <w:rPr>
          <w:b/>
          <w:caps/>
          <w:sz w:val="24"/>
          <w:szCs w:val="24"/>
        </w:rPr>
        <w:t>/25-</w:t>
      </w:r>
      <w:r w:rsidR="005778D5">
        <w:rPr>
          <w:b/>
          <w:caps/>
          <w:sz w:val="24"/>
          <w:szCs w:val="24"/>
        </w:rPr>
        <w:t>04</w:t>
      </w:r>
      <w:r w:rsidR="007F5002">
        <w:rPr>
          <w:b/>
          <w:caps/>
          <w:sz w:val="24"/>
          <w:szCs w:val="24"/>
        </w:rPr>
        <w:t xml:space="preserve"> </w:t>
      </w:r>
      <w:r w:rsidR="008A79AF" w:rsidRPr="004C3A46">
        <w:rPr>
          <w:b/>
          <w:sz w:val="24"/>
          <w:szCs w:val="24"/>
        </w:rPr>
        <w:t xml:space="preserve">от </w:t>
      </w:r>
      <w:r w:rsidR="005778D5">
        <w:rPr>
          <w:b/>
          <w:sz w:val="24"/>
          <w:szCs w:val="24"/>
        </w:rPr>
        <w:t>27 января 2021</w:t>
      </w:r>
      <w:r w:rsidR="008A79AF" w:rsidRPr="004C3A46">
        <w:rPr>
          <w:b/>
          <w:sz w:val="24"/>
          <w:szCs w:val="24"/>
        </w:rPr>
        <w:t>г.</w:t>
      </w:r>
    </w:p>
    <w:p w:rsidR="008A79AF" w:rsidRPr="004C3A46" w:rsidRDefault="008A79AF" w:rsidP="008A79AF">
      <w:pPr>
        <w:jc w:val="center"/>
        <w:rPr>
          <w:sz w:val="24"/>
          <w:szCs w:val="24"/>
        </w:rPr>
      </w:pPr>
    </w:p>
    <w:p w:rsidR="008A79AF" w:rsidRPr="004C3A46" w:rsidRDefault="008A79AF" w:rsidP="008A79AF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 xml:space="preserve">О дисциплинарном производстве </w:t>
      </w:r>
      <w:r w:rsidR="008F1F21" w:rsidRPr="004C3A46">
        <w:rPr>
          <w:b/>
          <w:sz w:val="24"/>
          <w:szCs w:val="24"/>
        </w:rPr>
        <w:t>№</w:t>
      </w:r>
      <w:r w:rsidR="00A174C2">
        <w:rPr>
          <w:b/>
          <w:sz w:val="24"/>
          <w:szCs w:val="24"/>
        </w:rPr>
        <w:t xml:space="preserve"> </w:t>
      </w:r>
      <w:r w:rsidR="00BB3601">
        <w:rPr>
          <w:b/>
          <w:sz w:val="24"/>
          <w:szCs w:val="24"/>
        </w:rPr>
        <w:t>4</w:t>
      </w:r>
      <w:r w:rsidR="005778D5">
        <w:rPr>
          <w:b/>
          <w:sz w:val="24"/>
          <w:szCs w:val="24"/>
        </w:rPr>
        <w:t>1</w:t>
      </w:r>
      <w:r w:rsidR="00650E8A" w:rsidRPr="004C3A46">
        <w:rPr>
          <w:b/>
          <w:sz w:val="24"/>
          <w:szCs w:val="24"/>
        </w:rPr>
        <w:t>-10</w:t>
      </w:r>
      <w:r w:rsidR="00301473" w:rsidRPr="004C3A46">
        <w:rPr>
          <w:b/>
          <w:sz w:val="24"/>
          <w:szCs w:val="24"/>
        </w:rPr>
        <w:t>/20</w:t>
      </w:r>
      <w:r w:rsidR="008F1F21" w:rsidRPr="004C3A46">
        <w:rPr>
          <w:b/>
          <w:sz w:val="24"/>
          <w:szCs w:val="24"/>
        </w:rPr>
        <w:t xml:space="preserve"> </w:t>
      </w:r>
      <w:r w:rsidRPr="004C3A46">
        <w:rPr>
          <w:b/>
          <w:sz w:val="24"/>
          <w:szCs w:val="24"/>
        </w:rPr>
        <w:t xml:space="preserve">в отношении адвоката </w:t>
      </w:r>
    </w:p>
    <w:p w:rsidR="008A79AF" w:rsidRPr="004C3A46" w:rsidRDefault="00D43DD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С.В.А.</w:t>
      </w:r>
    </w:p>
    <w:p w:rsidR="008A79AF" w:rsidRPr="004C3A46" w:rsidRDefault="008A79AF" w:rsidP="008A79AF">
      <w:pPr>
        <w:jc w:val="center"/>
        <w:rPr>
          <w:b/>
          <w:sz w:val="24"/>
          <w:szCs w:val="24"/>
        </w:rPr>
      </w:pPr>
    </w:p>
    <w:p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C3A4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C3A46">
        <w:rPr>
          <w:sz w:val="24"/>
          <w:szCs w:val="24"/>
        </w:rPr>
        <w:t xml:space="preserve">: </w:t>
      </w:r>
      <w:r w:rsidR="002B6D68" w:rsidRPr="003D3854">
        <w:rPr>
          <w:sz w:val="24"/>
          <w:szCs w:val="24"/>
        </w:rPr>
        <w:t xml:space="preserve">Архангельский М.В., Володина С.И., </w:t>
      </w:r>
      <w:proofErr w:type="spellStart"/>
      <w:r w:rsidR="002B6D68" w:rsidRPr="003D3854">
        <w:rPr>
          <w:sz w:val="24"/>
          <w:szCs w:val="24"/>
        </w:rPr>
        <w:t>Галоганов</w:t>
      </w:r>
      <w:proofErr w:type="spellEnd"/>
      <w:r w:rsidR="002B6D68" w:rsidRPr="003D3854">
        <w:rPr>
          <w:sz w:val="24"/>
          <w:szCs w:val="24"/>
        </w:rPr>
        <w:t xml:space="preserve"> А.П., </w:t>
      </w:r>
      <w:proofErr w:type="spellStart"/>
      <w:r w:rsidR="002B6D68" w:rsidRPr="003D3854">
        <w:rPr>
          <w:sz w:val="24"/>
          <w:szCs w:val="24"/>
        </w:rPr>
        <w:t>Гонопольский</w:t>
      </w:r>
      <w:proofErr w:type="spellEnd"/>
      <w:r w:rsidR="002B6D68" w:rsidRPr="003D3854">
        <w:rPr>
          <w:sz w:val="24"/>
          <w:szCs w:val="24"/>
        </w:rPr>
        <w:t xml:space="preserve"> Р.М., </w:t>
      </w:r>
      <w:proofErr w:type="spellStart"/>
      <w:r w:rsidR="002B6D68" w:rsidRPr="003D3854">
        <w:rPr>
          <w:sz w:val="24"/>
          <w:szCs w:val="24"/>
        </w:rPr>
        <w:t>Грицук</w:t>
      </w:r>
      <w:proofErr w:type="spellEnd"/>
      <w:r w:rsidR="002B6D68" w:rsidRPr="003D3854">
        <w:rPr>
          <w:sz w:val="24"/>
          <w:szCs w:val="24"/>
        </w:rPr>
        <w:t xml:space="preserve"> И.П., Куркин В.Е., Лукин А.В., Павлухин А.А.,</w:t>
      </w:r>
      <w:r w:rsidR="00FD483A">
        <w:rPr>
          <w:sz w:val="24"/>
          <w:szCs w:val="24"/>
        </w:rPr>
        <w:t xml:space="preserve"> </w:t>
      </w:r>
      <w:proofErr w:type="spellStart"/>
      <w:r w:rsidR="00FD483A">
        <w:rPr>
          <w:sz w:val="24"/>
          <w:szCs w:val="24"/>
        </w:rPr>
        <w:t>Пайгачкин</w:t>
      </w:r>
      <w:proofErr w:type="spellEnd"/>
      <w:r w:rsidR="00FD483A">
        <w:rPr>
          <w:sz w:val="24"/>
          <w:szCs w:val="24"/>
        </w:rPr>
        <w:t xml:space="preserve"> Ю.В.,</w:t>
      </w:r>
      <w:r w:rsidR="002B6D68" w:rsidRPr="003D3854">
        <w:rPr>
          <w:sz w:val="24"/>
          <w:szCs w:val="24"/>
        </w:rPr>
        <w:t xml:space="preserve"> Свиридов О.В., </w:t>
      </w:r>
      <w:proofErr w:type="spellStart"/>
      <w:r w:rsidR="002B6D68" w:rsidRPr="003D3854">
        <w:rPr>
          <w:sz w:val="24"/>
          <w:szCs w:val="24"/>
        </w:rPr>
        <w:t>Толчеев</w:t>
      </w:r>
      <w:proofErr w:type="spellEnd"/>
      <w:r w:rsidR="002B6D68" w:rsidRPr="003D3854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2B6D68" w:rsidRPr="003D3854">
        <w:rPr>
          <w:sz w:val="24"/>
          <w:szCs w:val="24"/>
        </w:rPr>
        <w:t>Царькова</w:t>
      </w:r>
      <w:proofErr w:type="spellEnd"/>
      <w:r w:rsidR="002B6D68" w:rsidRPr="003D3854">
        <w:rPr>
          <w:sz w:val="24"/>
          <w:szCs w:val="24"/>
        </w:rPr>
        <w:t xml:space="preserve"> П.В</w:t>
      </w:r>
      <w:r w:rsidRPr="004C3A46">
        <w:rPr>
          <w:sz w:val="24"/>
          <w:szCs w:val="24"/>
        </w:rPr>
        <w:t>.</w:t>
      </w:r>
    </w:p>
    <w:p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Кворум имеется, заседание считается правомочным.</w:t>
      </w:r>
    </w:p>
    <w:p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 xml:space="preserve">Совет, </w:t>
      </w:r>
      <w:r w:rsidR="002F26F0" w:rsidRPr="002B6D68">
        <w:rPr>
          <w:sz w:val="24"/>
          <w:szCs w:val="24"/>
        </w:rPr>
        <w:t>при участии</w:t>
      </w:r>
      <w:r w:rsidR="00741638" w:rsidRPr="002B6D68">
        <w:rPr>
          <w:sz w:val="24"/>
          <w:szCs w:val="24"/>
        </w:rPr>
        <w:t xml:space="preserve"> </w:t>
      </w:r>
      <w:r w:rsidR="002B6D68">
        <w:rPr>
          <w:sz w:val="24"/>
          <w:szCs w:val="24"/>
        </w:rPr>
        <w:t>представите</w:t>
      </w:r>
      <w:r w:rsidR="00D43DD2">
        <w:rPr>
          <w:sz w:val="24"/>
          <w:szCs w:val="24"/>
        </w:rPr>
        <w:t>ля заявителя – адвоката Е.</w:t>
      </w:r>
      <w:r w:rsidR="002B6D68">
        <w:rPr>
          <w:sz w:val="24"/>
          <w:szCs w:val="24"/>
        </w:rPr>
        <w:t>Д.А.</w:t>
      </w:r>
      <w:r w:rsidR="00CE1806" w:rsidRPr="004C3A46">
        <w:rPr>
          <w:sz w:val="24"/>
          <w:szCs w:val="24"/>
        </w:rPr>
        <w:t>,</w:t>
      </w:r>
      <w:r w:rsidR="00475A30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C3A46">
        <w:rPr>
          <w:sz w:val="24"/>
          <w:szCs w:val="24"/>
        </w:rPr>
        <w:t>№</w:t>
      </w:r>
      <w:r w:rsidR="00A174C2">
        <w:rPr>
          <w:sz w:val="24"/>
          <w:szCs w:val="24"/>
        </w:rPr>
        <w:t xml:space="preserve"> </w:t>
      </w:r>
      <w:r w:rsidR="005778D5">
        <w:rPr>
          <w:sz w:val="24"/>
          <w:szCs w:val="24"/>
        </w:rPr>
        <w:t>41</w:t>
      </w:r>
      <w:r w:rsidR="0051045B" w:rsidRPr="004C3A46">
        <w:rPr>
          <w:sz w:val="24"/>
          <w:szCs w:val="24"/>
        </w:rPr>
        <w:t>-10</w:t>
      </w:r>
      <w:r w:rsidR="00301473" w:rsidRPr="004C3A46">
        <w:rPr>
          <w:sz w:val="24"/>
          <w:szCs w:val="24"/>
        </w:rPr>
        <w:t>/20</w:t>
      </w:r>
      <w:r w:rsidRPr="004C3A46">
        <w:rPr>
          <w:sz w:val="24"/>
          <w:szCs w:val="24"/>
        </w:rPr>
        <w:t>,</w:t>
      </w:r>
    </w:p>
    <w:p w:rsidR="008A79AF" w:rsidRPr="004C3A46" w:rsidRDefault="008A79AF" w:rsidP="008A79AF">
      <w:pPr>
        <w:jc w:val="both"/>
        <w:rPr>
          <w:sz w:val="24"/>
          <w:szCs w:val="24"/>
        </w:rPr>
      </w:pPr>
    </w:p>
    <w:p w:rsidR="000C6D4C" w:rsidRPr="004C3A46" w:rsidRDefault="000C6D4C" w:rsidP="000C6D4C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>УСТАНОВИЛ:</w:t>
      </w:r>
    </w:p>
    <w:p w:rsidR="00A749F2" w:rsidRPr="004C3A46" w:rsidRDefault="00A749F2" w:rsidP="000C6D4C">
      <w:pPr>
        <w:jc w:val="center"/>
        <w:rPr>
          <w:b/>
          <w:sz w:val="24"/>
          <w:szCs w:val="24"/>
        </w:rPr>
      </w:pPr>
    </w:p>
    <w:p w:rsidR="00413A2B" w:rsidRPr="000176EF" w:rsidRDefault="005778D5" w:rsidP="004C3A46">
      <w:pPr>
        <w:ind w:firstLine="708"/>
        <w:jc w:val="both"/>
        <w:rPr>
          <w:sz w:val="24"/>
          <w:szCs w:val="24"/>
        </w:rPr>
      </w:pPr>
      <w:r w:rsidRPr="005778D5">
        <w:rPr>
          <w:sz w:val="24"/>
          <w:szCs w:val="24"/>
        </w:rPr>
        <w:t>13.10.2020г.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5778D5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5778D5">
        <w:rPr>
          <w:sz w:val="24"/>
          <w:szCs w:val="24"/>
        </w:rPr>
        <w:t xml:space="preserve">жалоба доверителя </w:t>
      </w:r>
      <w:r w:rsidR="00D43DD2">
        <w:rPr>
          <w:sz w:val="24"/>
          <w:szCs w:val="24"/>
        </w:rPr>
        <w:t>Б.А.Е.</w:t>
      </w:r>
      <w:r>
        <w:rPr>
          <w:sz w:val="24"/>
          <w:szCs w:val="24"/>
        </w:rPr>
        <w:t xml:space="preserve"> </w:t>
      </w:r>
      <w:r w:rsidRPr="005778D5">
        <w:rPr>
          <w:sz w:val="24"/>
          <w:szCs w:val="24"/>
        </w:rPr>
        <w:t xml:space="preserve">в отношении адвоката </w:t>
      </w:r>
      <w:r w:rsidR="00D43DD2">
        <w:rPr>
          <w:sz w:val="24"/>
          <w:szCs w:val="24"/>
        </w:rPr>
        <w:t>С.В.А.</w:t>
      </w:r>
      <w:r w:rsidRPr="005778D5">
        <w:rPr>
          <w:sz w:val="24"/>
          <w:szCs w:val="24"/>
        </w:rPr>
        <w:t xml:space="preserve">, имеющего регистрационный номер </w:t>
      </w:r>
      <w:r w:rsidR="00D43DD2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778D5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D43DD2">
        <w:rPr>
          <w:sz w:val="24"/>
          <w:szCs w:val="24"/>
        </w:rPr>
        <w:t>….</w:t>
      </w:r>
      <w:r w:rsidR="000176EF" w:rsidRPr="000176EF">
        <w:rPr>
          <w:sz w:val="24"/>
          <w:szCs w:val="24"/>
        </w:rPr>
        <w:t>.</w:t>
      </w:r>
    </w:p>
    <w:p w:rsidR="000176EF" w:rsidRPr="000176EF" w:rsidRDefault="007A7626" w:rsidP="000176EF">
      <w:pPr>
        <w:ind w:firstLine="708"/>
        <w:jc w:val="both"/>
        <w:rPr>
          <w:sz w:val="24"/>
          <w:szCs w:val="24"/>
        </w:rPr>
      </w:pPr>
      <w:r w:rsidRPr="000176EF">
        <w:rPr>
          <w:sz w:val="24"/>
          <w:szCs w:val="24"/>
        </w:rPr>
        <w:t xml:space="preserve">По утверждению заявителя, </w:t>
      </w:r>
      <w:r w:rsidR="005778D5" w:rsidRPr="00331526">
        <w:rPr>
          <w:sz w:val="24"/>
          <w:szCs w:val="24"/>
        </w:rPr>
        <w:t>22 октября 2019 года он был задержан по подозрению в совершении преступления, предусмотренного ч.4 ст.159 УК РФ. Следователю СЧ ГСУ МВД России по М</w:t>
      </w:r>
      <w:r w:rsidR="00D43DD2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 xml:space="preserve"> области он пояснил, что у него заключено соглашение с адвокатом Е</w:t>
      </w:r>
      <w:r w:rsidR="00D43DD2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С.А. и попросил его уведомить. Однако следователь обеспечил участие адвоката по назначению С</w:t>
      </w:r>
      <w:r w:rsidR="00D43DD2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В.А. Заявитель попросил адвоката уведомить адвоката Е</w:t>
      </w:r>
      <w:r w:rsidR="00D43DD2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 xml:space="preserve">С.А. о </w:t>
      </w:r>
      <w:r w:rsidR="005778D5">
        <w:rPr>
          <w:sz w:val="24"/>
          <w:szCs w:val="24"/>
        </w:rPr>
        <w:t xml:space="preserve">своем </w:t>
      </w:r>
      <w:r w:rsidR="005778D5" w:rsidRPr="00331526">
        <w:rPr>
          <w:sz w:val="24"/>
          <w:szCs w:val="24"/>
        </w:rPr>
        <w:t>задержании. В присутствии адвоката был составлен протокол задержания, который был подписан заявителем «испугавшись за свою жизнь и здоровье». Адвокат советовал заявителю дать признательные показания. Заявитель указывает, что,</w:t>
      </w:r>
      <w:r w:rsidR="005778D5">
        <w:rPr>
          <w:sz w:val="24"/>
          <w:szCs w:val="24"/>
        </w:rPr>
        <w:t xml:space="preserve"> </w:t>
      </w:r>
      <w:r w:rsidR="005778D5" w:rsidRPr="00331526">
        <w:rPr>
          <w:sz w:val="24"/>
          <w:szCs w:val="24"/>
        </w:rPr>
        <w:t>написав заявление о согласии на представление своих интересов адвокатом С</w:t>
      </w:r>
      <w:r w:rsidR="00D43DD2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В.А. на следственных действиях 22 октября 2019 года, он тем самым не давал согласие на защиту</w:t>
      </w:r>
      <w:r w:rsidR="000176EF" w:rsidRPr="000176EF">
        <w:rPr>
          <w:sz w:val="24"/>
          <w:szCs w:val="24"/>
        </w:rPr>
        <w:t>.</w:t>
      </w:r>
      <w:r w:rsidR="005778D5" w:rsidRPr="005778D5">
        <w:rPr>
          <w:sz w:val="24"/>
          <w:szCs w:val="24"/>
        </w:rPr>
        <w:t xml:space="preserve"> </w:t>
      </w:r>
      <w:r w:rsidR="005778D5">
        <w:rPr>
          <w:sz w:val="24"/>
          <w:szCs w:val="24"/>
        </w:rPr>
        <w:t>В</w:t>
      </w:r>
      <w:r w:rsidR="005778D5" w:rsidRPr="00331526">
        <w:rPr>
          <w:sz w:val="24"/>
          <w:szCs w:val="24"/>
        </w:rPr>
        <w:t xml:space="preserve"> этот же день проводилась очная ставка, проведение которой началось в 20.33 минуты и продолжилась после 22.00, т.е. в ночное время. Против этого адвокат не возражал. В дальнейшем до сентября 2020 года адвокат С</w:t>
      </w:r>
      <w:r w:rsidR="00D43DD2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В.А. продолжал защиту заявителя наряду с адвокатом по соглашению</w:t>
      </w:r>
      <w:r w:rsidR="005778D5">
        <w:rPr>
          <w:sz w:val="24"/>
          <w:szCs w:val="24"/>
        </w:rPr>
        <w:t xml:space="preserve"> </w:t>
      </w:r>
      <w:r w:rsidR="005778D5" w:rsidRPr="00331526">
        <w:rPr>
          <w:sz w:val="24"/>
          <w:szCs w:val="24"/>
        </w:rPr>
        <w:t>Е</w:t>
      </w:r>
      <w:r w:rsidR="00D43DD2">
        <w:rPr>
          <w:sz w:val="24"/>
          <w:szCs w:val="24"/>
        </w:rPr>
        <w:t>.</w:t>
      </w:r>
      <w:r w:rsidR="005778D5" w:rsidRPr="00331526">
        <w:rPr>
          <w:sz w:val="24"/>
          <w:szCs w:val="24"/>
        </w:rPr>
        <w:t>С.А. и неоднократно не являлся в суд при рассмотрении вопроса о продлении срока содержания под стражей и обжаловании в апелляционном порядке избрания и продления срока содержания под стражей</w:t>
      </w:r>
      <w:r w:rsidR="005778D5">
        <w:rPr>
          <w:sz w:val="24"/>
          <w:szCs w:val="24"/>
        </w:rPr>
        <w:t xml:space="preserve">. </w:t>
      </w:r>
    </w:p>
    <w:p w:rsidR="00654B23" w:rsidRPr="004C3A46" w:rsidRDefault="005778D5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650E8A" w:rsidRPr="004C3A46">
        <w:rPr>
          <w:sz w:val="24"/>
          <w:szCs w:val="24"/>
        </w:rPr>
        <w:t>.</w:t>
      </w:r>
      <w:r w:rsidR="003E6356" w:rsidRPr="004C3A46">
        <w:rPr>
          <w:sz w:val="24"/>
          <w:szCs w:val="24"/>
        </w:rPr>
        <w:t>2020г</w:t>
      </w:r>
      <w:r w:rsidR="000C3BC4" w:rsidRPr="004C3A46">
        <w:rPr>
          <w:sz w:val="24"/>
          <w:szCs w:val="24"/>
        </w:rPr>
        <w:t>.</w:t>
      </w:r>
      <w:r w:rsidR="009A4E69" w:rsidRPr="004C3A46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4C3A46" w:rsidRDefault="00793FBA" w:rsidP="00684CF7">
      <w:pPr>
        <w:ind w:firstLine="708"/>
        <w:jc w:val="both"/>
        <w:rPr>
          <w:sz w:val="24"/>
          <w:szCs w:val="24"/>
        </w:rPr>
      </w:pPr>
      <w:r w:rsidRPr="00793FBA">
        <w:rPr>
          <w:sz w:val="24"/>
          <w:szCs w:val="24"/>
        </w:rPr>
        <w:t>20</w:t>
      </w:r>
      <w:r>
        <w:rPr>
          <w:sz w:val="24"/>
          <w:szCs w:val="24"/>
        </w:rPr>
        <w:t>.10</w:t>
      </w:r>
      <w:r w:rsidR="003E6356" w:rsidRPr="004C3A46">
        <w:rPr>
          <w:sz w:val="24"/>
          <w:szCs w:val="24"/>
        </w:rPr>
        <w:t>.2020г</w:t>
      </w:r>
      <w:r w:rsidR="007A7626" w:rsidRPr="004C3A46">
        <w:rPr>
          <w:sz w:val="24"/>
          <w:szCs w:val="24"/>
        </w:rPr>
        <w:t>. а</w:t>
      </w:r>
      <w:r w:rsidR="000C3BC4" w:rsidRPr="004C3A46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C3A46">
        <w:rPr>
          <w:sz w:val="24"/>
          <w:szCs w:val="24"/>
        </w:rPr>
        <w:t>к</w:t>
      </w:r>
      <w:r w:rsidR="000C3BC4" w:rsidRPr="004C3A46">
        <w:rPr>
          <w:sz w:val="24"/>
          <w:szCs w:val="24"/>
        </w:rPr>
        <w:t>валификационной комиссии №</w:t>
      </w:r>
      <w:r w:rsidR="00A174C2">
        <w:rPr>
          <w:sz w:val="24"/>
          <w:szCs w:val="24"/>
        </w:rPr>
        <w:t xml:space="preserve"> </w:t>
      </w:r>
      <w:r w:rsidR="0015596E" w:rsidRPr="004C3A46">
        <w:rPr>
          <w:sz w:val="24"/>
          <w:szCs w:val="24"/>
        </w:rPr>
        <w:t>2</w:t>
      </w:r>
      <w:r w:rsidR="0051045B" w:rsidRPr="004C3A46">
        <w:rPr>
          <w:sz w:val="24"/>
          <w:szCs w:val="24"/>
        </w:rPr>
        <w:t>9</w:t>
      </w:r>
      <w:r w:rsidR="000176EF">
        <w:rPr>
          <w:sz w:val="24"/>
          <w:szCs w:val="24"/>
        </w:rPr>
        <w:t>6</w:t>
      </w:r>
      <w:r>
        <w:rPr>
          <w:sz w:val="24"/>
          <w:szCs w:val="24"/>
        </w:rPr>
        <w:t>5</w:t>
      </w:r>
      <w:r w:rsidR="00CE1806" w:rsidRPr="004C3A46">
        <w:rPr>
          <w:sz w:val="24"/>
          <w:szCs w:val="24"/>
        </w:rPr>
        <w:t xml:space="preserve"> </w:t>
      </w:r>
      <w:r w:rsidR="000C3BC4" w:rsidRPr="004C3A46">
        <w:rPr>
          <w:sz w:val="24"/>
          <w:szCs w:val="24"/>
        </w:rPr>
        <w:t xml:space="preserve">о представлении объяснений по доводам </w:t>
      </w:r>
      <w:r w:rsidR="00BB3601" w:rsidRPr="004C3A46">
        <w:rPr>
          <w:sz w:val="24"/>
          <w:szCs w:val="24"/>
        </w:rPr>
        <w:t xml:space="preserve">жалобы, </w:t>
      </w:r>
      <w:r w:rsidR="007F5002">
        <w:rPr>
          <w:sz w:val="24"/>
          <w:szCs w:val="24"/>
        </w:rPr>
        <w:t xml:space="preserve">в </w:t>
      </w:r>
      <w:r w:rsidR="00BB3601" w:rsidRPr="004C3A46">
        <w:rPr>
          <w:sz w:val="24"/>
          <w:szCs w:val="24"/>
        </w:rPr>
        <w:t>ответ</w:t>
      </w:r>
      <w:r w:rsidR="007A7626" w:rsidRPr="004C3A46">
        <w:rPr>
          <w:sz w:val="24"/>
          <w:szCs w:val="24"/>
        </w:rPr>
        <w:t xml:space="preserve"> на который адвокатом был</w:t>
      </w:r>
      <w:r w:rsidR="007F5002">
        <w:rPr>
          <w:sz w:val="24"/>
          <w:szCs w:val="24"/>
        </w:rPr>
        <w:t>и</w:t>
      </w:r>
      <w:r w:rsidR="007A7626" w:rsidRPr="004C3A46">
        <w:rPr>
          <w:sz w:val="24"/>
          <w:szCs w:val="24"/>
        </w:rPr>
        <w:t xml:space="preserve"> представлен</w:t>
      </w:r>
      <w:r w:rsidR="00265986">
        <w:rPr>
          <w:sz w:val="24"/>
          <w:szCs w:val="24"/>
        </w:rPr>
        <w:t>ы письменные объяснения</w:t>
      </w:r>
      <w:r w:rsidR="00BB3601">
        <w:rPr>
          <w:sz w:val="24"/>
          <w:szCs w:val="24"/>
        </w:rPr>
        <w:t>.</w:t>
      </w:r>
    </w:p>
    <w:p w:rsidR="00F82065" w:rsidRPr="004C3A46" w:rsidRDefault="0051045B" w:rsidP="00F82065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4717D9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заявитель</w:t>
      </w:r>
      <w:r w:rsidR="00DA756E" w:rsidRPr="004C3A46">
        <w:rPr>
          <w:sz w:val="24"/>
          <w:szCs w:val="24"/>
        </w:rPr>
        <w:t xml:space="preserve"> </w:t>
      </w:r>
      <w:r w:rsidR="00CE1806" w:rsidRPr="004C3A46">
        <w:rPr>
          <w:sz w:val="24"/>
          <w:szCs w:val="24"/>
        </w:rPr>
        <w:t>в заседан</w:t>
      </w:r>
      <w:r w:rsidR="00303860">
        <w:rPr>
          <w:sz w:val="24"/>
          <w:szCs w:val="24"/>
        </w:rPr>
        <w:t>ии</w:t>
      </w:r>
      <w:r w:rsidR="00CE1806" w:rsidRPr="004C3A46">
        <w:rPr>
          <w:sz w:val="24"/>
          <w:szCs w:val="24"/>
        </w:rPr>
        <w:t xml:space="preserve"> квалификационной </w:t>
      </w:r>
      <w:r w:rsidR="00F82065" w:rsidRPr="004C3A46">
        <w:rPr>
          <w:sz w:val="24"/>
          <w:szCs w:val="24"/>
        </w:rPr>
        <w:t>комиссии</w:t>
      </w:r>
      <w:r w:rsidR="004C3A46" w:rsidRPr="004C3A46">
        <w:rPr>
          <w:sz w:val="24"/>
          <w:szCs w:val="24"/>
        </w:rPr>
        <w:t xml:space="preserve"> </w:t>
      </w:r>
      <w:r w:rsidR="00265986">
        <w:rPr>
          <w:sz w:val="24"/>
          <w:szCs w:val="24"/>
        </w:rPr>
        <w:t>не явился</w:t>
      </w:r>
      <w:r w:rsidR="00303860">
        <w:rPr>
          <w:sz w:val="24"/>
          <w:szCs w:val="24"/>
        </w:rPr>
        <w:t xml:space="preserve">, </w:t>
      </w:r>
      <w:r w:rsidR="00265986">
        <w:rPr>
          <w:sz w:val="24"/>
          <w:szCs w:val="24"/>
        </w:rPr>
        <w:t>уведомлен.</w:t>
      </w:r>
      <w:r w:rsidR="00597650">
        <w:rPr>
          <w:sz w:val="24"/>
          <w:szCs w:val="24"/>
        </w:rPr>
        <w:t xml:space="preserve"> Представитель заявителя – адвокат </w:t>
      </w:r>
      <w:r w:rsidR="00BF2565">
        <w:rPr>
          <w:sz w:val="24"/>
          <w:szCs w:val="24"/>
        </w:rPr>
        <w:t>Е</w:t>
      </w:r>
      <w:r w:rsidR="00D43DD2">
        <w:rPr>
          <w:sz w:val="24"/>
          <w:szCs w:val="24"/>
        </w:rPr>
        <w:t>.</w:t>
      </w:r>
      <w:r w:rsidR="00BF2565">
        <w:rPr>
          <w:sz w:val="24"/>
          <w:szCs w:val="24"/>
        </w:rPr>
        <w:t xml:space="preserve"> принял участие в заседании квалификационной комиссии</w:t>
      </w:r>
      <w:r w:rsidR="00BF2565" w:rsidRPr="00331526">
        <w:rPr>
          <w:sz w:val="24"/>
          <w:szCs w:val="24"/>
        </w:rPr>
        <w:t xml:space="preserve">, </w:t>
      </w:r>
      <w:r w:rsidR="00BF2565">
        <w:rPr>
          <w:sz w:val="24"/>
          <w:szCs w:val="24"/>
        </w:rPr>
        <w:t>поддержал</w:t>
      </w:r>
      <w:r w:rsidR="00BF2565" w:rsidRPr="00331526">
        <w:rPr>
          <w:sz w:val="24"/>
          <w:szCs w:val="24"/>
        </w:rPr>
        <w:t xml:space="preserve"> доводы</w:t>
      </w:r>
      <w:r w:rsidR="00BF2565">
        <w:rPr>
          <w:sz w:val="24"/>
          <w:szCs w:val="24"/>
        </w:rPr>
        <w:t xml:space="preserve"> жалобы</w:t>
      </w:r>
      <w:r w:rsidR="00BF2565" w:rsidRPr="00331526">
        <w:rPr>
          <w:sz w:val="24"/>
          <w:szCs w:val="24"/>
        </w:rPr>
        <w:t xml:space="preserve"> заявителя</w:t>
      </w:r>
      <w:r w:rsidR="00BF2565">
        <w:rPr>
          <w:sz w:val="24"/>
          <w:szCs w:val="24"/>
        </w:rPr>
        <w:t>.</w:t>
      </w:r>
    </w:p>
    <w:p w:rsidR="00597650" w:rsidRPr="004C3A46" w:rsidRDefault="0051045B" w:rsidP="00CD050B">
      <w:pPr>
        <w:ind w:firstLine="708"/>
        <w:jc w:val="both"/>
        <w:rPr>
          <w:sz w:val="24"/>
          <w:szCs w:val="24"/>
        </w:rPr>
      </w:pPr>
      <w:bookmarkStart w:id="2" w:name="_Hlk59031517"/>
      <w:r w:rsidRPr="004C3A46">
        <w:rPr>
          <w:sz w:val="24"/>
          <w:szCs w:val="24"/>
        </w:rPr>
        <w:t>2</w:t>
      </w:r>
      <w:r w:rsidR="004717D9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адвокат в заседани</w:t>
      </w:r>
      <w:r w:rsidR="007F5002">
        <w:rPr>
          <w:sz w:val="24"/>
          <w:szCs w:val="24"/>
        </w:rPr>
        <w:t>и</w:t>
      </w:r>
      <w:r w:rsidR="004836B3" w:rsidRPr="004C3A46">
        <w:rPr>
          <w:sz w:val="24"/>
          <w:szCs w:val="24"/>
        </w:rPr>
        <w:t xml:space="preserve"> квалификационной комиссии </w:t>
      </w:r>
      <w:r w:rsidR="007F5002">
        <w:rPr>
          <w:sz w:val="24"/>
          <w:szCs w:val="24"/>
        </w:rPr>
        <w:t>уча</w:t>
      </w:r>
      <w:bookmarkEnd w:id="2"/>
      <w:r w:rsidR="007F5002">
        <w:rPr>
          <w:sz w:val="24"/>
          <w:szCs w:val="24"/>
        </w:rPr>
        <w:t>ствовал, возражал против жалобы, поддержал доводы письменных объяснений.</w:t>
      </w:r>
    </w:p>
    <w:p w:rsidR="00BB3601" w:rsidRPr="00CD050B" w:rsidRDefault="00CD050B" w:rsidP="00CD050B">
      <w:pPr>
        <w:pStyle w:val="a8"/>
        <w:tabs>
          <w:tab w:val="left" w:pos="709"/>
        </w:tabs>
        <w:ind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045B" w:rsidRPr="004717D9">
        <w:rPr>
          <w:sz w:val="24"/>
          <w:szCs w:val="24"/>
        </w:rPr>
        <w:t>2</w:t>
      </w:r>
      <w:r w:rsidR="004717D9" w:rsidRPr="004717D9">
        <w:rPr>
          <w:sz w:val="24"/>
          <w:szCs w:val="24"/>
        </w:rPr>
        <w:t>9</w:t>
      </w:r>
      <w:r w:rsidR="0051045B" w:rsidRPr="004717D9">
        <w:rPr>
          <w:sz w:val="24"/>
          <w:szCs w:val="24"/>
        </w:rPr>
        <w:t>.10</w:t>
      </w:r>
      <w:r w:rsidR="00AD729C" w:rsidRPr="004717D9">
        <w:rPr>
          <w:sz w:val="24"/>
          <w:szCs w:val="24"/>
        </w:rPr>
        <w:t xml:space="preserve">.2020г. квалификационная комиссия дала </w:t>
      </w:r>
      <w:r w:rsidR="00DD556E" w:rsidRPr="004717D9">
        <w:rPr>
          <w:sz w:val="24"/>
          <w:szCs w:val="24"/>
        </w:rPr>
        <w:t xml:space="preserve">заключение </w:t>
      </w:r>
      <w:r w:rsidR="004717D9" w:rsidRPr="004717D9">
        <w:rPr>
          <w:sz w:val="24"/>
          <w:szCs w:val="24"/>
        </w:rPr>
        <w:t xml:space="preserve">о </w:t>
      </w:r>
      <w:r w:rsidRPr="00331526">
        <w:rPr>
          <w:bCs/>
          <w:sz w:val="24"/>
          <w:szCs w:val="24"/>
        </w:rPr>
        <w:t xml:space="preserve">наличии в действиях адвоката </w:t>
      </w:r>
      <w:r w:rsidR="00D43DD2">
        <w:rPr>
          <w:bCs/>
          <w:sz w:val="24"/>
          <w:szCs w:val="24"/>
        </w:rPr>
        <w:t>С.В.А.</w:t>
      </w:r>
      <w:r w:rsidRPr="00331526">
        <w:rPr>
          <w:bCs/>
          <w:sz w:val="24"/>
          <w:szCs w:val="24"/>
        </w:rPr>
        <w:t xml:space="preserve"> нарушения </w:t>
      </w:r>
      <w:r w:rsidRPr="00CE2405">
        <w:rPr>
          <w:bCs/>
          <w:sz w:val="24"/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bCs/>
          <w:sz w:val="24"/>
          <w:szCs w:val="24"/>
        </w:rPr>
        <w:t xml:space="preserve">, а именно нарушений </w:t>
      </w:r>
      <w:r w:rsidR="009114E5">
        <w:rPr>
          <w:bCs/>
          <w:sz w:val="24"/>
          <w:szCs w:val="24"/>
        </w:rPr>
        <w:t>пп.</w:t>
      </w:r>
      <w:r w:rsidRPr="0033152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, 4</w:t>
      </w:r>
      <w:r w:rsidR="009114E5">
        <w:rPr>
          <w:bCs/>
          <w:sz w:val="24"/>
          <w:szCs w:val="24"/>
        </w:rPr>
        <w:t xml:space="preserve"> п.1 ст.</w:t>
      </w:r>
      <w:r w:rsidRPr="00331526">
        <w:rPr>
          <w:bCs/>
          <w:sz w:val="24"/>
          <w:szCs w:val="24"/>
        </w:rPr>
        <w:t>7 ФЗ «Об адвокатской деят</w:t>
      </w:r>
      <w:r w:rsidR="009114E5">
        <w:rPr>
          <w:bCs/>
          <w:sz w:val="24"/>
          <w:szCs w:val="24"/>
        </w:rPr>
        <w:t>ельности и адвокатуре в РФ», п.1 ст.</w:t>
      </w:r>
      <w:r w:rsidRPr="00331526">
        <w:rPr>
          <w:bCs/>
          <w:sz w:val="24"/>
          <w:szCs w:val="24"/>
        </w:rPr>
        <w:t>8 К</w:t>
      </w:r>
      <w:r>
        <w:rPr>
          <w:bCs/>
          <w:sz w:val="24"/>
          <w:szCs w:val="24"/>
        </w:rPr>
        <w:t xml:space="preserve">одекса профессиональной этики адвоката, </w:t>
      </w:r>
      <w:r w:rsidRPr="00BF3012">
        <w:rPr>
          <w:bCs/>
          <w:sz w:val="24"/>
          <w:szCs w:val="24"/>
        </w:rPr>
        <w:t>решени</w:t>
      </w:r>
      <w:r>
        <w:rPr>
          <w:bCs/>
          <w:sz w:val="24"/>
          <w:szCs w:val="24"/>
        </w:rPr>
        <w:t>я</w:t>
      </w:r>
      <w:r w:rsidRPr="00BF3012">
        <w:rPr>
          <w:bCs/>
          <w:sz w:val="24"/>
          <w:szCs w:val="24"/>
        </w:rPr>
        <w:t xml:space="preserve"> Совета Ф</w:t>
      </w:r>
      <w:r>
        <w:rPr>
          <w:bCs/>
          <w:sz w:val="24"/>
          <w:szCs w:val="24"/>
        </w:rPr>
        <w:t>ПА РФ</w:t>
      </w:r>
      <w:r w:rsidR="009114E5">
        <w:rPr>
          <w:bCs/>
          <w:sz w:val="24"/>
          <w:szCs w:val="24"/>
        </w:rPr>
        <w:t xml:space="preserve"> от 27 сентября 2013</w:t>
      </w:r>
      <w:r w:rsidRPr="00BF3012">
        <w:rPr>
          <w:bCs/>
          <w:sz w:val="24"/>
          <w:szCs w:val="24"/>
        </w:rPr>
        <w:t>г. «О двойной защите»</w:t>
      </w:r>
      <w:r>
        <w:rPr>
          <w:bCs/>
          <w:sz w:val="24"/>
          <w:szCs w:val="24"/>
        </w:rPr>
        <w:t xml:space="preserve">, </w:t>
      </w:r>
      <w:r w:rsidRPr="00331526">
        <w:rPr>
          <w:bCs/>
          <w:sz w:val="24"/>
          <w:szCs w:val="24"/>
        </w:rPr>
        <w:t>и ненадлежащем исполнении своих обязанностей перед доверителем</w:t>
      </w:r>
      <w:r>
        <w:rPr>
          <w:bCs/>
          <w:sz w:val="24"/>
          <w:szCs w:val="24"/>
        </w:rPr>
        <w:t xml:space="preserve"> </w:t>
      </w:r>
      <w:r w:rsidRPr="00331526">
        <w:rPr>
          <w:bCs/>
          <w:sz w:val="24"/>
          <w:szCs w:val="24"/>
        </w:rPr>
        <w:lastRenderedPageBreak/>
        <w:t>Б</w:t>
      </w:r>
      <w:r w:rsidR="00D43DD2">
        <w:rPr>
          <w:bCs/>
          <w:sz w:val="24"/>
          <w:szCs w:val="24"/>
        </w:rPr>
        <w:t>.</w:t>
      </w:r>
      <w:r w:rsidRPr="00331526">
        <w:rPr>
          <w:bCs/>
          <w:sz w:val="24"/>
          <w:szCs w:val="24"/>
        </w:rPr>
        <w:t>А.Е.</w:t>
      </w:r>
      <w:r>
        <w:rPr>
          <w:bCs/>
          <w:sz w:val="24"/>
          <w:szCs w:val="24"/>
        </w:rPr>
        <w:t>, которое выразилось</w:t>
      </w:r>
      <w:r w:rsidRPr="00331526">
        <w:rPr>
          <w:bCs/>
          <w:sz w:val="24"/>
          <w:szCs w:val="24"/>
        </w:rPr>
        <w:t xml:space="preserve"> в том, что адвокат:</w:t>
      </w:r>
      <w:r>
        <w:rPr>
          <w:bCs/>
          <w:sz w:val="24"/>
          <w:szCs w:val="24"/>
        </w:rPr>
        <w:t xml:space="preserve"> </w:t>
      </w:r>
      <w:r w:rsidR="009114E5">
        <w:rPr>
          <w:bCs/>
          <w:sz w:val="24"/>
          <w:szCs w:val="24"/>
        </w:rPr>
        <w:t xml:space="preserve">14 сентября 2020 </w:t>
      </w:r>
      <w:r w:rsidRPr="00331526">
        <w:rPr>
          <w:bCs/>
          <w:sz w:val="24"/>
          <w:szCs w:val="24"/>
        </w:rPr>
        <w:t>года осуществлял защиту Б</w:t>
      </w:r>
      <w:r w:rsidR="00D43DD2">
        <w:rPr>
          <w:bCs/>
          <w:sz w:val="24"/>
          <w:szCs w:val="24"/>
        </w:rPr>
        <w:t>.</w:t>
      </w:r>
      <w:r w:rsidRPr="00331526">
        <w:rPr>
          <w:bCs/>
          <w:sz w:val="24"/>
          <w:szCs w:val="24"/>
        </w:rPr>
        <w:t xml:space="preserve">А.Е. </w:t>
      </w:r>
      <w:r>
        <w:rPr>
          <w:bCs/>
          <w:sz w:val="24"/>
          <w:szCs w:val="24"/>
        </w:rPr>
        <w:t xml:space="preserve">по уголовному делу </w:t>
      </w:r>
      <w:r w:rsidRPr="00331526">
        <w:rPr>
          <w:bCs/>
          <w:sz w:val="24"/>
          <w:szCs w:val="24"/>
        </w:rPr>
        <w:t xml:space="preserve">против его воли и при наличии отказа </w:t>
      </w:r>
      <w:r>
        <w:rPr>
          <w:bCs/>
          <w:sz w:val="24"/>
          <w:szCs w:val="24"/>
        </w:rPr>
        <w:t xml:space="preserve">доверителя </w:t>
      </w:r>
      <w:r w:rsidRPr="00331526">
        <w:rPr>
          <w:bCs/>
          <w:sz w:val="24"/>
          <w:szCs w:val="24"/>
        </w:rPr>
        <w:t>от защитника по назначению</w:t>
      </w:r>
      <w:r w:rsidR="004717D9" w:rsidRPr="004717D9">
        <w:rPr>
          <w:sz w:val="24"/>
          <w:szCs w:val="24"/>
        </w:rPr>
        <w:t>.</w:t>
      </w:r>
    </w:p>
    <w:p w:rsidR="004717D9" w:rsidRDefault="00CD050B" w:rsidP="004717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04.12.2020г. от адвоката поступило частичное несогласие с заключением квалификационной комиссии</w:t>
      </w:r>
      <w:r w:rsidR="004717D9">
        <w:rPr>
          <w:sz w:val="24"/>
          <w:szCs w:val="24"/>
        </w:rPr>
        <w:t>.</w:t>
      </w:r>
    </w:p>
    <w:p w:rsidR="00D312F1" w:rsidRDefault="00D312F1" w:rsidP="004717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26.01.2021г. от представителя заявителя – адвоката Е</w:t>
      </w:r>
      <w:r w:rsidR="00D43DD2">
        <w:rPr>
          <w:sz w:val="24"/>
          <w:szCs w:val="24"/>
        </w:rPr>
        <w:t>.</w:t>
      </w:r>
      <w:r>
        <w:rPr>
          <w:sz w:val="24"/>
          <w:szCs w:val="24"/>
        </w:rPr>
        <w:t xml:space="preserve">Д.А. – поступила копия постановления о возбуждении перед </w:t>
      </w:r>
      <w:r w:rsidR="00C11E40">
        <w:rPr>
          <w:sz w:val="24"/>
          <w:szCs w:val="24"/>
        </w:rPr>
        <w:t>судом ходатайства о продлении с</w:t>
      </w:r>
      <w:r>
        <w:rPr>
          <w:sz w:val="24"/>
          <w:szCs w:val="24"/>
        </w:rPr>
        <w:t xml:space="preserve">рока содержания </w:t>
      </w:r>
      <w:r w:rsidR="00C11E40">
        <w:rPr>
          <w:sz w:val="24"/>
          <w:szCs w:val="24"/>
        </w:rPr>
        <w:t>п</w:t>
      </w:r>
      <w:r>
        <w:rPr>
          <w:sz w:val="24"/>
          <w:szCs w:val="24"/>
        </w:rPr>
        <w:t>од стражей от 14.12.2020г.</w:t>
      </w:r>
    </w:p>
    <w:p w:rsidR="004717D9" w:rsidRDefault="004717D9" w:rsidP="004717D9">
      <w:pPr>
        <w:ind w:firstLine="720"/>
        <w:jc w:val="both"/>
        <w:rPr>
          <w:sz w:val="24"/>
          <w:szCs w:val="24"/>
        </w:rPr>
      </w:pPr>
    </w:p>
    <w:p w:rsidR="002B6D68" w:rsidRDefault="002B6D68" w:rsidP="006E37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 не явился, уведомлен.</w:t>
      </w:r>
    </w:p>
    <w:p w:rsidR="006E37F1" w:rsidRPr="002B6D68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B6D68">
        <w:rPr>
          <w:sz w:val="24"/>
          <w:szCs w:val="24"/>
        </w:rPr>
        <w:t>Заявитель</w:t>
      </w:r>
      <w:r w:rsidR="00DA756E" w:rsidRPr="002B6D68">
        <w:rPr>
          <w:sz w:val="24"/>
          <w:szCs w:val="24"/>
        </w:rPr>
        <w:t xml:space="preserve"> </w:t>
      </w:r>
      <w:r w:rsidRPr="002B6D68">
        <w:rPr>
          <w:sz w:val="24"/>
          <w:szCs w:val="24"/>
          <w:lang w:eastAsia="en-US"/>
        </w:rPr>
        <w:t>в заседани</w:t>
      </w:r>
      <w:r w:rsidR="002B6D68">
        <w:rPr>
          <w:sz w:val="24"/>
          <w:szCs w:val="24"/>
          <w:lang w:eastAsia="en-US"/>
        </w:rPr>
        <w:t>е</w:t>
      </w:r>
      <w:r w:rsidR="00063354" w:rsidRPr="002B6D68">
        <w:rPr>
          <w:sz w:val="24"/>
          <w:szCs w:val="24"/>
          <w:lang w:eastAsia="en-US"/>
        </w:rPr>
        <w:t xml:space="preserve"> </w:t>
      </w:r>
      <w:r w:rsidRPr="002B6D68">
        <w:rPr>
          <w:sz w:val="24"/>
          <w:szCs w:val="24"/>
          <w:lang w:eastAsia="en-US"/>
        </w:rPr>
        <w:t>Совета</w:t>
      </w:r>
      <w:r w:rsidR="00997C6C" w:rsidRPr="002B6D68">
        <w:rPr>
          <w:sz w:val="24"/>
          <w:szCs w:val="24"/>
          <w:lang w:eastAsia="en-US"/>
        </w:rPr>
        <w:t xml:space="preserve"> </w:t>
      </w:r>
      <w:r w:rsidR="002B6D68">
        <w:rPr>
          <w:sz w:val="24"/>
          <w:szCs w:val="24"/>
          <w:lang w:eastAsia="en-US"/>
        </w:rPr>
        <w:t>не явился, уведомлен. Представитель заявителя – адвокат Е</w:t>
      </w:r>
      <w:r w:rsidR="00D43DD2">
        <w:rPr>
          <w:sz w:val="24"/>
          <w:szCs w:val="24"/>
          <w:lang w:eastAsia="en-US"/>
        </w:rPr>
        <w:t>.</w:t>
      </w:r>
      <w:r w:rsidR="002B6D68">
        <w:rPr>
          <w:sz w:val="24"/>
          <w:szCs w:val="24"/>
          <w:lang w:eastAsia="en-US"/>
        </w:rPr>
        <w:t>Д.А. – в заседание Совета явился, выразил согласие на рассмотрение дисциплинарного производства в отсутствие адвоката С</w:t>
      </w:r>
      <w:r w:rsidR="00D43DD2">
        <w:rPr>
          <w:sz w:val="24"/>
          <w:szCs w:val="24"/>
          <w:lang w:eastAsia="en-US"/>
        </w:rPr>
        <w:t>.</w:t>
      </w:r>
      <w:r w:rsidR="002B6D68">
        <w:rPr>
          <w:sz w:val="24"/>
          <w:szCs w:val="24"/>
          <w:lang w:eastAsia="en-US"/>
        </w:rPr>
        <w:t>В.А., поддержал доводы жалобы заявителя</w:t>
      </w:r>
      <w:r w:rsidR="00F60307">
        <w:rPr>
          <w:sz w:val="24"/>
          <w:szCs w:val="24"/>
          <w:lang w:eastAsia="en-US"/>
        </w:rPr>
        <w:t>, пояснив, что</w:t>
      </w:r>
      <w:r w:rsidR="001D250B">
        <w:rPr>
          <w:sz w:val="24"/>
          <w:szCs w:val="24"/>
          <w:lang w:eastAsia="en-US"/>
        </w:rPr>
        <w:t>,</w:t>
      </w:r>
      <w:r w:rsidR="00F60307">
        <w:rPr>
          <w:sz w:val="24"/>
          <w:szCs w:val="24"/>
          <w:lang w:eastAsia="en-US"/>
        </w:rPr>
        <w:t xml:space="preserve"> несмотря на наличие заключения квалификационной комиссии, усмотревшей в действиях адвоката С</w:t>
      </w:r>
      <w:r w:rsidR="00D43DD2">
        <w:rPr>
          <w:sz w:val="24"/>
          <w:szCs w:val="24"/>
          <w:lang w:eastAsia="en-US"/>
        </w:rPr>
        <w:t>.</w:t>
      </w:r>
      <w:r w:rsidR="00F60307">
        <w:rPr>
          <w:sz w:val="24"/>
          <w:szCs w:val="24"/>
          <w:lang w:eastAsia="en-US"/>
        </w:rPr>
        <w:t>В.А. нарушение, он продолжает участвовать в процессуальных действиях по уголовному делу в качестве защитника по назначению при наличии у Б</w:t>
      </w:r>
      <w:r w:rsidR="00D43DD2">
        <w:rPr>
          <w:sz w:val="24"/>
          <w:szCs w:val="24"/>
          <w:lang w:eastAsia="en-US"/>
        </w:rPr>
        <w:t>.</w:t>
      </w:r>
      <w:r w:rsidR="00A174C2">
        <w:rPr>
          <w:sz w:val="24"/>
          <w:szCs w:val="24"/>
          <w:lang w:eastAsia="en-US"/>
        </w:rPr>
        <w:t>А.Е</w:t>
      </w:r>
      <w:r w:rsidR="00F60307">
        <w:rPr>
          <w:sz w:val="24"/>
          <w:szCs w:val="24"/>
          <w:lang w:eastAsia="en-US"/>
        </w:rPr>
        <w:t>. защитника по соглашению и после прямого отказа от С</w:t>
      </w:r>
      <w:r w:rsidR="00D43DD2">
        <w:rPr>
          <w:sz w:val="24"/>
          <w:szCs w:val="24"/>
          <w:lang w:eastAsia="en-US"/>
        </w:rPr>
        <w:t>.</w:t>
      </w:r>
      <w:r w:rsidR="00F60307">
        <w:rPr>
          <w:sz w:val="24"/>
          <w:szCs w:val="24"/>
          <w:lang w:eastAsia="en-US"/>
        </w:rPr>
        <w:t>В.А. как от защитника</w:t>
      </w:r>
      <w:r w:rsidR="00597626">
        <w:rPr>
          <w:sz w:val="24"/>
          <w:szCs w:val="24"/>
          <w:lang w:eastAsia="en-US"/>
        </w:rPr>
        <w:t>; что фактически действия С</w:t>
      </w:r>
      <w:r w:rsidR="00D43DD2">
        <w:rPr>
          <w:sz w:val="24"/>
          <w:szCs w:val="24"/>
          <w:lang w:eastAsia="en-US"/>
        </w:rPr>
        <w:t>.</w:t>
      </w:r>
      <w:r w:rsidR="00597626">
        <w:rPr>
          <w:sz w:val="24"/>
          <w:szCs w:val="24"/>
          <w:lang w:eastAsia="en-US"/>
        </w:rPr>
        <w:t>В.А. направлены на имитацию обеспечения права на защиту в противоречии с интересами подзащитного</w:t>
      </w:r>
      <w:r w:rsidR="004C3A46" w:rsidRPr="002B6D68">
        <w:rPr>
          <w:sz w:val="24"/>
          <w:szCs w:val="24"/>
          <w:lang w:eastAsia="en-US"/>
        </w:rPr>
        <w:t>.</w:t>
      </w:r>
    </w:p>
    <w:p w:rsidR="006E37F1" w:rsidRPr="00667AF1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F7E08" w:rsidRDefault="001F7E08" w:rsidP="001F7E08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>
        <w:rPr>
          <w:sz w:val="24"/>
          <w:szCs w:val="24"/>
        </w:rPr>
        <w:t xml:space="preserve"> в том числе представленные в заседании Совета, заслушав устные пояснения представителя заявителя, </w:t>
      </w:r>
      <w:r w:rsidRPr="00D441F6">
        <w:rPr>
          <w:sz w:val="24"/>
          <w:szCs w:val="24"/>
        </w:rPr>
        <w:t xml:space="preserve">Совет приходит к выводу о необходимости направления дисциплинарного дела в Квалификационную комиссию для нового </w:t>
      </w:r>
      <w:r>
        <w:rPr>
          <w:sz w:val="24"/>
          <w:szCs w:val="24"/>
        </w:rPr>
        <w:t xml:space="preserve">разбирательства. </w:t>
      </w:r>
    </w:p>
    <w:p w:rsidR="00F60307" w:rsidRDefault="00F60307" w:rsidP="001F7E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соглашаясь с установленным квалификационной комиссией</w:t>
      </w:r>
      <w:r w:rsidR="00597626">
        <w:rPr>
          <w:sz w:val="24"/>
          <w:szCs w:val="24"/>
        </w:rPr>
        <w:t xml:space="preserve"> единичным нарушением, усматривает признаки значительно большего объёма действий (бездействия), противоречащих требованиям законодательства об адвокатской деятельности и адвокатуре.</w:t>
      </w:r>
    </w:p>
    <w:p w:rsidR="00597626" w:rsidRDefault="00597626" w:rsidP="001F7E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Советом обращено внимание на то, что адвокат С</w:t>
      </w:r>
      <w:r w:rsidR="00D43DD2">
        <w:rPr>
          <w:sz w:val="24"/>
          <w:szCs w:val="24"/>
        </w:rPr>
        <w:t>.</w:t>
      </w:r>
      <w:r>
        <w:rPr>
          <w:sz w:val="24"/>
          <w:szCs w:val="24"/>
        </w:rPr>
        <w:t xml:space="preserve">В.А. в своих письменных объяснениях сообщает о выборочном участии в следственных действиях по уголовному делу в отношении </w:t>
      </w:r>
      <w:r w:rsidR="00D43DD2">
        <w:rPr>
          <w:sz w:val="24"/>
          <w:szCs w:val="24"/>
          <w:lang w:eastAsia="en-US"/>
        </w:rPr>
        <w:t>Б.</w:t>
      </w:r>
      <w:r w:rsidR="00A174C2">
        <w:rPr>
          <w:sz w:val="24"/>
          <w:szCs w:val="24"/>
          <w:lang w:eastAsia="en-US"/>
        </w:rPr>
        <w:t>А.Е</w:t>
      </w:r>
      <w:r>
        <w:rPr>
          <w:sz w:val="24"/>
          <w:szCs w:val="24"/>
          <w:lang w:eastAsia="en-US"/>
        </w:rPr>
        <w:t xml:space="preserve">., причём, именно в тех следственных действиях, относительно которых имеется конфликт между следователем и защитой по соглашению, что не соответствует требованиям пп.1) п.1 ст.7 ФЗ </w:t>
      </w:r>
      <w:r w:rsidRPr="00D441F6">
        <w:rPr>
          <w:sz w:val="24"/>
          <w:szCs w:val="24"/>
        </w:rPr>
        <w:t>«Об адвокатской деятельности и адвокатуре в Российской Федерации»</w:t>
      </w:r>
      <w:r>
        <w:rPr>
          <w:sz w:val="24"/>
          <w:szCs w:val="24"/>
        </w:rPr>
        <w:t xml:space="preserve"> и п.1) ст.8 КПЭА.</w:t>
      </w:r>
    </w:p>
    <w:p w:rsidR="00597626" w:rsidRDefault="00597626" w:rsidP="001F7E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не принимает ссылку адвоката</w:t>
      </w:r>
      <w:r w:rsidR="002E280B">
        <w:rPr>
          <w:sz w:val="24"/>
          <w:szCs w:val="24"/>
        </w:rPr>
        <w:t xml:space="preserve"> в заявлении о несогласии с заключением квалификационной комиссии на постановление следователя от 09.09.20г. об отказе в удовлетворении ходатайства об отказе от адвоката по назначению. Безусловным правовым последствием отказа для защитника по назначению</w:t>
      </w:r>
      <w:r w:rsidR="002E280B" w:rsidRPr="002E280B">
        <w:rPr>
          <w:sz w:val="24"/>
          <w:szCs w:val="24"/>
        </w:rPr>
        <w:t xml:space="preserve"> </w:t>
      </w:r>
      <w:r w:rsidR="002E280B">
        <w:rPr>
          <w:sz w:val="24"/>
          <w:szCs w:val="24"/>
        </w:rPr>
        <w:t>является устранение из уголовного дела (при наличии у подзащитного адвоката по соглашению) безотносительно мнения по данному вопросу следователя, даже изложенного в каком-либо постановлении.</w:t>
      </w:r>
    </w:p>
    <w:p w:rsidR="003C07CA" w:rsidRDefault="00406FC7" w:rsidP="001F7E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несостоятельной является ссылка адвоката на письменную позицию представителя Совета </w:t>
      </w:r>
      <w:r w:rsidR="003C07CA">
        <w:rPr>
          <w:sz w:val="24"/>
          <w:szCs w:val="24"/>
        </w:rPr>
        <w:t>поскольку</w:t>
      </w:r>
      <w:r>
        <w:rPr>
          <w:sz w:val="24"/>
          <w:szCs w:val="24"/>
        </w:rPr>
        <w:t xml:space="preserve"> недопустимост</w:t>
      </w:r>
      <w:r w:rsidR="003C07CA">
        <w:rPr>
          <w:sz w:val="24"/>
          <w:szCs w:val="24"/>
        </w:rPr>
        <w:t>ь</w:t>
      </w:r>
      <w:r>
        <w:rPr>
          <w:sz w:val="24"/>
          <w:szCs w:val="24"/>
        </w:rPr>
        <w:t xml:space="preserve"> произвольной замены защитника по назначению</w:t>
      </w:r>
      <w:r w:rsidR="003C07CA">
        <w:rPr>
          <w:sz w:val="24"/>
          <w:szCs w:val="24"/>
        </w:rPr>
        <w:t xml:space="preserve"> призвана препятствовать злоупотреблению правом со стороны подзащитного или следователя</w:t>
      </w:r>
      <w:r>
        <w:rPr>
          <w:sz w:val="24"/>
          <w:szCs w:val="24"/>
        </w:rPr>
        <w:t xml:space="preserve">, </w:t>
      </w:r>
      <w:r w:rsidR="003C07CA">
        <w:rPr>
          <w:sz w:val="24"/>
          <w:szCs w:val="24"/>
        </w:rPr>
        <w:t xml:space="preserve">а не недобросовестности адвоката. </w:t>
      </w:r>
    </w:p>
    <w:p w:rsidR="00406FC7" w:rsidRDefault="003C07CA" w:rsidP="001F7E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новом рассмотрении в квалификационной комиссии в опровержение доводов жалобы о недобросовестном исполнении профессиональных обязанностей адвокату С</w:t>
      </w:r>
      <w:r w:rsidR="00D43DD2">
        <w:rPr>
          <w:sz w:val="24"/>
          <w:szCs w:val="24"/>
        </w:rPr>
        <w:t>.</w:t>
      </w:r>
      <w:r>
        <w:rPr>
          <w:sz w:val="24"/>
          <w:szCs w:val="24"/>
        </w:rPr>
        <w:t>В.А. предлагается документально подтвердить полноту и непрерывность осуществления защиты, а также согласование каждого своего действия с волей подзащитного Б</w:t>
      </w:r>
      <w:r w:rsidR="00D43DD2">
        <w:rPr>
          <w:sz w:val="24"/>
          <w:szCs w:val="24"/>
        </w:rPr>
        <w:t>.</w:t>
      </w:r>
      <w:r w:rsidR="00A174C2">
        <w:rPr>
          <w:sz w:val="24"/>
          <w:szCs w:val="24"/>
        </w:rPr>
        <w:t>А.Е</w:t>
      </w:r>
      <w:r>
        <w:rPr>
          <w:sz w:val="24"/>
          <w:szCs w:val="24"/>
        </w:rPr>
        <w:t>. Учитывая факультативную роль института защиты по назначению</w:t>
      </w:r>
      <w:r w:rsidR="001D250B">
        <w:rPr>
          <w:sz w:val="24"/>
          <w:szCs w:val="24"/>
        </w:rPr>
        <w:t>,</w:t>
      </w:r>
      <w:r>
        <w:rPr>
          <w:sz w:val="24"/>
          <w:szCs w:val="24"/>
        </w:rPr>
        <w:t xml:space="preserve"> адвокату </w:t>
      </w:r>
      <w:r w:rsidR="001D250B">
        <w:rPr>
          <w:sz w:val="24"/>
          <w:szCs w:val="24"/>
        </w:rPr>
        <w:t>С</w:t>
      </w:r>
      <w:r w:rsidR="00D43DD2">
        <w:rPr>
          <w:sz w:val="24"/>
          <w:szCs w:val="24"/>
        </w:rPr>
        <w:t>.</w:t>
      </w:r>
      <w:r w:rsidR="001D250B">
        <w:rPr>
          <w:sz w:val="24"/>
          <w:szCs w:val="24"/>
        </w:rPr>
        <w:t>В.А.</w:t>
      </w:r>
      <w:r>
        <w:rPr>
          <w:sz w:val="24"/>
          <w:szCs w:val="24"/>
        </w:rPr>
        <w:t xml:space="preserve"> предлагается доказать</w:t>
      </w:r>
      <w:r w:rsidR="000F4E32">
        <w:rPr>
          <w:sz w:val="24"/>
          <w:szCs w:val="24"/>
        </w:rPr>
        <w:t xml:space="preserve"> координацию своих действий и согласование позиции по делу с защитниками по соглашению.</w:t>
      </w:r>
    </w:p>
    <w:p w:rsidR="000F4E32" w:rsidRDefault="000F4E32" w:rsidP="001F7E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Квалификационной комиссии предлагается установить наличие или отсутствие правовых оснований для повторного вступления адвоката С</w:t>
      </w:r>
      <w:r w:rsidR="00D43DD2">
        <w:rPr>
          <w:sz w:val="24"/>
          <w:szCs w:val="24"/>
        </w:rPr>
        <w:t>.</w:t>
      </w:r>
      <w:r>
        <w:rPr>
          <w:sz w:val="24"/>
          <w:szCs w:val="24"/>
        </w:rPr>
        <w:t xml:space="preserve">В.А. в дело после заявленного </w:t>
      </w:r>
      <w:r>
        <w:rPr>
          <w:sz w:val="24"/>
          <w:szCs w:val="24"/>
        </w:rPr>
        <w:lastRenderedPageBreak/>
        <w:t>Б</w:t>
      </w:r>
      <w:r w:rsidR="00D43DD2">
        <w:rPr>
          <w:sz w:val="24"/>
          <w:szCs w:val="24"/>
        </w:rPr>
        <w:t>.</w:t>
      </w:r>
      <w:r w:rsidR="00A174C2">
        <w:rPr>
          <w:sz w:val="24"/>
          <w:szCs w:val="24"/>
        </w:rPr>
        <w:t>А.Е.</w:t>
      </w:r>
      <w:r>
        <w:rPr>
          <w:sz w:val="24"/>
          <w:szCs w:val="24"/>
        </w:rPr>
        <w:t xml:space="preserve"> отказа от него как от защитника, в том числе при ознакомлении с материалами уголовного дела, указанном в дополнительно представленных заявителям материалах.</w:t>
      </w:r>
    </w:p>
    <w:p w:rsidR="001F7E08" w:rsidRDefault="001F7E08" w:rsidP="001F7E08">
      <w:pPr>
        <w:ind w:firstLine="708"/>
        <w:jc w:val="both"/>
        <w:rPr>
          <w:sz w:val="24"/>
          <w:szCs w:val="24"/>
        </w:rPr>
      </w:pPr>
    </w:p>
    <w:p w:rsidR="001F7E08" w:rsidRPr="00D441F6" w:rsidRDefault="001F7E08" w:rsidP="001F7E08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пп.5) п.1 ст.25 Кодекса профессиональной этики адвоката, Совет</w:t>
      </w:r>
    </w:p>
    <w:p w:rsidR="001F7E08" w:rsidRPr="00D441F6" w:rsidRDefault="001F7E08" w:rsidP="001F7E08">
      <w:pPr>
        <w:ind w:firstLine="708"/>
        <w:jc w:val="both"/>
        <w:rPr>
          <w:sz w:val="24"/>
          <w:szCs w:val="24"/>
        </w:rPr>
      </w:pPr>
    </w:p>
    <w:p w:rsidR="001F7E08" w:rsidRPr="00D441F6" w:rsidRDefault="001F7E08" w:rsidP="001F7E08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1F7E08" w:rsidRPr="00D441F6" w:rsidRDefault="001F7E08" w:rsidP="001F7E08">
      <w:pPr>
        <w:ind w:firstLine="708"/>
        <w:jc w:val="both"/>
        <w:rPr>
          <w:sz w:val="24"/>
          <w:szCs w:val="24"/>
        </w:rPr>
      </w:pPr>
    </w:p>
    <w:p w:rsidR="00565DC4" w:rsidRPr="00A5345D" w:rsidRDefault="001F7E08" w:rsidP="001F7E08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D43DD2">
        <w:rPr>
          <w:sz w:val="24"/>
          <w:szCs w:val="24"/>
        </w:rPr>
        <w:t>С.В.А.</w:t>
      </w:r>
      <w:r w:rsidRPr="000A483B">
        <w:rPr>
          <w:sz w:val="24"/>
          <w:szCs w:val="24"/>
        </w:rPr>
        <w:t xml:space="preserve">, имеющего регистрационный номер </w:t>
      </w:r>
      <w:r w:rsidR="00D43DD2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 xml:space="preserve">в реестре адвокатов Московской области, </w:t>
      </w:r>
      <w:r>
        <w:rPr>
          <w:sz w:val="24"/>
          <w:szCs w:val="24"/>
        </w:rPr>
        <w:t>к</w:t>
      </w:r>
      <w:r w:rsidRPr="00D441F6">
        <w:rPr>
          <w:sz w:val="24"/>
          <w:szCs w:val="24"/>
        </w:rPr>
        <w:t>валификационной комисс</w:t>
      </w:r>
      <w:r>
        <w:rPr>
          <w:sz w:val="24"/>
          <w:szCs w:val="24"/>
        </w:rPr>
        <w:t>ии для нового разбирательства</w:t>
      </w:r>
      <w:r w:rsidR="00565DC4" w:rsidRPr="00A5345D">
        <w:rPr>
          <w:sz w:val="24"/>
          <w:szCs w:val="24"/>
        </w:rPr>
        <w:t>.</w:t>
      </w:r>
    </w:p>
    <w:p w:rsidR="001D4D00" w:rsidRPr="004C3A46" w:rsidRDefault="001D4D00" w:rsidP="00303248">
      <w:pPr>
        <w:pStyle w:val="aa"/>
        <w:ind w:firstLine="708"/>
        <w:jc w:val="both"/>
        <w:rPr>
          <w:szCs w:val="24"/>
          <w:lang w:eastAsia="en-US"/>
        </w:rPr>
      </w:pPr>
    </w:p>
    <w:p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4C3A46" w:rsidRDefault="00DA756E" w:rsidP="00741638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</w:rPr>
        <w:t xml:space="preserve">Президент </w:t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  <w:t>Галоганов А.П.</w:t>
      </w:r>
    </w:p>
    <w:p w:rsidR="00741638" w:rsidRPr="004C3A46" w:rsidRDefault="00741638" w:rsidP="00741638">
      <w:pPr>
        <w:rPr>
          <w:color w:val="000000"/>
          <w:sz w:val="24"/>
          <w:szCs w:val="24"/>
        </w:rPr>
      </w:pPr>
    </w:p>
    <w:p w:rsidR="00741638" w:rsidRPr="004C3A46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:rsidR="00741638" w:rsidRPr="004C3A46" w:rsidRDefault="00741638" w:rsidP="00741638">
      <w:pPr>
        <w:rPr>
          <w:color w:val="000000"/>
          <w:sz w:val="24"/>
          <w:szCs w:val="24"/>
        </w:rPr>
      </w:pPr>
    </w:p>
    <w:p w:rsidR="00045C64" w:rsidRPr="004C3A46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C3A4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B0" w:rsidRDefault="00DD33B0" w:rsidP="00C01A07">
      <w:r>
        <w:separator/>
      </w:r>
    </w:p>
  </w:endnote>
  <w:endnote w:type="continuationSeparator" w:id="0">
    <w:p w:rsidR="00DD33B0" w:rsidRDefault="00DD33B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B0" w:rsidRDefault="00DD33B0" w:rsidP="00C01A07">
      <w:r>
        <w:separator/>
      </w:r>
    </w:p>
  </w:footnote>
  <w:footnote w:type="continuationSeparator" w:id="0">
    <w:p w:rsidR="00DD33B0" w:rsidRDefault="00DD33B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97650" w:rsidRDefault="00411EBD">
        <w:pPr>
          <w:pStyle w:val="af7"/>
          <w:jc w:val="right"/>
        </w:pPr>
        <w:r>
          <w:fldChar w:fldCharType="begin"/>
        </w:r>
        <w:r w:rsidR="009A0F01">
          <w:instrText>PAGE   \* MERGEFORMAT</w:instrText>
        </w:r>
        <w:r>
          <w:fldChar w:fldCharType="separate"/>
        </w:r>
        <w:r w:rsidR="00D43D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650" w:rsidRDefault="0059765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0B014C"/>
    <w:multiLevelType w:val="hybridMultilevel"/>
    <w:tmpl w:val="F804724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4E3"/>
    <w:rsid w:val="00010F99"/>
    <w:rsid w:val="00011305"/>
    <w:rsid w:val="00011A72"/>
    <w:rsid w:val="000121E9"/>
    <w:rsid w:val="00012970"/>
    <w:rsid w:val="000176EF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0C0"/>
    <w:rsid w:val="00057CD3"/>
    <w:rsid w:val="00062451"/>
    <w:rsid w:val="00063354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755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4E32"/>
    <w:rsid w:val="000F593C"/>
    <w:rsid w:val="000F7BAA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F7E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250B"/>
    <w:rsid w:val="001D481D"/>
    <w:rsid w:val="001D4D00"/>
    <w:rsid w:val="001D559B"/>
    <w:rsid w:val="001E0420"/>
    <w:rsid w:val="001E0711"/>
    <w:rsid w:val="001E38EF"/>
    <w:rsid w:val="001E76D4"/>
    <w:rsid w:val="001F67CC"/>
    <w:rsid w:val="001F77A5"/>
    <w:rsid w:val="001F7E08"/>
    <w:rsid w:val="002044C3"/>
    <w:rsid w:val="00207278"/>
    <w:rsid w:val="00207F99"/>
    <w:rsid w:val="002114DA"/>
    <w:rsid w:val="00222A68"/>
    <w:rsid w:val="002253DB"/>
    <w:rsid w:val="00225DCD"/>
    <w:rsid w:val="00227F9A"/>
    <w:rsid w:val="0023206A"/>
    <w:rsid w:val="002424A0"/>
    <w:rsid w:val="002516A4"/>
    <w:rsid w:val="0025258C"/>
    <w:rsid w:val="00260360"/>
    <w:rsid w:val="00265986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B50CF"/>
    <w:rsid w:val="002B6D68"/>
    <w:rsid w:val="002C0DE7"/>
    <w:rsid w:val="002C47AF"/>
    <w:rsid w:val="002C7634"/>
    <w:rsid w:val="002D5768"/>
    <w:rsid w:val="002D703A"/>
    <w:rsid w:val="002D7C00"/>
    <w:rsid w:val="002E280B"/>
    <w:rsid w:val="002E548A"/>
    <w:rsid w:val="002E5BC5"/>
    <w:rsid w:val="002F26F0"/>
    <w:rsid w:val="002F52BF"/>
    <w:rsid w:val="002F6781"/>
    <w:rsid w:val="00301473"/>
    <w:rsid w:val="00303248"/>
    <w:rsid w:val="00303860"/>
    <w:rsid w:val="003064A4"/>
    <w:rsid w:val="003103BB"/>
    <w:rsid w:val="00320E14"/>
    <w:rsid w:val="00322FD8"/>
    <w:rsid w:val="003309DE"/>
    <w:rsid w:val="003572EF"/>
    <w:rsid w:val="00366271"/>
    <w:rsid w:val="00374F27"/>
    <w:rsid w:val="0037751C"/>
    <w:rsid w:val="00381DEA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07CA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C0D"/>
    <w:rsid w:val="0040320C"/>
    <w:rsid w:val="004048FA"/>
    <w:rsid w:val="00404C7B"/>
    <w:rsid w:val="00405B44"/>
    <w:rsid w:val="00406E87"/>
    <w:rsid w:val="00406FC7"/>
    <w:rsid w:val="00410E09"/>
    <w:rsid w:val="00411EBD"/>
    <w:rsid w:val="00413A2B"/>
    <w:rsid w:val="004168CC"/>
    <w:rsid w:val="004235B0"/>
    <w:rsid w:val="004274B4"/>
    <w:rsid w:val="004451CE"/>
    <w:rsid w:val="00446494"/>
    <w:rsid w:val="00446718"/>
    <w:rsid w:val="00450CAA"/>
    <w:rsid w:val="00450D2B"/>
    <w:rsid w:val="004548B4"/>
    <w:rsid w:val="00456F8F"/>
    <w:rsid w:val="0046111C"/>
    <w:rsid w:val="004614CD"/>
    <w:rsid w:val="004717D9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3A46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DC4"/>
    <w:rsid w:val="00571249"/>
    <w:rsid w:val="005778D5"/>
    <w:rsid w:val="00583CEB"/>
    <w:rsid w:val="0059091D"/>
    <w:rsid w:val="00594F75"/>
    <w:rsid w:val="00597626"/>
    <w:rsid w:val="00597650"/>
    <w:rsid w:val="005A6446"/>
    <w:rsid w:val="005A717F"/>
    <w:rsid w:val="005B2F77"/>
    <w:rsid w:val="005B776D"/>
    <w:rsid w:val="005C0465"/>
    <w:rsid w:val="005C4B39"/>
    <w:rsid w:val="005C58A9"/>
    <w:rsid w:val="005D157E"/>
    <w:rsid w:val="005D2E9F"/>
    <w:rsid w:val="005D32B2"/>
    <w:rsid w:val="005D542F"/>
    <w:rsid w:val="005D7F35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0E8A"/>
    <w:rsid w:val="006533FE"/>
    <w:rsid w:val="00654B23"/>
    <w:rsid w:val="00656FAB"/>
    <w:rsid w:val="00661ED6"/>
    <w:rsid w:val="006667B0"/>
    <w:rsid w:val="00667AF1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09DB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5A61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63E9"/>
    <w:rsid w:val="00777C84"/>
    <w:rsid w:val="00780273"/>
    <w:rsid w:val="00782519"/>
    <w:rsid w:val="00783762"/>
    <w:rsid w:val="00784420"/>
    <w:rsid w:val="00785C04"/>
    <w:rsid w:val="00785E27"/>
    <w:rsid w:val="00793FBA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6868"/>
    <w:rsid w:val="007D0BDB"/>
    <w:rsid w:val="007D6669"/>
    <w:rsid w:val="007E064D"/>
    <w:rsid w:val="007E360A"/>
    <w:rsid w:val="007F157C"/>
    <w:rsid w:val="007F293F"/>
    <w:rsid w:val="007F5002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14E5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7C6C"/>
    <w:rsid w:val="009A0F01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174C2"/>
    <w:rsid w:val="00A238D4"/>
    <w:rsid w:val="00A2657C"/>
    <w:rsid w:val="00A30842"/>
    <w:rsid w:val="00A349C6"/>
    <w:rsid w:val="00A3601A"/>
    <w:rsid w:val="00A3745F"/>
    <w:rsid w:val="00A456AE"/>
    <w:rsid w:val="00A46E24"/>
    <w:rsid w:val="00A53B2F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D67"/>
    <w:rsid w:val="00A86A93"/>
    <w:rsid w:val="00A91A72"/>
    <w:rsid w:val="00A92C79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1ADD"/>
    <w:rsid w:val="00B55C8C"/>
    <w:rsid w:val="00B560AD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3601"/>
    <w:rsid w:val="00BB432F"/>
    <w:rsid w:val="00BC0CA8"/>
    <w:rsid w:val="00BC1386"/>
    <w:rsid w:val="00BD3BA7"/>
    <w:rsid w:val="00BD5A43"/>
    <w:rsid w:val="00BD6355"/>
    <w:rsid w:val="00BD6D09"/>
    <w:rsid w:val="00BE18A9"/>
    <w:rsid w:val="00BF2565"/>
    <w:rsid w:val="00BF3979"/>
    <w:rsid w:val="00BF3F01"/>
    <w:rsid w:val="00C01A07"/>
    <w:rsid w:val="00C03719"/>
    <w:rsid w:val="00C03972"/>
    <w:rsid w:val="00C0490B"/>
    <w:rsid w:val="00C1000C"/>
    <w:rsid w:val="00C1108D"/>
    <w:rsid w:val="00C11E40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047C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050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E7F"/>
    <w:rsid w:val="00D13F40"/>
    <w:rsid w:val="00D144E7"/>
    <w:rsid w:val="00D14F3B"/>
    <w:rsid w:val="00D20B5F"/>
    <w:rsid w:val="00D278E8"/>
    <w:rsid w:val="00D312F1"/>
    <w:rsid w:val="00D31C5F"/>
    <w:rsid w:val="00D31D1B"/>
    <w:rsid w:val="00D3431D"/>
    <w:rsid w:val="00D36110"/>
    <w:rsid w:val="00D378D0"/>
    <w:rsid w:val="00D41FA8"/>
    <w:rsid w:val="00D42988"/>
    <w:rsid w:val="00D43DD2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2C94"/>
    <w:rsid w:val="00D9301A"/>
    <w:rsid w:val="00D96A7B"/>
    <w:rsid w:val="00D975B5"/>
    <w:rsid w:val="00DA606B"/>
    <w:rsid w:val="00DA756E"/>
    <w:rsid w:val="00DB1FE1"/>
    <w:rsid w:val="00DB6A75"/>
    <w:rsid w:val="00DC562B"/>
    <w:rsid w:val="00DC59B0"/>
    <w:rsid w:val="00DD1094"/>
    <w:rsid w:val="00DD33B0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0FB1"/>
    <w:rsid w:val="00EE72C4"/>
    <w:rsid w:val="00EF060C"/>
    <w:rsid w:val="00F014A0"/>
    <w:rsid w:val="00F054FE"/>
    <w:rsid w:val="00F13022"/>
    <w:rsid w:val="00F15AF8"/>
    <w:rsid w:val="00F179F0"/>
    <w:rsid w:val="00F23AD4"/>
    <w:rsid w:val="00F25D11"/>
    <w:rsid w:val="00F25D7A"/>
    <w:rsid w:val="00F27552"/>
    <w:rsid w:val="00F371FA"/>
    <w:rsid w:val="00F41D49"/>
    <w:rsid w:val="00F45A89"/>
    <w:rsid w:val="00F52599"/>
    <w:rsid w:val="00F549DE"/>
    <w:rsid w:val="00F55F07"/>
    <w:rsid w:val="00F60307"/>
    <w:rsid w:val="00F607DE"/>
    <w:rsid w:val="00F66252"/>
    <w:rsid w:val="00F6752C"/>
    <w:rsid w:val="00F67AB7"/>
    <w:rsid w:val="00F71C57"/>
    <w:rsid w:val="00F75E58"/>
    <w:rsid w:val="00F803B1"/>
    <w:rsid w:val="00F80DF2"/>
    <w:rsid w:val="00F82065"/>
    <w:rsid w:val="00F86C15"/>
    <w:rsid w:val="00F9615A"/>
    <w:rsid w:val="00F96A6C"/>
    <w:rsid w:val="00FA3CB2"/>
    <w:rsid w:val="00FA60EF"/>
    <w:rsid w:val="00FA7FB9"/>
    <w:rsid w:val="00FB2D85"/>
    <w:rsid w:val="00FB449F"/>
    <w:rsid w:val="00FB7ADC"/>
    <w:rsid w:val="00FC0119"/>
    <w:rsid w:val="00FC526E"/>
    <w:rsid w:val="00FD483A"/>
    <w:rsid w:val="00FD775B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2020-11-16T08:32:00Z</cp:lastPrinted>
  <dcterms:created xsi:type="dcterms:W3CDTF">2021-01-30T14:00:00Z</dcterms:created>
  <dcterms:modified xsi:type="dcterms:W3CDTF">2022-03-18T10:31:00Z</dcterms:modified>
</cp:coreProperties>
</file>