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D06DF0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01/25-0</w:t>
      </w:r>
      <w:r w:rsidR="001B194F">
        <w:rPr>
          <w:b/>
          <w:caps/>
          <w:sz w:val="24"/>
          <w:szCs w:val="24"/>
        </w:rPr>
        <w:t>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A75CA">
        <w:rPr>
          <w:b/>
          <w:sz w:val="24"/>
          <w:szCs w:val="24"/>
        </w:rPr>
        <w:t>27 января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D06DF0">
        <w:rPr>
          <w:b/>
          <w:sz w:val="24"/>
          <w:szCs w:val="24"/>
        </w:rPr>
        <w:t xml:space="preserve"> </w:t>
      </w:r>
      <w:r w:rsidR="001B194F">
        <w:rPr>
          <w:b/>
          <w:sz w:val="24"/>
          <w:szCs w:val="24"/>
        </w:rPr>
        <w:t>51</w:t>
      </w:r>
      <w:r w:rsidR="00A85A87">
        <w:rPr>
          <w:b/>
          <w:sz w:val="24"/>
          <w:szCs w:val="24"/>
        </w:rPr>
        <w:t>-10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11783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К.Е.П.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BC0DE2" w:rsidRPr="003D3854">
        <w:rPr>
          <w:sz w:val="24"/>
          <w:szCs w:val="24"/>
        </w:rPr>
        <w:t xml:space="preserve">Архангельский М.В., Володина С.И., </w:t>
      </w:r>
      <w:proofErr w:type="spellStart"/>
      <w:r w:rsidR="00BC0DE2" w:rsidRPr="003D3854">
        <w:rPr>
          <w:sz w:val="24"/>
          <w:szCs w:val="24"/>
        </w:rPr>
        <w:t>Галоганов</w:t>
      </w:r>
      <w:proofErr w:type="spellEnd"/>
      <w:r w:rsidR="00BC0DE2" w:rsidRPr="003D3854">
        <w:rPr>
          <w:sz w:val="24"/>
          <w:szCs w:val="24"/>
        </w:rPr>
        <w:t xml:space="preserve"> А.П., </w:t>
      </w:r>
      <w:proofErr w:type="spellStart"/>
      <w:r w:rsidR="00BC0DE2" w:rsidRPr="003D3854">
        <w:rPr>
          <w:sz w:val="24"/>
          <w:szCs w:val="24"/>
        </w:rPr>
        <w:t>Гонопольский</w:t>
      </w:r>
      <w:proofErr w:type="spellEnd"/>
      <w:r w:rsidR="00BC0DE2" w:rsidRPr="003D3854">
        <w:rPr>
          <w:sz w:val="24"/>
          <w:szCs w:val="24"/>
        </w:rPr>
        <w:t xml:space="preserve"> Р.М., </w:t>
      </w:r>
      <w:proofErr w:type="spellStart"/>
      <w:r w:rsidR="00BC0DE2" w:rsidRPr="003D3854">
        <w:rPr>
          <w:sz w:val="24"/>
          <w:szCs w:val="24"/>
        </w:rPr>
        <w:t>Грицук</w:t>
      </w:r>
      <w:proofErr w:type="spellEnd"/>
      <w:r w:rsidR="00BC0DE2" w:rsidRPr="003D3854">
        <w:rPr>
          <w:sz w:val="24"/>
          <w:szCs w:val="24"/>
        </w:rPr>
        <w:t xml:space="preserve"> И.П., Куркин В.Е., Лукин А.В., Павлухин А.А.,</w:t>
      </w:r>
      <w:r w:rsidR="00BC0DE2">
        <w:rPr>
          <w:sz w:val="24"/>
          <w:szCs w:val="24"/>
        </w:rPr>
        <w:t xml:space="preserve"> </w:t>
      </w:r>
      <w:proofErr w:type="spellStart"/>
      <w:r w:rsidR="00BC0DE2">
        <w:rPr>
          <w:sz w:val="24"/>
          <w:szCs w:val="24"/>
        </w:rPr>
        <w:t>Пайгачкин</w:t>
      </w:r>
      <w:proofErr w:type="spellEnd"/>
      <w:r w:rsidR="00BC0DE2">
        <w:rPr>
          <w:sz w:val="24"/>
          <w:szCs w:val="24"/>
        </w:rPr>
        <w:t xml:space="preserve"> Ю.В., Пепеляев С.Г.,</w:t>
      </w:r>
      <w:r w:rsidR="00BC0DE2" w:rsidRPr="003D3854">
        <w:rPr>
          <w:sz w:val="24"/>
          <w:szCs w:val="24"/>
        </w:rPr>
        <w:t xml:space="preserve"> Свиридов О.В., </w:t>
      </w:r>
      <w:proofErr w:type="spellStart"/>
      <w:r w:rsidR="00BC0DE2" w:rsidRPr="003D3854">
        <w:rPr>
          <w:sz w:val="24"/>
          <w:szCs w:val="24"/>
        </w:rPr>
        <w:t>Толчеев</w:t>
      </w:r>
      <w:proofErr w:type="spellEnd"/>
      <w:r w:rsidR="00BC0DE2" w:rsidRPr="003D3854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BC0DE2" w:rsidRPr="003D3854">
        <w:rPr>
          <w:sz w:val="24"/>
          <w:szCs w:val="24"/>
        </w:rPr>
        <w:t>Царькова</w:t>
      </w:r>
      <w:proofErr w:type="spellEnd"/>
      <w:r w:rsidR="00BC0DE2" w:rsidRPr="003D3854">
        <w:rPr>
          <w:sz w:val="24"/>
          <w:szCs w:val="24"/>
        </w:rPr>
        <w:t xml:space="preserve"> П.В</w:t>
      </w:r>
      <w:r w:rsidRPr="00446718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BC0DE2">
        <w:rPr>
          <w:sz w:val="24"/>
          <w:szCs w:val="24"/>
        </w:rPr>
        <w:t xml:space="preserve">при участии </w:t>
      </w:r>
      <w:r w:rsidR="00BC0DE2" w:rsidRPr="00BC0DE2">
        <w:rPr>
          <w:sz w:val="24"/>
          <w:szCs w:val="24"/>
        </w:rPr>
        <w:t>адвоката</w:t>
      </w:r>
      <w:r w:rsidR="00CE1806" w:rsidRPr="00BC0DE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D06DF0">
        <w:rPr>
          <w:sz w:val="24"/>
          <w:szCs w:val="24"/>
        </w:rPr>
        <w:t xml:space="preserve"> </w:t>
      </w:r>
      <w:r w:rsidR="001B194F">
        <w:rPr>
          <w:sz w:val="24"/>
          <w:szCs w:val="24"/>
        </w:rPr>
        <w:t>51</w:t>
      </w:r>
      <w:r w:rsidR="00A85A87">
        <w:rPr>
          <w:sz w:val="24"/>
          <w:szCs w:val="24"/>
        </w:rPr>
        <w:t>-10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1B194F" w:rsidP="000D36E9">
      <w:pPr>
        <w:ind w:firstLine="709"/>
        <w:jc w:val="both"/>
        <w:rPr>
          <w:sz w:val="24"/>
          <w:szCs w:val="24"/>
        </w:rPr>
      </w:pPr>
      <w:r w:rsidRPr="001B194F">
        <w:rPr>
          <w:sz w:val="24"/>
          <w:szCs w:val="24"/>
        </w:rPr>
        <w:t xml:space="preserve">21.09.2020г. в Адвокатскую палату Московской области поступила жалоба доверителя </w:t>
      </w:r>
      <w:r w:rsidR="0011783C">
        <w:rPr>
          <w:sz w:val="24"/>
          <w:szCs w:val="24"/>
        </w:rPr>
        <w:t>Г.О.В.</w:t>
      </w:r>
      <w:r w:rsidRPr="001B194F">
        <w:rPr>
          <w:sz w:val="24"/>
          <w:szCs w:val="24"/>
        </w:rPr>
        <w:t xml:space="preserve"> в отношении адвоката </w:t>
      </w:r>
      <w:r w:rsidR="0011783C">
        <w:rPr>
          <w:sz w:val="24"/>
          <w:szCs w:val="24"/>
        </w:rPr>
        <w:t>К.Е.П.</w:t>
      </w:r>
      <w:r w:rsidRPr="001B194F">
        <w:rPr>
          <w:sz w:val="24"/>
          <w:szCs w:val="24"/>
        </w:rPr>
        <w:t xml:space="preserve">, имеющего регистрационный номер </w:t>
      </w:r>
      <w:r w:rsidR="0011783C">
        <w:rPr>
          <w:sz w:val="24"/>
          <w:szCs w:val="24"/>
        </w:rPr>
        <w:t>…..</w:t>
      </w:r>
      <w:r w:rsidRPr="001B194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1783C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1B194F" w:rsidRPr="001B194F">
        <w:rPr>
          <w:sz w:val="24"/>
          <w:szCs w:val="24"/>
        </w:rPr>
        <w:t xml:space="preserve">29.06.2020 г. она заключила с адвокатом соглашение на представление интересов в суде по гражданскому делу, адвокату выплачено вознаграждение в размере 40 000 рублей и переданы документы, необходимые для исполнения поручения. 24.07.2020 г. заявитель получила смс-сообщение о судебном заседании. Она позвонила адвокату, чтобы узнать, как прошёл суд, но оказалось, что адвокат ничего не знала о судебном заседании. 03.09.2020 г. заявителю позвонил адвокат и сообщила, что она должна привезти документы. Однако, вечером того же дня адвокат сообщила, что она отозвала иск, поскольку ответчик добровольно передал ей необходимые документы. Среди переданных документов не было </w:t>
      </w:r>
      <w:proofErr w:type="spellStart"/>
      <w:r w:rsidR="001B194F" w:rsidRPr="001B194F">
        <w:rPr>
          <w:sz w:val="24"/>
          <w:szCs w:val="24"/>
        </w:rPr>
        <w:t>истребуемых</w:t>
      </w:r>
      <w:proofErr w:type="spellEnd"/>
      <w:r w:rsidR="001B194F" w:rsidRPr="001B194F">
        <w:rPr>
          <w:sz w:val="24"/>
          <w:szCs w:val="24"/>
        </w:rPr>
        <w:t xml:space="preserve"> заключений аудиторских проверок, заключения ревизионной комиссии, финансово-экономического обоснования размера взносов</w:t>
      </w:r>
      <w:r w:rsidR="005A75CA">
        <w:rPr>
          <w:sz w:val="24"/>
          <w:szCs w:val="24"/>
        </w:rPr>
        <w:t>.</w:t>
      </w:r>
    </w:p>
    <w:p w:rsidR="00654B23" w:rsidRPr="00446718" w:rsidRDefault="00A85A87" w:rsidP="008742BC">
      <w:pPr>
        <w:ind w:firstLine="708"/>
        <w:jc w:val="both"/>
        <w:rPr>
          <w:sz w:val="24"/>
          <w:szCs w:val="24"/>
        </w:rPr>
      </w:pPr>
      <w:r w:rsidRPr="006F0BD5">
        <w:rPr>
          <w:sz w:val="24"/>
          <w:szCs w:val="24"/>
        </w:rPr>
        <w:t>2</w:t>
      </w:r>
      <w:r w:rsidR="005A75CA">
        <w:rPr>
          <w:sz w:val="24"/>
          <w:szCs w:val="24"/>
        </w:rPr>
        <w:t>1</w:t>
      </w:r>
      <w:r w:rsidRPr="006F0BD5">
        <w:rPr>
          <w:sz w:val="24"/>
          <w:szCs w:val="24"/>
        </w:rPr>
        <w:t>.09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Pr="00446718" w:rsidRDefault="005A75CA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</w:t>
      </w:r>
      <w:r w:rsidR="003E6356" w:rsidRPr="00A85A87">
        <w:rPr>
          <w:sz w:val="24"/>
          <w:szCs w:val="24"/>
        </w:rPr>
        <w:t>.2020г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D06DF0">
        <w:rPr>
          <w:sz w:val="24"/>
          <w:szCs w:val="24"/>
        </w:rPr>
        <w:t xml:space="preserve"> </w:t>
      </w:r>
      <w:r>
        <w:rPr>
          <w:sz w:val="24"/>
          <w:szCs w:val="24"/>
        </w:rPr>
        <w:t>33</w:t>
      </w:r>
      <w:r w:rsidR="001B194F">
        <w:rPr>
          <w:sz w:val="24"/>
          <w:szCs w:val="24"/>
        </w:rPr>
        <w:t>08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1B194F">
        <w:rPr>
          <w:sz w:val="24"/>
          <w:szCs w:val="24"/>
        </w:rPr>
        <w:t>ответ на который не получен</w:t>
      </w:r>
      <w:r w:rsidR="00CE1806" w:rsidRPr="00A85A87">
        <w:rPr>
          <w:sz w:val="24"/>
          <w:szCs w:val="24"/>
        </w:rPr>
        <w:t>.</w:t>
      </w:r>
    </w:p>
    <w:p w:rsidR="00F82065" w:rsidRPr="00446718" w:rsidRDefault="005A75CA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51045B">
        <w:rPr>
          <w:sz w:val="24"/>
          <w:szCs w:val="24"/>
        </w:rPr>
        <w:t>.1</w:t>
      </w:r>
      <w:r w:rsidR="00857859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.2020г.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51045B"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1B194F">
        <w:rPr>
          <w:sz w:val="24"/>
          <w:szCs w:val="24"/>
        </w:rPr>
        <w:t>явилась</w:t>
      </w:r>
      <w:r w:rsidR="0051045B">
        <w:rPr>
          <w:sz w:val="24"/>
          <w:szCs w:val="24"/>
        </w:rPr>
        <w:t>, поддержал</w:t>
      </w:r>
      <w:r w:rsidR="00A85A87">
        <w:rPr>
          <w:sz w:val="24"/>
          <w:szCs w:val="24"/>
        </w:rPr>
        <w:t>а</w:t>
      </w:r>
      <w:r w:rsidR="0051045B">
        <w:rPr>
          <w:sz w:val="24"/>
          <w:szCs w:val="24"/>
        </w:rPr>
        <w:t xml:space="preserve">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5A75CA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23.11</w:t>
      </w:r>
      <w:r w:rsidR="004836B3" w:rsidRPr="00446718">
        <w:rPr>
          <w:sz w:val="24"/>
          <w:szCs w:val="24"/>
        </w:rPr>
        <w:t>.2020г. адвокат в заседани</w:t>
      </w:r>
      <w:r>
        <w:rPr>
          <w:sz w:val="24"/>
          <w:szCs w:val="24"/>
        </w:rPr>
        <w:t>и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1B194F">
        <w:rPr>
          <w:sz w:val="24"/>
          <w:szCs w:val="24"/>
        </w:rPr>
        <w:t xml:space="preserve">не </w:t>
      </w:r>
      <w:r>
        <w:rPr>
          <w:sz w:val="24"/>
          <w:szCs w:val="24"/>
        </w:rPr>
        <w:t>участвовал</w:t>
      </w:r>
      <w:r w:rsidR="001B194F">
        <w:rPr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 w:rsidR="001B194F">
        <w:rPr>
          <w:sz w:val="24"/>
          <w:szCs w:val="24"/>
        </w:rPr>
        <w:t>уведомлена</w:t>
      </w:r>
      <w:r w:rsidR="00A85A87">
        <w:rPr>
          <w:sz w:val="24"/>
          <w:szCs w:val="24"/>
        </w:rPr>
        <w:t>.</w:t>
      </w:r>
      <w:r w:rsidR="001B194F">
        <w:rPr>
          <w:sz w:val="24"/>
          <w:szCs w:val="24"/>
        </w:rPr>
        <w:t xml:space="preserve"> </w:t>
      </w:r>
    </w:p>
    <w:p w:rsidR="00DA756E" w:rsidRPr="00A85A87" w:rsidRDefault="00E644A9" w:rsidP="008742BC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2</w:t>
      </w:r>
      <w:r w:rsidR="005A75CA">
        <w:rPr>
          <w:sz w:val="24"/>
          <w:szCs w:val="24"/>
        </w:rPr>
        <w:t>3</w:t>
      </w:r>
      <w:r w:rsidRPr="00A85A87">
        <w:rPr>
          <w:sz w:val="24"/>
          <w:szCs w:val="24"/>
        </w:rPr>
        <w:t>.11</w:t>
      </w:r>
      <w:r w:rsidR="00AD729C" w:rsidRPr="00A85A87">
        <w:rPr>
          <w:sz w:val="24"/>
          <w:szCs w:val="24"/>
        </w:rPr>
        <w:t xml:space="preserve">.2020г. квалификационная комиссия дала </w:t>
      </w:r>
      <w:r w:rsidR="00DD556E" w:rsidRPr="00A85A87">
        <w:rPr>
          <w:sz w:val="24"/>
          <w:szCs w:val="24"/>
        </w:rPr>
        <w:t xml:space="preserve">заключение </w:t>
      </w:r>
      <w:r w:rsidR="000C3E52" w:rsidRPr="000C3E52">
        <w:rPr>
          <w:sz w:val="24"/>
          <w:szCs w:val="24"/>
        </w:rPr>
        <w:t xml:space="preserve">о наличии в действиях адвоката </w:t>
      </w:r>
      <w:r w:rsidR="0011783C">
        <w:rPr>
          <w:sz w:val="24"/>
          <w:szCs w:val="24"/>
        </w:rPr>
        <w:t>К.Е.П.</w:t>
      </w:r>
      <w:r w:rsidR="00C1031C">
        <w:rPr>
          <w:sz w:val="24"/>
          <w:szCs w:val="24"/>
        </w:rPr>
        <w:t xml:space="preserve"> нарушения п.п.1 п.1 ст.</w:t>
      </w:r>
      <w:r w:rsidR="000C3E52" w:rsidRPr="000C3E52">
        <w:rPr>
          <w:sz w:val="24"/>
          <w:szCs w:val="24"/>
        </w:rPr>
        <w:t>7 ФЗ «Об адвокатской деят</w:t>
      </w:r>
      <w:r w:rsidR="00C1031C">
        <w:rPr>
          <w:sz w:val="24"/>
          <w:szCs w:val="24"/>
        </w:rPr>
        <w:t>ельности и адвокатуре в РФ», п.1 ст.8, п.п.1 п.1 ст.</w:t>
      </w:r>
      <w:r w:rsidR="000C3E52" w:rsidRPr="000C3E52">
        <w:rPr>
          <w:sz w:val="24"/>
          <w:szCs w:val="24"/>
        </w:rPr>
        <w:t>9 КПЭА и ненадлежащем исполнении своих обязанностей перед доверителем Г</w:t>
      </w:r>
      <w:r w:rsidR="0011783C">
        <w:rPr>
          <w:sz w:val="24"/>
          <w:szCs w:val="24"/>
        </w:rPr>
        <w:t>.</w:t>
      </w:r>
      <w:r w:rsidR="000C3E52" w:rsidRPr="000C3E52">
        <w:rPr>
          <w:sz w:val="24"/>
          <w:szCs w:val="24"/>
        </w:rPr>
        <w:t>О.В., выразившегося в том, что 03.09.2020 г. при рассмотрении С</w:t>
      </w:r>
      <w:r w:rsidR="0011783C">
        <w:rPr>
          <w:sz w:val="24"/>
          <w:szCs w:val="24"/>
        </w:rPr>
        <w:t>.</w:t>
      </w:r>
      <w:r w:rsidR="000C3E52" w:rsidRPr="000C3E52">
        <w:rPr>
          <w:sz w:val="24"/>
          <w:szCs w:val="24"/>
        </w:rPr>
        <w:t xml:space="preserve"> городским судом гражданского дела по иску Г</w:t>
      </w:r>
      <w:r w:rsidR="0011783C">
        <w:rPr>
          <w:sz w:val="24"/>
          <w:szCs w:val="24"/>
        </w:rPr>
        <w:t>.</w:t>
      </w:r>
      <w:r w:rsidR="000C3E52" w:rsidRPr="000C3E52">
        <w:rPr>
          <w:sz w:val="24"/>
          <w:szCs w:val="24"/>
        </w:rPr>
        <w:t>О.В. к СНТ «</w:t>
      </w:r>
      <w:r w:rsidR="0011783C">
        <w:rPr>
          <w:sz w:val="24"/>
          <w:szCs w:val="24"/>
        </w:rPr>
        <w:t>…..</w:t>
      </w:r>
      <w:r w:rsidR="000C3E52" w:rsidRPr="000C3E52">
        <w:rPr>
          <w:sz w:val="24"/>
          <w:szCs w:val="24"/>
        </w:rPr>
        <w:t>», адвокат, действуя не в интересах доверителя, без письменного согласования с ней, отказалась от заявленного иска</w:t>
      </w:r>
      <w:r w:rsidR="00A85A87" w:rsidRPr="005A75CA">
        <w:rPr>
          <w:sz w:val="24"/>
          <w:szCs w:val="24"/>
        </w:rPr>
        <w:t>.</w:t>
      </w:r>
    </w:p>
    <w:p w:rsidR="008742BC" w:rsidRDefault="00A85A87" w:rsidP="00A85A87">
      <w:pPr>
        <w:pStyle w:val="aa"/>
        <w:jc w:val="both"/>
        <w:rPr>
          <w:szCs w:val="24"/>
        </w:rPr>
      </w:pPr>
      <w:r>
        <w:rPr>
          <w:szCs w:val="24"/>
        </w:rPr>
        <w:tab/>
      </w:r>
      <w:r w:rsidR="009F7E0A">
        <w:rPr>
          <w:szCs w:val="24"/>
        </w:rPr>
        <w:t>12.01.2021г. от адвоката поступило частичное несогласие с заключением квалификационной комиссии</w:t>
      </w:r>
      <w:r>
        <w:rPr>
          <w:szCs w:val="24"/>
        </w:rPr>
        <w:t>.</w:t>
      </w:r>
      <w:r>
        <w:rPr>
          <w:szCs w:val="24"/>
        </w:rPr>
        <w:tab/>
      </w:r>
    </w:p>
    <w:p w:rsidR="00A85A87" w:rsidRPr="00446718" w:rsidRDefault="00A85A87" w:rsidP="00A85A87">
      <w:pPr>
        <w:pStyle w:val="aa"/>
        <w:jc w:val="both"/>
        <w:rPr>
          <w:szCs w:val="24"/>
        </w:rPr>
      </w:pPr>
    </w:p>
    <w:p w:rsidR="00BC0DE2" w:rsidRPr="00446718" w:rsidRDefault="00BC0DE2" w:rsidP="00BC0D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446718">
        <w:rPr>
          <w:sz w:val="24"/>
          <w:szCs w:val="24"/>
        </w:rPr>
        <w:t>аявитель</w:t>
      </w:r>
      <w:r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 Совета не явилась, уведомлена</w:t>
      </w:r>
      <w:r w:rsidRPr="00446718">
        <w:rPr>
          <w:sz w:val="24"/>
          <w:szCs w:val="24"/>
        </w:rPr>
        <w:t>.</w:t>
      </w:r>
    </w:p>
    <w:p w:rsidR="00997C6C" w:rsidRPr="00741638" w:rsidRDefault="00BC0DE2" w:rsidP="00BC0D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446718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 Совета явилась, поддержала доводы представленного несогласия с заключением</w:t>
      </w:r>
      <w:r w:rsidR="00383221">
        <w:rPr>
          <w:sz w:val="24"/>
          <w:szCs w:val="24"/>
        </w:rPr>
        <w:t>, пояснив, что все свои действия (включая отказ от иска) она предварительно обсуждала с доверителем по телефону, подтверждением прямого одобрения состоявшегося отказа от иска являются сведения об исходящих и входящих звонках с мобильного телефона адвоката, а подача жалобы мотивирована нежеланием произвести окончательный расчёт с адвокатом</w:t>
      </w:r>
      <w:r w:rsidR="00E25B86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1D4D00" w:rsidRDefault="00BC0DE2" w:rsidP="001D4D00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материалы дисциплинарного производства</w:t>
      </w:r>
      <w:r w:rsidRPr="00202ED3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="001D4D00" w:rsidRPr="00446718">
        <w:rPr>
          <w:sz w:val="24"/>
          <w:szCs w:val="24"/>
          <w:lang w:eastAsia="en-US"/>
        </w:rPr>
        <w:t>.</w:t>
      </w:r>
    </w:p>
    <w:p w:rsidR="00FB5C17" w:rsidRDefault="00383221" w:rsidP="004B79F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отмечает, что, принимая полномочия распоряжаться правами и обязанностями доверителя на основании доверенности, адвокат ответственен за точную реализацию его волеизъявления. Являясь более профессиональной стороной фидуциарного правоотношения, </w:t>
      </w:r>
      <w:r w:rsidR="004B79F1">
        <w:rPr>
          <w:sz w:val="24"/>
          <w:szCs w:val="24"/>
          <w:lang w:eastAsia="en-US"/>
        </w:rPr>
        <w:t xml:space="preserve">адвокат обязан доказать как разумность и добросовестность принятых решений, так и соответствие совершённых по доверенности действий воле доверителя. В соответствии со ст.5 </w:t>
      </w:r>
      <w:r w:rsidR="004B79F1" w:rsidRPr="00202ED3">
        <w:rPr>
          <w:sz w:val="24"/>
          <w:szCs w:val="24"/>
          <w:lang w:eastAsia="en-US"/>
        </w:rPr>
        <w:t>Кодекса профессиональной этики адвоката</w:t>
      </w:r>
      <w:r w:rsidR="004B79F1">
        <w:rPr>
          <w:sz w:val="24"/>
          <w:szCs w:val="24"/>
          <w:lang w:eastAsia="en-US"/>
        </w:rPr>
        <w:t xml:space="preserve"> адвокату надлежит избегать действий, направленных к подрыву доверия к нему или к адвокатуре, злоупотребление доверием несовместимо со званием адвоката.</w:t>
      </w:r>
    </w:p>
    <w:p w:rsidR="005A75CA" w:rsidRDefault="004B79F1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принимает довод </w:t>
      </w:r>
      <w:r w:rsidR="00F8093D">
        <w:rPr>
          <w:sz w:val="24"/>
          <w:szCs w:val="24"/>
          <w:lang w:eastAsia="en-US"/>
        </w:rPr>
        <w:t>адвоката с большим стажем</w:t>
      </w:r>
      <w:r>
        <w:rPr>
          <w:sz w:val="24"/>
          <w:szCs w:val="24"/>
          <w:lang w:eastAsia="en-US"/>
        </w:rPr>
        <w:t xml:space="preserve"> о том, что при наличии разногласий с доверителем сам факт телефонных разговоров является доказательством одобрения отказа от ранее заявленных исковых требований.</w:t>
      </w:r>
    </w:p>
    <w:p w:rsidR="00BC0DE2" w:rsidRDefault="00BC0DE2" w:rsidP="00BC0DE2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>
        <w:rPr>
          <w:sz w:val="24"/>
          <w:szCs w:val="24"/>
          <w:lang w:eastAsia="en-US"/>
        </w:rPr>
        <w:t>Учитывая изложенное, Совет находит нужным прекратить дисциплинарное производство в отношении адвоката К</w:t>
      </w:r>
      <w:r w:rsidR="0011783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Е.П. вследствие малозначительности совершённого адвокатом проступка</w:t>
      </w:r>
      <w:r w:rsidR="00AA0F4C">
        <w:rPr>
          <w:sz w:val="24"/>
          <w:szCs w:val="24"/>
          <w:lang w:eastAsia="en-US"/>
        </w:rPr>
        <w:t xml:space="preserve">, </w:t>
      </w:r>
      <w:r w:rsidR="00AA0F4C" w:rsidRPr="00AA0F4C">
        <w:rPr>
          <w:sz w:val="24"/>
          <w:szCs w:val="24"/>
          <w:lang w:eastAsia="en-US"/>
        </w:rPr>
        <w:t>поскольку в рамках состязательной процедуры дисциплинарного разбирательства заявитель фактически устранился от доказывания вреда, причинённого формально неправомерными действиями своего представителя по доверенности.</w:t>
      </w:r>
    </w:p>
    <w:p w:rsidR="00BC0DE2" w:rsidRPr="00202ED3" w:rsidRDefault="00BC0DE2" w:rsidP="00BC0DE2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ст.18 Кодекса профессиональной этики адвоката, Совет</w:t>
      </w:r>
    </w:p>
    <w:p w:rsidR="00BC0DE2" w:rsidRPr="00202ED3" w:rsidRDefault="00BC0DE2" w:rsidP="00BC0DE2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BC0DE2" w:rsidRPr="00202ED3" w:rsidRDefault="00BC0DE2" w:rsidP="00BC0DE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BC0DE2" w:rsidRDefault="00BC0DE2" w:rsidP="00BC0DE2">
      <w:pPr>
        <w:jc w:val="both"/>
        <w:rPr>
          <w:sz w:val="24"/>
          <w:szCs w:val="24"/>
          <w:lang w:eastAsia="en-US"/>
        </w:rPr>
      </w:pPr>
    </w:p>
    <w:p w:rsidR="00BC0DE2" w:rsidRDefault="00BC0DE2" w:rsidP="00BC0DE2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CB2BE8">
        <w:rPr>
          <w:sz w:val="24"/>
          <w:szCs w:val="24"/>
          <w:lang w:eastAsia="en-US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</w:t>
      </w:r>
      <w:r>
        <w:rPr>
          <w:sz w:val="24"/>
          <w:szCs w:val="24"/>
          <w:lang w:eastAsia="en-US"/>
        </w:rPr>
        <w:t xml:space="preserve"> </w:t>
      </w:r>
      <w:r w:rsidR="00C1031C">
        <w:rPr>
          <w:sz w:val="24"/>
          <w:szCs w:val="24"/>
        </w:rPr>
        <w:t>п.п.1 п.1 ст.</w:t>
      </w:r>
      <w:r w:rsidRPr="000C3E52">
        <w:rPr>
          <w:sz w:val="24"/>
          <w:szCs w:val="24"/>
        </w:rPr>
        <w:t>7 ФЗ «Об адвокатской деят</w:t>
      </w:r>
      <w:r w:rsidR="00C1031C">
        <w:rPr>
          <w:sz w:val="24"/>
          <w:szCs w:val="24"/>
        </w:rPr>
        <w:t>ельности и адвокатуре в РФ», п.1 ст.8, п.п.1 п.1 ст.</w:t>
      </w:r>
      <w:r w:rsidRPr="000C3E52">
        <w:rPr>
          <w:sz w:val="24"/>
          <w:szCs w:val="24"/>
        </w:rPr>
        <w:t>9 КПЭА и ненадлежащем исполнении своих обязанностей перед доверителем Г</w:t>
      </w:r>
      <w:r w:rsidR="0011783C">
        <w:rPr>
          <w:sz w:val="24"/>
          <w:szCs w:val="24"/>
        </w:rPr>
        <w:t>.</w:t>
      </w:r>
      <w:r w:rsidRPr="000C3E52">
        <w:rPr>
          <w:sz w:val="24"/>
          <w:szCs w:val="24"/>
        </w:rPr>
        <w:t>О.В., выра</w:t>
      </w:r>
      <w:r w:rsidR="00C1031C">
        <w:rPr>
          <w:sz w:val="24"/>
          <w:szCs w:val="24"/>
        </w:rPr>
        <w:t>зившегося в том, что 03.09.2020</w:t>
      </w:r>
      <w:r w:rsidRPr="000C3E52">
        <w:rPr>
          <w:sz w:val="24"/>
          <w:szCs w:val="24"/>
        </w:rPr>
        <w:t>г. при рассмотрении С</w:t>
      </w:r>
      <w:r w:rsidR="0011783C">
        <w:rPr>
          <w:sz w:val="24"/>
          <w:szCs w:val="24"/>
        </w:rPr>
        <w:t>.</w:t>
      </w:r>
      <w:r w:rsidRPr="000C3E52">
        <w:rPr>
          <w:sz w:val="24"/>
          <w:szCs w:val="24"/>
        </w:rPr>
        <w:t xml:space="preserve"> городским судом гражданского дела по иску Г</w:t>
      </w:r>
      <w:r w:rsidR="0011783C">
        <w:rPr>
          <w:sz w:val="24"/>
          <w:szCs w:val="24"/>
        </w:rPr>
        <w:t>.</w:t>
      </w:r>
      <w:r w:rsidRPr="000C3E52">
        <w:rPr>
          <w:sz w:val="24"/>
          <w:szCs w:val="24"/>
        </w:rPr>
        <w:t>О.В. к СНТ «</w:t>
      </w:r>
      <w:r w:rsidR="0011783C">
        <w:rPr>
          <w:sz w:val="24"/>
          <w:szCs w:val="24"/>
        </w:rPr>
        <w:t>…..</w:t>
      </w:r>
      <w:r w:rsidRPr="000C3E52">
        <w:rPr>
          <w:sz w:val="24"/>
          <w:szCs w:val="24"/>
        </w:rPr>
        <w:t>», адвокат, действуя не в интересах доверителя, без письменного согласования с ней, отказалась от заявленного иска</w:t>
      </w:r>
      <w:r w:rsidRPr="00E21D33">
        <w:rPr>
          <w:sz w:val="24"/>
          <w:szCs w:val="24"/>
        </w:rPr>
        <w:t>.</w:t>
      </w:r>
    </w:p>
    <w:p w:rsidR="00BC0DE2" w:rsidRPr="0013221F" w:rsidRDefault="00BC0DE2" w:rsidP="00BC0DE2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13221F">
        <w:rPr>
          <w:rFonts w:eastAsia="Calibri"/>
          <w:sz w:val="24"/>
          <w:szCs w:val="24"/>
        </w:rPr>
        <w:t xml:space="preserve">Прекратить дисциплинарное производство в отношении адвоката </w:t>
      </w:r>
      <w:r w:rsidR="0011783C">
        <w:rPr>
          <w:sz w:val="24"/>
          <w:szCs w:val="24"/>
        </w:rPr>
        <w:t>К.Е.П.</w:t>
      </w:r>
      <w:r w:rsidRPr="00E21D33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E21D33">
        <w:rPr>
          <w:sz w:val="24"/>
          <w:szCs w:val="24"/>
        </w:rPr>
        <w:t xml:space="preserve"> регистрационный номер </w:t>
      </w:r>
      <w:r w:rsidR="0011783C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13221F">
        <w:rPr>
          <w:rFonts w:eastAsia="Calibri"/>
          <w:sz w:val="24"/>
          <w:szCs w:val="24"/>
        </w:rPr>
        <w:t xml:space="preserve">в реестре адвокатов Московской области, вследствие малозначительности совершенного адвокатом проступка с указанием адвокату </w:t>
      </w:r>
      <w:r>
        <w:rPr>
          <w:rFonts w:eastAsia="Calibri"/>
          <w:sz w:val="24"/>
          <w:szCs w:val="24"/>
        </w:rPr>
        <w:t xml:space="preserve">на </w:t>
      </w:r>
      <w:r w:rsidR="00F8093D">
        <w:rPr>
          <w:rFonts w:eastAsia="Calibri"/>
          <w:sz w:val="24"/>
          <w:szCs w:val="24"/>
        </w:rPr>
        <w:t>необходимость заручаться прямым информированным волеизъявлением доверителя при совершении юридически значимых действий от имени представляемого на основании доверенности</w:t>
      </w:r>
      <w:r w:rsidRPr="0013221F">
        <w:rPr>
          <w:rFonts w:eastAsia="Calibri"/>
          <w:sz w:val="24"/>
          <w:szCs w:val="24"/>
        </w:rPr>
        <w:t>.</w:t>
      </w:r>
    </w:p>
    <w:p w:rsidR="00BC0DE2" w:rsidRDefault="00BC0DE2" w:rsidP="00BC0DE2">
      <w:pPr>
        <w:ind w:firstLine="708"/>
        <w:jc w:val="both"/>
        <w:rPr>
          <w:sz w:val="24"/>
          <w:szCs w:val="24"/>
        </w:rPr>
      </w:pPr>
    </w:p>
    <w:p w:rsidR="001E32E2" w:rsidRDefault="00BC0DE2" w:rsidP="00BC0DE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</w:t>
      </w:r>
      <w:r w:rsidR="001E32E2">
        <w:rPr>
          <w:sz w:val="24"/>
          <w:szCs w:val="24"/>
        </w:rPr>
        <w:t>.</w:t>
      </w:r>
    </w:p>
    <w:bookmarkEnd w:id="2"/>
    <w:p w:rsidR="00741638" w:rsidRPr="00673A4D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94A" w:rsidRDefault="008D694A" w:rsidP="00C01A07">
      <w:r>
        <w:separator/>
      </w:r>
    </w:p>
  </w:endnote>
  <w:endnote w:type="continuationSeparator" w:id="0">
    <w:p w:rsidR="008D694A" w:rsidRDefault="008D694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94A" w:rsidRDefault="008D694A" w:rsidP="00C01A07">
      <w:r>
        <w:separator/>
      </w:r>
    </w:p>
  </w:footnote>
  <w:footnote w:type="continuationSeparator" w:id="0">
    <w:p w:rsidR="008D694A" w:rsidRDefault="008D694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C3E52" w:rsidRDefault="002426AE">
        <w:pPr>
          <w:pStyle w:val="af7"/>
          <w:jc w:val="right"/>
        </w:pPr>
        <w:r>
          <w:fldChar w:fldCharType="begin"/>
        </w:r>
        <w:r w:rsidR="00907F6B">
          <w:instrText>PAGE   \* MERGEFORMAT</w:instrText>
        </w:r>
        <w:r>
          <w:fldChar w:fldCharType="separate"/>
        </w:r>
        <w:r w:rsidR="001178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3E52" w:rsidRDefault="000C3E5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3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3E52"/>
    <w:rsid w:val="000C6D4C"/>
    <w:rsid w:val="000C768C"/>
    <w:rsid w:val="000D36E9"/>
    <w:rsid w:val="000E16B1"/>
    <w:rsid w:val="000E50D8"/>
    <w:rsid w:val="000E5C7F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1783C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3B57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194F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426AE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530B3"/>
    <w:rsid w:val="00366271"/>
    <w:rsid w:val="00374F27"/>
    <w:rsid w:val="0037751C"/>
    <w:rsid w:val="00381F64"/>
    <w:rsid w:val="00382208"/>
    <w:rsid w:val="00383221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86BCC"/>
    <w:rsid w:val="004B31EF"/>
    <w:rsid w:val="004B49C6"/>
    <w:rsid w:val="004B760B"/>
    <w:rsid w:val="004B79F1"/>
    <w:rsid w:val="004C1331"/>
    <w:rsid w:val="004C23D9"/>
    <w:rsid w:val="004C7B87"/>
    <w:rsid w:val="004D47E6"/>
    <w:rsid w:val="004D7752"/>
    <w:rsid w:val="004E0BED"/>
    <w:rsid w:val="004E397F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94A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07F6B"/>
    <w:rsid w:val="00923FB9"/>
    <w:rsid w:val="00924620"/>
    <w:rsid w:val="00927DFA"/>
    <w:rsid w:val="00930575"/>
    <w:rsid w:val="009309F2"/>
    <w:rsid w:val="00936237"/>
    <w:rsid w:val="009435CC"/>
    <w:rsid w:val="00950D03"/>
    <w:rsid w:val="009557C2"/>
    <w:rsid w:val="00963479"/>
    <w:rsid w:val="00963C70"/>
    <w:rsid w:val="00965F71"/>
    <w:rsid w:val="00974513"/>
    <w:rsid w:val="0097486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9F7E0A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1626"/>
    <w:rsid w:val="00A82870"/>
    <w:rsid w:val="00A85345"/>
    <w:rsid w:val="00A85A87"/>
    <w:rsid w:val="00A86A93"/>
    <w:rsid w:val="00A91A72"/>
    <w:rsid w:val="00A95080"/>
    <w:rsid w:val="00A96B06"/>
    <w:rsid w:val="00A97B63"/>
    <w:rsid w:val="00AA0F4C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32F"/>
    <w:rsid w:val="00BC0CA8"/>
    <w:rsid w:val="00BC0DE2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031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6DF0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4458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DF1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3E2E"/>
    <w:rsid w:val="00F66252"/>
    <w:rsid w:val="00F6752C"/>
    <w:rsid w:val="00F67AB7"/>
    <w:rsid w:val="00F71C57"/>
    <w:rsid w:val="00F75E58"/>
    <w:rsid w:val="00F803B1"/>
    <w:rsid w:val="00F8093D"/>
    <w:rsid w:val="00F82065"/>
    <w:rsid w:val="00F84BAC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619A6-358F-4421-8A46-43DC1E863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7</cp:revision>
  <cp:lastPrinted>2020-12-25T15:04:00Z</cp:lastPrinted>
  <dcterms:created xsi:type="dcterms:W3CDTF">2021-01-30T15:14:00Z</dcterms:created>
  <dcterms:modified xsi:type="dcterms:W3CDTF">2022-03-18T10:48:00Z</dcterms:modified>
</cp:coreProperties>
</file>