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004015" w:rsidRPr="00D51489">
        <w:rPr>
          <w:b/>
          <w:caps/>
          <w:sz w:val="24"/>
          <w:szCs w:val="24"/>
        </w:rPr>
        <w:t>2</w:t>
      </w:r>
      <w:r w:rsidR="00547ED9">
        <w:rPr>
          <w:b/>
          <w:caps/>
          <w:sz w:val="24"/>
          <w:szCs w:val="24"/>
        </w:rPr>
        <w:t>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E45789">
        <w:rPr>
          <w:b/>
          <w:sz w:val="24"/>
          <w:szCs w:val="24"/>
        </w:rPr>
        <w:t>2</w:t>
      </w:r>
      <w:r w:rsidR="003F1263">
        <w:rPr>
          <w:b/>
          <w:sz w:val="24"/>
          <w:szCs w:val="24"/>
        </w:rPr>
        <w:t>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16341C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Б.А.С.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0C6FE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0C6FE9">
        <w:rPr>
          <w:sz w:val="24"/>
          <w:szCs w:val="24"/>
        </w:rPr>
        <w:t>Гонопольский</w:t>
      </w:r>
      <w:proofErr w:type="spellEnd"/>
      <w:r w:rsidR="00AD5F1D" w:rsidRPr="000C6FE9">
        <w:rPr>
          <w:sz w:val="24"/>
          <w:szCs w:val="24"/>
        </w:rPr>
        <w:t xml:space="preserve"> Р.М., </w:t>
      </w:r>
      <w:proofErr w:type="spellStart"/>
      <w:r w:rsidR="00AD5F1D" w:rsidRPr="000C6FE9">
        <w:rPr>
          <w:sz w:val="24"/>
          <w:szCs w:val="24"/>
        </w:rPr>
        <w:t>Конашенкова</w:t>
      </w:r>
      <w:proofErr w:type="spellEnd"/>
      <w:r w:rsidR="00AD5F1D" w:rsidRPr="000C6FE9">
        <w:rPr>
          <w:sz w:val="24"/>
          <w:szCs w:val="24"/>
        </w:rPr>
        <w:t xml:space="preserve"> В.В., Логинов В.В., </w:t>
      </w:r>
      <w:proofErr w:type="spellStart"/>
      <w:r w:rsidR="00AD5F1D" w:rsidRPr="000C6FE9">
        <w:rPr>
          <w:sz w:val="24"/>
          <w:szCs w:val="24"/>
        </w:rPr>
        <w:t>Мугалимов</w:t>
      </w:r>
      <w:proofErr w:type="spellEnd"/>
      <w:r w:rsidR="00AD5F1D" w:rsidRPr="000C6FE9">
        <w:rPr>
          <w:sz w:val="24"/>
          <w:szCs w:val="24"/>
        </w:rPr>
        <w:t xml:space="preserve"> С.Н., Павлухин А.А., </w:t>
      </w:r>
      <w:proofErr w:type="spellStart"/>
      <w:r w:rsidR="00AD5F1D" w:rsidRPr="000C6FE9">
        <w:rPr>
          <w:sz w:val="24"/>
          <w:szCs w:val="24"/>
        </w:rPr>
        <w:t>Пайгачкин</w:t>
      </w:r>
      <w:proofErr w:type="spellEnd"/>
      <w:r w:rsidR="00AD5F1D" w:rsidRPr="000C6FE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0C6FE9">
        <w:rPr>
          <w:sz w:val="24"/>
          <w:szCs w:val="24"/>
        </w:rPr>
        <w:t>Толчеев</w:t>
      </w:r>
      <w:proofErr w:type="spellEnd"/>
      <w:r w:rsidR="00AD5F1D" w:rsidRPr="000C6FE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0C6FE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E45789">
        <w:rPr>
          <w:sz w:val="24"/>
          <w:szCs w:val="24"/>
        </w:rPr>
        <w:t>в отсутствие сторон</w:t>
      </w:r>
      <w:r w:rsidR="00FC0ADD" w:rsidRPr="000C6FE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E45789">
        <w:rPr>
          <w:sz w:val="24"/>
          <w:szCs w:val="24"/>
        </w:rPr>
        <w:t>2</w:t>
      </w:r>
      <w:r w:rsidR="003F1263">
        <w:rPr>
          <w:sz w:val="24"/>
          <w:szCs w:val="24"/>
        </w:rPr>
        <w:t>-02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E45789" w:rsidP="00FC0ADD">
      <w:pPr>
        <w:ind w:firstLine="709"/>
        <w:jc w:val="both"/>
        <w:rPr>
          <w:sz w:val="24"/>
          <w:szCs w:val="24"/>
        </w:rPr>
      </w:pPr>
      <w:r w:rsidRPr="00E45789">
        <w:rPr>
          <w:sz w:val="24"/>
          <w:szCs w:val="24"/>
        </w:rPr>
        <w:t xml:space="preserve">19.01.2021г. в Адвокатскую палату Московской области поступила жалоба адвоката </w:t>
      </w:r>
      <w:r w:rsidR="0016341C">
        <w:rPr>
          <w:sz w:val="24"/>
          <w:szCs w:val="24"/>
        </w:rPr>
        <w:t>К.А.С.</w:t>
      </w:r>
      <w:r w:rsidRPr="00E45789">
        <w:rPr>
          <w:sz w:val="24"/>
          <w:szCs w:val="24"/>
        </w:rPr>
        <w:t xml:space="preserve"> в отношении адвоката </w:t>
      </w:r>
      <w:r w:rsidR="0016341C">
        <w:rPr>
          <w:sz w:val="24"/>
          <w:szCs w:val="24"/>
        </w:rPr>
        <w:t>Б.А.С.</w:t>
      </w:r>
      <w:r w:rsidRPr="00E45789">
        <w:rPr>
          <w:sz w:val="24"/>
          <w:szCs w:val="24"/>
        </w:rPr>
        <w:t xml:space="preserve">, имеющего регистрационный номер </w:t>
      </w:r>
      <w:r w:rsidR="0016341C">
        <w:rPr>
          <w:sz w:val="24"/>
          <w:szCs w:val="24"/>
        </w:rPr>
        <w:t>…..</w:t>
      </w:r>
      <w:r w:rsidRPr="00E457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341C">
        <w:rPr>
          <w:sz w:val="24"/>
          <w:szCs w:val="24"/>
        </w:rPr>
        <w:t>….</w:t>
      </w:r>
      <w:r w:rsidR="00220042" w:rsidRPr="002E3322">
        <w:rPr>
          <w:sz w:val="24"/>
          <w:szCs w:val="24"/>
        </w:rPr>
        <w:t>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E45789" w:rsidRPr="00E45789">
        <w:rPr>
          <w:sz w:val="24"/>
          <w:szCs w:val="24"/>
        </w:rPr>
        <w:t>в Ж</w:t>
      </w:r>
      <w:r w:rsidR="0016341C">
        <w:rPr>
          <w:sz w:val="24"/>
          <w:szCs w:val="24"/>
        </w:rPr>
        <w:t>.</w:t>
      </w:r>
      <w:r w:rsidR="00E45789" w:rsidRPr="00E45789">
        <w:rPr>
          <w:sz w:val="24"/>
          <w:szCs w:val="24"/>
        </w:rPr>
        <w:t xml:space="preserve"> суде МО рассматривается гражданское дело по иску К</w:t>
      </w:r>
      <w:r w:rsidR="0016341C">
        <w:rPr>
          <w:sz w:val="24"/>
          <w:szCs w:val="24"/>
        </w:rPr>
        <w:t>.</w:t>
      </w:r>
      <w:r w:rsidR="00E45789" w:rsidRPr="00E45789">
        <w:rPr>
          <w:sz w:val="24"/>
          <w:szCs w:val="24"/>
        </w:rPr>
        <w:t>А.А. к К</w:t>
      </w:r>
      <w:r w:rsidR="0016341C">
        <w:rPr>
          <w:sz w:val="24"/>
          <w:szCs w:val="24"/>
        </w:rPr>
        <w:t>.</w:t>
      </w:r>
      <w:r w:rsidR="00E45789" w:rsidRPr="00E45789">
        <w:rPr>
          <w:sz w:val="24"/>
          <w:szCs w:val="24"/>
        </w:rPr>
        <w:t>А.С. о взыскании неосновательного обогащения в размере 56 300 рублей. Представителем истца выступает адвокат Б</w:t>
      </w:r>
      <w:r w:rsidR="0016341C">
        <w:rPr>
          <w:sz w:val="24"/>
          <w:szCs w:val="24"/>
        </w:rPr>
        <w:t>.</w:t>
      </w:r>
      <w:r w:rsidR="00E45789" w:rsidRPr="00E45789">
        <w:rPr>
          <w:sz w:val="24"/>
          <w:szCs w:val="24"/>
        </w:rPr>
        <w:t>А.С. При подаче искового заявления адвокат приложил к материалам приговор в отношении К</w:t>
      </w:r>
      <w:r w:rsidR="0016341C">
        <w:rPr>
          <w:sz w:val="24"/>
          <w:szCs w:val="24"/>
        </w:rPr>
        <w:t>.</w:t>
      </w:r>
      <w:r w:rsidR="00E45789" w:rsidRPr="00E45789">
        <w:rPr>
          <w:sz w:val="24"/>
          <w:szCs w:val="24"/>
        </w:rPr>
        <w:t>А.С. Заявитель полагает, что тем самым адвокат нарушил ст.ст. 8,9,10 КПЭА</w:t>
      </w:r>
      <w:r w:rsidR="005758F4" w:rsidRPr="002E3322">
        <w:rPr>
          <w:sz w:val="24"/>
          <w:szCs w:val="24"/>
        </w:rPr>
        <w:t>.</w:t>
      </w:r>
    </w:p>
    <w:p w:rsidR="00654B23" w:rsidRPr="00FC0ADD" w:rsidRDefault="00E4578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</w:t>
      </w:r>
      <w:r w:rsidR="00F3663E">
        <w:rPr>
          <w:sz w:val="24"/>
          <w:szCs w:val="24"/>
        </w:rPr>
        <w:t>.2021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E4578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</w:t>
      </w:r>
      <w:r w:rsidR="000C6FE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445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</w:t>
      </w:r>
      <w:r w:rsidR="002E3322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возражал</w:t>
      </w:r>
      <w:r w:rsidR="002E3322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E4578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</w:t>
      </w:r>
      <w:r w:rsidR="000C6FE9">
        <w:rPr>
          <w:sz w:val="24"/>
          <w:szCs w:val="24"/>
        </w:rPr>
        <w:t xml:space="preserve"> не</w:t>
      </w:r>
      <w:r w:rsidR="00FC0ADD" w:rsidRPr="00446718">
        <w:rPr>
          <w:sz w:val="24"/>
          <w:szCs w:val="24"/>
        </w:rPr>
        <w:t xml:space="preserve"> </w:t>
      </w:r>
      <w:r w:rsidR="00CF742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CF7424">
        <w:rPr>
          <w:sz w:val="24"/>
          <w:szCs w:val="24"/>
        </w:rPr>
        <w:t xml:space="preserve">, </w:t>
      </w:r>
      <w:r w:rsidR="000C6FE9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E4578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0C6FE9">
        <w:rPr>
          <w:sz w:val="24"/>
          <w:szCs w:val="24"/>
        </w:rPr>
        <w:t>.</w:t>
      </w:r>
      <w:r w:rsidR="00435D57">
        <w:rPr>
          <w:sz w:val="24"/>
          <w:szCs w:val="24"/>
        </w:rPr>
        <w:t>2021</w:t>
      </w:r>
      <w:r w:rsidR="00D654B7" w:rsidRPr="00446718">
        <w:rPr>
          <w:sz w:val="24"/>
          <w:szCs w:val="24"/>
        </w:rPr>
        <w:t>г. адвокат в заседан</w:t>
      </w:r>
      <w:r>
        <w:rPr>
          <w:sz w:val="24"/>
          <w:szCs w:val="24"/>
        </w:rPr>
        <w:t>ии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</w:t>
      </w:r>
      <w:r w:rsidR="000C6FE9">
        <w:rPr>
          <w:sz w:val="24"/>
          <w:szCs w:val="24"/>
        </w:rPr>
        <w:t xml:space="preserve"> против жалобы, поддержала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E45789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16341C">
        <w:rPr>
          <w:szCs w:val="24"/>
        </w:rPr>
        <w:t>Б.А.С.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0C6FE9" w:rsidRDefault="00011A72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  <w:lang w:eastAsia="en-US"/>
        </w:rPr>
        <w:t>Заявитель</w:t>
      </w:r>
      <w:r w:rsidR="009E2955" w:rsidRPr="000C6FE9">
        <w:rPr>
          <w:sz w:val="24"/>
          <w:szCs w:val="24"/>
          <w:lang w:eastAsia="en-US"/>
        </w:rPr>
        <w:t xml:space="preserve"> в заседание Совета </w:t>
      </w:r>
      <w:r w:rsidR="003416D5" w:rsidRPr="000C6FE9">
        <w:rPr>
          <w:sz w:val="24"/>
          <w:szCs w:val="24"/>
        </w:rPr>
        <w:t>не явил</w:t>
      </w:r>
      <w:r w:rsidR="00E45789">
        <w:rPr>
          <w:sz w:val="24"/>
          <w:szCs w:val="24"/>
        </w:rPr>
        <w:t>ась</w:t>
      </w:r>
      <w:r w:rsidR="003416D5" w:rsidRPr="000C6FE9">
        <w:rPr>
          <w:sz w:val="24"/>
          <w:szCs w:val="24"/>
        </w:rPr>
        <w:t>, уведомлен</w:t>
      </w:r>
      <w:r w:rsidR="00E45789">
        <w:rPr>
          <w:sz w:val="24"/>
          <w:szCs w:val="24"/>
        </w:rPr>
        <w:t>а</w:t>
      </w:r>
      <w:r w:rsidR="003416D5" w:rsidRPr="000C6FE9">
        <w:rPr>
          <w:sz w:val="24"/>
          <w:szCs w:val="24"/>
        </w:rPr>
        <w:t>.</w:t>
      </w:r>
    </w:p>
    <w:p w:rsidR="00FC0ADD" w:rsidRPr="000C6FE9" w:rsidRDefault="00FC0ADD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</w:rPr>
        <w:t xml:space="preserve">Адвокат </w:t>
      </w:r>
      <w:r w:rsidR="007A0952" w:rsidRPr="000C6FE9">
        <w:rPr>
          <w:sz w:val="24"/>
          <w:szCs w:val="24"/>
          <w:lang w:eastAsia="en-US"/>
        </w:rPr>
        <w:t xml:space="preserve">в заседание Совета </w:t>
      </w:r>
      <w:r w:rsidR="00F87330" w:rsidRPr="000C6FE9">
        <w:rPr>
          <w:sz w:val="24"/>
          <w:szCs w:val="24"/>
          <w:lang w:eastAsia="en-US"/>
        </w:rPr>
        <w:t xml:space="preserve">не </w:t>
      </w:r>
      <w:r w:rsidR="000C6FE9">
        <w:rPr>
          <w:sz w:val="24"/>
          <w:szCs w:val="24"/>
        </w:rPr>
        <w:t>явился</w:t>
      </w:r>
      <w:r w:rsidR="00AF7BFA" w:rsidRPr="000C6FE9">
        <w:rPr>
          <w:sz w:val="24"/>
          <w:szCs w:val="24"/>
        </w:rPr>
        <w:t xml:space="preserve">, </w:t>
      </w:r>
      <w:r w:rsidR="000C6FE9">
        <w:rPr>
          <w:sz w:val="24"/>
          <w:szCs w:val="24"/>
        </w:rPr>
        <w:t>уведомлен.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CB12C3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что, принимая поручение на ведение частно-правового гражданского дела, адвокат не был осведомлён о наличии у ответчика статуса адвоката, а также что в материалах дисциплинарного дела отсутствуют сведения о документах, в которых заявитель упоминается как адвокат.</w:t>
      </w:r>
    </w:p>
    <w:p w:rsidR="00CB12C3" w:rsidRDefault="00CB12C3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у адвоката не возникла обязанность уведомления Совета адвокатской палаты в порядке п.4 ст.15 КПЭА.</w:t>
      </w: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16341C">
        <w:rPr>
          <w:sz w:val="24"/>
          <w:szCs w:val="24"/>
        </w:rPr>
        <w:t>Б.А.С.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3F1263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16341C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E45789" w:rsidRPr="00A5345D" w:rsidRDefault="00E45789" w:rsidP="004E5D36">
      <w:pPr>
        <w:ind w:firstLine="708"/>
        <w:jc w:val="both"/>
        <w:rPr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:rsidR="00D556A4" w:rsidRDefault="00D556A4" w:rsidP="00D556A4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D556A4" w:rsidRDefault="00D556A4" w:rsidP="00D556A4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B9" w:rsidRDefault="00B96EB9" w:rsidP="00C01A07">
      <w:r>
        <w:separator/>
      </w:r>
    </w:p>
  </w:endnote>
  <w:endnote w:type="continuationSeparator" w:id="0">
    <w:p w:rsidR="00B96EB9" w:rsidRDefault="00B96EB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B9" w:rsidRDefault="00B96EB9" w:rsidP="00C01A07">
      <w:r>
        <w:separator/>
      </w:r>
    </w:p>
  </w:footnote>
  <w:footnote w:type="continuationSeparator" w:id="0">
    <w:p w:rsidR="00B96EB9" w:rsidRDefault="00B96EB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A95A52">
        <w:pPr>
          <w:pStyle w:val="af7"/>
          <w:jc w:val="right"/>
        </w:pPr>
        <w:r>
          <w:fldChar w:fldCharType="begin"/>
        </w:r>
        <w:r w:rsidR="00B96EB9">
          <w:instrText>PAGE   \* MERGEFORMAT</w:instrText>
        </w:r>
        <w:r>
          <w:fldChar w:fldCharType="separate"/>
        </w:r>
        <w:r w:rsidR="001634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6FE9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6341C"/>
    <w:rsid w:val="00171D5C"/>
    <w:rsid w:val="001741FD"/>
    <w:rsid w:val="00180E74"/>
    <w:rsid w:val="00186991"/>
    <w:rsid w:val="00187041"/>
    <w:rsid w:val="00187D1A"/>
    <w:rsid w:val="00196941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322F2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7ED9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0FDE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CEB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5A52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96EB9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12C3"/>
    <w:rsid w:val="00CB2703"/>
    <w:rsid w:val="00CB39CE"/>
    <w:rsid w:val="00CB58DB"/>
    <w:rsid w:val="00CB7566"/>
    <w:rsid w:val="00CD1F51"/>
    <w:rsid w:val="00CD3B8A"/>
    <w:rsid w:val="00CD4CA6"/>
    <w:rsid w:val="00CE5DD5"/>
    <w:rsid w:val="00CE7848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56A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102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5789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2305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2021-05-08T10:22:00Z</dcterms:created>
  <dcterms:modified xsi:type="dcterms:W3CDTF">2022-03-20T21:28:00Z</dcterms:modified>
</cp:coreProperties>
</file>