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51F80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13</w:t>
      </w:r>
      <w:r w:rsidR="005A75CA">
        <w:rPr>
          <w:b/>
          <w:caps/>
          <w:sz w:val="24"/>
          <w:szCs w:val="24"/>
        </w:rPr>
        <w:t>/25-</w:t>
      </w:r>
      <w:r w:rsidR="003052FC">
        <w:rPr>
          <w:b/>
          <w:caps/>
          <w:sz w:val="24"/>
          <w:szCs w:val="24"/>
        </w:rPr>
        <w:t>1</w:t>
      </w:r>
      <w:r w:rsidR="00B95A93">
        <w:rPr>
          <w:b/>
          <w:caps/>
          <w:sz w:val="24"/>
          <w:szCs w:val="24"/>
        </w:rPr>
        <w:t>8</w:t>
      </w:r>
      <w:r w:rsidR="00151F80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92EE1">
        <w:rPr>
          <w:b/>
          <w:sz w:val="24"/>
          <w:szCs w:val="24"/>
        </w:rPr>
        <w:t>23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151F80">
        <w:rPr>
          <w:b/>
          <w:sz w:val="24"/>
          <w:szCs w:val="24"/>
        </w:rPr>
        <w:t xml:space="preserve"> </w:t>
      </w:r>
      <w:r w:rsidR="00B03C12">
        <w:rPr>
          <w:b/>
          <w:sz w:val="24"/>
          <w:szCs w:val="24"/>
        </w:rPr>
        <w:t>6</w:t>
      </w:r>
      <w:r w:rsidR="00F03F6B">
        <w:rPr>
          <w:b/>
          <w:sz w:val="24"/>
          <w:szCs w:val="24"/>
        </w:rPr>
        <w:t>-04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151F80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5545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E047D" w:rsidRPr="008310E5">
        <w:rPr>
          <w:sz w:val="24"/>
          <w:szCs w:val="24"/>
        </w:rPr>
        <w:t xml:space="preserve">Архангельский М.В., Володина С.И., </w:t>
      </w:r>
      <w:proofErr w:type="spellStart"/>
      <w:r w:rsidR="004E047D" w:rsidRPr="008310E5">
        <w:rPr>
          <w:sz w:val="24"/>
          <w:szCs w:val="24"/>
        </w:rPr>
        <w:t>Гонопольский</w:t>
      </w:r>
      <w:proofErr w:type="spellEnd"/>
      <w:r w:rsidR="004E047D" w:rsidRPr="008310E5">
        <w:rPr>
          <w:sz w:val="24"/>
          <w:szCs w:val="24"/>
        </w:rPr>
        <w:t xml:space="preserve"> Р.М., </w:t>
      </w:r>
      <w:proofErr w:type="spellStart"/>
      <w:r w:rsidR="004E047D" w:rsidRPr="008310E5">
        <w:rPr>
          <w:sz w:val="24"/>
          <w:szCs w:val="24"/>
        </w:rPr>
        <w:t>Конашенкова</w:t>
      </w:r>
      <w:proofErr w:type="spellEnd"/>
      <w:r w:rsidR="004E047D" w:rsidRPr="008310E5">
        <w:rPr>
          <w:sz w:val="24"/>
          <w:szCs w:val="24"/>
        </w:rPr>
        <w:t xml:space="preserve"> В.В., Логинов В.В., </w:t>
      </w:r>
      <w:proofErr w:type="spellStart"/>
      <w:r w:rsidR="004E047D" w:rsidRPr="008310E5">
        <w:rPr>
          <w:sz w:val="24"/>
          <w:szCs w:val="24"/>
        </w:rPr>
        <w:t>Мугалимов</w:t>
      </w:r>
      <w:proofErr w:type="spellEnd"/>
      <w:r w:rsidR="004E047D" w:rsidRPr="008310E5">
        <w:rPr>
          <w:sz w:val="24"/>
          <w:szCs w:val="24"/>
        </w:rPr>
        <w:t xml:space="preserve"> С.Н., </w:t>
      </w:r>
      <w:proofErr w:type="spellStart"/>
      <w:r w:rsidR="004E047D" w:rsidRPr="008310E5">
        <w:rPr>
          <w:sz w:val="24"/>
          <w:szCs w:val="24"/>
        </w:rPr>
        <w:t>Пайгачкин</w:t>
      </w:r>
      <w:proofErr w:type="spellEnd"/>
      <w:r w:rsidR="004E047D" w:rsidRPr="008310E5">
        <w:rPr>
          <w:sz w:val="24"/>
          <w:szCs w:val="24"/>
        </w:rPr>
        <w:t xml:space="preserve"> Ю.В., Свиридов О.В., Соколов Д.А., </w:t>
      </w:r>
      <w:proofErr w:type="spellStart"/>
      <w:r w:rsidR="004E047D" w:rsidRPr="008310E5">
        <w:rPr>
          <w:sz w:val="24"/>
          <w:szCs w:val="24"/>
        </w:rPr>
        <w:t>Толчеев</w:t>
      </w:r>
      <w:proofErr w:type="spellEnd"/>
      <w:r w:rsidR="004E047D" w:rsidRPr="008310E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4E047D" w:rsidRPr="008310E5">
        <w:rPr>
          <w:sz w:val="24"/>
          <w:szCs w:val="24"/>
        </w:rPr>
        <w:t>Царькова</w:t>
      </w:r>
      <w:proofErr w:type="spellEnd"/>
      <w:r w:rsidR="004E047D" w:rsidRPr="008310E5">
        <w:rPr>
          <w:sz w:val="24"/>
          <w:szCs w:val="24"/>
        </w:rPr>
        <w:t xml:space="preserve"> П.В</w:t>
      </w:r>
      <w:r w:rsidR="004E047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F03F6B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151F8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151F80">
        <w:rPr>
          <w:sz w:val="24"/>
          <w:szCs w:val="24"/>
        </w:rPr>
        <w:t xml:space="preserve"> </w:t>
      </w:r>
      <w:r w:rsidR="00B03C12">
        <w:rPr>
          <w:sz w:val="24"/>
          <w:szCs w:val="24"/>
        </w:rPr>
        <w:t>6</w:t>
      </w:r>
      <w:r w:rsidR="00F03F6B">
        <w:rPr>
          <w:sz w:val="24"/>
          <w:szCs w:val="24"/>
        </w:rPr>
        <w:t>-04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B03C12" w:rsidP="000D36E9">
      <w:pPr>
        <w:ind w:firstLine="709"/>
        <w:jc w:val="both"/>
        <w:rPr>
          <w:sz w:val="24"/>
          <w:szCs w:val="24"/>
        </w:rPr>
      </w:pPr>
      <w:r w:rsidRPr="00B03C12">
        <w:rPr>
          <w:sz w:val="24"/>
          <w:szCs w:val="24"/>
        </w:rPr>
        <w:t>30.03</w:t>
      </w:r>
      <w:r>
        <w:rPr>
          <w:sz w:val="24"/>
          <w:szCs w:val="24"/>
        </w:rPr>
        <w:t>.2021</w:t>
      </w:r>
      <w:r w:rsidRPr="00B03C12">
        <w:rPr>
          <w:sz w:val="24"/>
          <w:szCs w:val="24"/>
        </w:rPr>
        <w:t>г. в Адвокатскую палату Московской области поступило обращение</w:t>
      </w:r>
      <w:r w:rsidR="00151F80">
        <w:rPr>
          <w:sz w:val="24"/>
          <w:szCs w:val="24"/>
        </w:rPr>
        <w:t xml:space="preserve"> </w:t>
      </w:r>
      <w:r w:rsidRPr="00B03C12">
        <w:rPr>
          <w:sz w:val="24"/>
          <w:szCs w:val="24"/>
        </w:rPr>
        <w:t>судьи Т</w:t>
      </w:r>
      <w:r w:rsidR="00B55457">
        <w:rPr>
          <w:sz w:val="24"/>
          <w:szCs w:val="24"/>
        </w:rPr>
        <w:t>.</w:t>
      </w:r>
      <w:r w:rsidRPr="00B03C12">
        <w:rPr>
          <w:sz w:val="24"/>
          <w:szCs w:val="24"/>
        </w:rPr>
        <w:t xml:space="preserve"> районного суда Московской области М</w:t>
      </w:r>
      <w:r w:rsidR="00B55457">
        <w:rPr>
          <w:sz w:val="24"/>
          <w:szCs w:val="24"/>
        </w:rPr>
        <w:t>.</w:t>
      </w:r>
      <w:r w:rsidRPr="00B03C12">
        <w:rPr>
          <w:sz w:val="24"/>
          <w:szCs w:val="24"/>
        </w:rPr>
        <w:t>В.В.</w:t>
      </w:r>
      <w:r w:rsidR="00151F80">
        <w:rPr>
          <w:sz w:val="24"/>
          <w:szCs w:val="24"/>
        </w:rPr>
        <w:t xml:space="preserve"> </w:t>
      </w:r>
      <w:r w:rsidRPr="00B03C12">
        <w:rPr>
          <w:sz w:val="24"/>
          <w:szCs w:val="24"/>
        </w:rPr>
        <w:t xml:space="preserve">в отношении адвоката </w:t>
      </w:r>
      <w:r w:rsidR="00B55457">
        <w:rPr>
          <w:sz w:val="24"/>
          <w:szCs w:val="24"/>
        </w:rPr>
        <w:t>Д.М.Ю.</w:t>
      </w:r>
      <w:r w:rsidRPr="00B03C12">
        <w:rPr>
          <w:sz w:val="24"/>
          <w:szCs w:val="24"/>
        </w:rPr>
        <w:t xml:space="preserve">, имеющего регистрационный номер </w:t>
      </w:r>
      <w:r w:rsidR="00B55457">
        <w:rPr>
          <w:sz w:val="24"/>
          <w:szCs w:val="24"/>
        </w:rPr>
        <w:t>…..</w:t>
      </w:r>
      <w:r w:rsidRPr="00B03C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B55457">
        <w:rPr>
          <w:sz w:val="24"/>
          <w:szCs w:val="24"/>
        </w:rPr>
        <w:t xml:space="preserve"> 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F03F6B">
      <w:pPr>
        <w:tabs>
          <w:tab w:val="left" w:pos="5103"/>
        </w:tabs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151F80">
        <w:rPr>
          <w:sz w:val="24"/>
          <w:szCs w:val="24"/>
        </w:rPr>
        <w:t xml:space="preserve"> </w:t>
      </w:r>
      <w:r w:rsidR="00B03C12" w:rsidRPr="00B03C12">
        <w:rPr>
          <w:sz w:val="24"/>
          <w:szCs w:val="24"/>
        </w:rPr>
        <w:t>адвокат Д</w:t>
      </w:r>
      <w:r w:rsidR="00B55457">
        <w:rPr>
          <w:sz w:val="24"/>
          <w:szCs w:val="24"/>
        </w:rPr>
        <w:t>.</w:t>
      </w:r>
      <w:r w:rsidR="00B03C12" w:rsidRPr="00B03C12">
        <w:rPr>
          <w:sz w:val="24"/>
          <w:szCs w:val="24"/>
        </w:rPr>
        <w:t>М.Ю., осуществляя защиту К</w:t>
      </w:r>
      <w:r w:rsidR="00B55457">
        <w:rPr>
          <w:sz w:val="24"/>
          <w:szCs w:val="24"/>
        </w:rPr>
        <w:t>.</w:t>
      </w:r>
      <w:r w:rsidR="00B03C12" w:rsidRPr="00B03C12">
        <w:rPr>
          <w:sz w:val="24"/>
          <w:szCs w:val="24"/>
        </w:rPr>
        <w:t>О.Г. по уголовному делу в суде 1-й инстанции, будучи надлежащим образом</w:t>
      </w:r>
      <w:r w:rsidR="00151F80">
        <w:rPr>
          <w:sz w:val="24"/>
          <w:szCs w:val="24"/>
        </w:rPr>
        <w:t xml:space="preserve"> </w:t>
      </w:r>
      <w:r w:rsidR="00B03C12" w:rsidRPr="00B03C12">
        <w:rPr>
          <w:sz w:val="24"/>
          <w:szCs w:val="24"/>
        </w:rPr>
        <w:t>извещенным о судебном заседании, назнач</w:t>
      </w:r>
      <w:r w:rsidR="00B03C12">
        <w:rPr>
          <w:sz w:val="24"/>
          <w:szCs w:val="24"/>
        </w:rPr>
        <w:t>енном на 02.03.2021</w:t>
      </w:r>
      <w:r w:rsidR="00B03C12" w:rsidRPr="00B03C12">
        <w:rPr>
          <w:sz w:val="24"/>
          <w:szCs w:val="24"/>
        </w:rPr>
        <w:t xml:space="preserve">г., уведомил суд о невозможности явки непосредственно в день судебного заседания. Также адвокат не явился </w:t>
      </w:r>
      <w:r w:rsidR="00B03C12">
        <w:rPr>
          <w:sz w:val="24"/>
          <w:szCs w:val="24"/>
        </w:rPr>
        <w:t>в судебное заседание 23.03.2021</w:t>
      </w:r>
      <w:r w:rsidR="00B03C12" w:rsidRPr="00B03C12">
        <w:rPr>
          <w:sz w:val="24"/>
          <w:szCs w:val="24"/>
        </w:rPr>
        <w:t>г., уведомив суд за час до судебного заседания о расторжении соглашения с доверителем</w:t>
      </w:r>
      <w:r w:rsidR="005A75CA">
        <w:rPr>
          <w:sz w:val="24"/>
          <w:szCs w:val="24"/>
        </w:rPr>
        <w:t>.</w:t>
      </w:r>
    </w:p>
    <w:p w:rsidR="00654B23" w:rsidRDefault="00B03C1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F03F6B">
        <w:rPr>
          <w:sz w:val="24"/>
          <w:szCs w:val="24"/>
        </w:rPr>
        <w:t>.03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151F80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151F80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A6CC3">
        <w:rPr>
          <w:sz w:val="24"/>
          <w:szCs w:val="24"/>
        </w:rPr>
        <w:t>0</w:t>
      </w:r>
      <w:r w:rsidR="00F03F6B">
        <w:rPr>
          <w:sz w:val="24"/>
          <w:szCs w:val="24"/>
        </w:rPr>
        <w:t>8.04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03F6B">
        <w:rPr>
          <w:sz w:val="24"/>
          <w:szCs w:val="24"/>
        </w:rPr>
        <w:t>12</w:t>
      </w:r>
      <w:r w:rsidR="00B03C12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F03F6B">
        <w:rPr>
          <w:sz w:val="24"/>
          <w:szCs w:val="24"/>
        </w:rPr>
        <w:t>обращения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151F80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F03F6B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F03F6B">
        <w:rPr>
          <w:sz w:val="24"/>
          <w:szCs w:val="24"/>
        </w:rPr>
        <w:t>не явил</w:t>
      </w:r>
      <w:r w:rsidR="00B03C12">
        <w:rPr>
          <w:sz w:val="24"/>
          <w:szCs w:val="24"/>
        </w:rPr>
        <w:t>ся</w:t>
      </w:r>
      <w:r w:rsidR="00F03F6B">
        <w:rPr>
          <w:sz w:val="24"/>
          <w:szCs w:val="24"/>
        </w:rPr>
        <w:t xml:space="preserve">, </w:t>
      </w:r>
      <w:r w:rsidR="00B03C12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592EE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B03C12">
        <w:rPr>
          <w:sz w:val="24"/>
          <w:szCs w:val="24"/>
        </w:rPr>
        <w:t>и</w:t>
      </w:r>
      <w:r w:rsidR="00151F80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B03C12">
        <w:rPr>
          <w:sz w:val="24"/>
          <w:szCs w:val="24"/>
        </w:rPr>
        <w:t>участвовал, возражал против обращения,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B03C12" w:rsidRDefault="00592EE1" w:rsidP="00B03C12">
      <w:pPr>
        <w:ind w:firstLine="720"/>
        <w:jc w:val="both"/>
        <w:rPr>
          <w:sz w:val="24"/>
          <w:szCs w:val="24"/>
        </w:rPr>
      </w:pPr>
      <w:r w:rsidRPr="00B03C12">
        <w:rPr>
          <w:sz w:val="24"/>
          <w:szCs w:val="24"/>
        </w:rPr>
        <w:t>27.04</w:t>
      </w:r>
      <w:r w:rsidR="00611BB5" w:rsidRPr="00B03C12">
        <w:rPr>
          <w:sz w:val="24"/>
          <w:szCs w:val="24"/>
        </w:rPr>
        <w:t>.2021</w:t>
      </w:r>
      <w:r w:rsidR="00AD729C" w:rsidRPr="00B03C12">
        <w:rPr>
          <w:sz w:val="24"/>
          <w:szCs w:val="24"/>
        </w:rPr>
        <w:t xml:space="preserve">г. квалификационная комиссия дала </w:t>
      </w:r>
      <w:r w:rsidR="00DD556E" w:rsidRPr="00B03C12">
        <w:rPr>
          <w:sz w:val="24"/>
          <w:szCs w:val="24"/>
        </w:rPr>
        <w:t xml:space="preserve">заключение </w:t>
      </w:r>
      <w:r w:rsidR="00B03C12" w:rsidRPr="00B03C12">
        <w:rPr>
          <w:sz w:val="24"/>
          <w:szCs w:val="24"/>
        </w:rPr>
        <w:t xml:space="preserve">о наличии в действиях адвоката </w:t>
      </w:r>
      <w:r w:rsidR="00B55457">
        <w:rPr>
          <w:sz w:val="24"/>
          <w:szCs w:val="24"/>
        </w:rPr>
        <w:t>Д.М.Ю.</w:t>
      </w:r>
      <w:r w:rsidR="00B03C12" w:rsidRPr="00B03C1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п.1 ст.14 Кодекса профессиональной этики адвоката, что выразилось в</w:t>
      </w:r>
      <w:r w:rsidR="00151F80">
        <w:rPr>
          <w:sz w:val="24"/>
          <w:szCs w:val="24"/>
        </w:rPr>
        <w:t xml:space="preserve"> </w:t>
      </w:r>
      <w:r w:rsidR="00B03C12" w:rsidRPr="00B03C12">
        <w:rPr>
          <w:sz w:val="24"/>
          <w:szCs w:val="24"/>
        </w:rPr>
        <w:t>неявке адвоката 02.03.2021 г., 23.03.2021г. в судебные заседания Т</w:t>
      </w:r>
      <w:r w:rsidR="00B55457">
        <w:rPr>
          <w:sz w:val="24"/>
          <w:szCs w:val="24"/>
        </w:rPr>
        <w:t>.</w:t>
      </w:r>
      <w:r w:rsidR="00B03C12" w:rsidRPr="00B03C12">
        <w:rPr>
          <w:sz w:val="24"/>
          <w:szCs w:val="24"/>
        </w:rPr>
        <w:t xml:space="preserve"> городского суда Московской области</w:t>
      </w:r>
      <w:r w:rsidR="00151F80">
        <w:rPr>
          <w:sz w:val="24"/>
          <w:szCs w:val="24"/>
        </w:rPr>
        <w:t xml:space="preserve"> </w:t>
      </w:r>
      <w:r w:rsidR="00B03C12" w:rsidRPr="00B03C12">
        <w:rPr>
          <w:sz w:val="24"/>
          <w:szCs w:val="24"/>
        </w:rPr>
        <w:t>по уголовному делу в отношении К</w:t>
      </w:r>
      <w:r w:rsidR="00B55457">
        <w:rPr>
          <w:sz w:val="24"/>
          <w:szCs w:val="24"/>
        </w:rPr>
        <w:t>.</w:t>
      </w:r>
      <w:r w:rsidR="00B03C12" w:rsidRPr="00B03C12">
        <w:rPr>
          <w:sz w:val="24"/>
          <w:szCs w:val="24"/>
        </w:rPr>
        <w:t>О.Г. без исполнения адвокатом обязанности надлежащего и заблаговременного уведомления суда</w:t>
      </w:r>
      <w:r w:rsidR="00A85A87" w:rsidRPr="00B03C12">
        <w:rPr>
          <w:sz w:val="24"/>
          <w:szCs w:val="24"/>
        </w:rPr>
        <w:t>.</w:t>
      </w:r>
    </w:p>
    <w:p w:rsidR="003052FC" w:rsidRDefault="00431589" w:rsidP="00F22C4D">
      <w:pPr>
        <w:ind w:firstLine="708"/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>О</w:t>
      </w:r>
      <w:r w:rsidR="003052FC">
        <w:rPr>
          <w:sz w:val="24"/>
          <w:szCs w:val="24"/>
        </w:rPr>
        <w:t xml:space="preserve">т </w:t>
      </w:r>
      <w:r>
        <w:rPr>
          <w:sz w:val="24"/>
          <w:szCs w:val="24"/>
        </w:rPr>
        <w:t>адвоката заявление о несогласии с заключением квалификационной комиссии не поступило.</w:t>
      </w:r>
    </w:p>
    <w:p w:rsidR="003052FC" w:rsidRDefault="003052FC" w:rsidP="00F22C4D">
      <w:pPr>
        <w:ind w:firstLine="708"/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>в заседани</w:t>
      </w:r>
      <w:r w:rsidR="004E047D">
        <w:rPr>
          <w:sz w:val="24"/>
          <w:szCs w:val="24"/>
          <w:lang w:eastAsia="en-US"/>
        </w:rPr>
        <w:t>е</w:t>
      </w:r>
      <w:r w:rsidRPr="005B1670">
        <w:rPr>
          <w:sz w:val="24"/>
          <w:szCs w:val="24"/>
          <w:lang w:eastAsia="en-US"/>
        </w:rPr>
        <w:t xml:space="preserve"> Совета </w:t>
      </w:r>
      <w:r w:rsidR="00F03F6B">
        <w:rPr>
          <w:sz w:val="24"/>
          <w:szCs w:val="24"/>
          <w:lang w:eastAsia="en-US"/>
        </w:rPr>
        <w:t>не явил</w:t>
      </w:r>
      <w:r w:rsidR="00D1390B">
        <w:rPr>
          <w:sz w:val="24"/>
          <w:szCs w:val="24"/>
          <w:lang w:eastAsia="en-US"/>
        </w:rPr>
        <w:t>ся, 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14366E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BF12E4">
        <w:rPr>
          <w:sz w:val="24"/>
          <w:szCs w:val="24"/>
          <w:lang w:eastAsia="en-US"/>
        </w:rPr>
        <w:t>, пояснив, что заключение предполагавшегося соглашения с доверителем не состоялось, о чём он и уведомил суд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F12E4" w:rsidRDefault="00BF12E4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об отсутствии заключённого соглашения с доверителем, поскольку в отсутствие правовых оснований для оказания юридической помощи адвокат не должен был обсуждать с судом даты судебных заседаний или их переносы. Принимая во внимание заявление адвоката о недопущении впредь нарушений требований ст.14 КПЭА, Совет ограничивается объявлением адвокату Д</w:t>
      </w:r>
      <w:r w:rsidR="00B5545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М.Ю. замечания.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D10CC" w:rsidRDefault="00F22C4D" w:rsidP="003052F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151F80">
        <w:t xml:space="preserve"> </w:t>
      </w:r>
      <w:r w:rsidR="00D1390B" w:rsidRPr="00B03C12">
        <w:rPr>
          <w:szCs w:val="24"/>
        </w:rPr>
        <w:t>п.1 ст.14 Кодекса профессиональной этики адвоката, что выразилось в</w:t>
      </w:r>
      <w:r w:rsidR="00D1390B">
        <w:rPr>
          <w:szCs w:val="24"/>
        </w:rPr>
        <w:t xml:space="preserve"> неявке адвоката 02.03.2021</w:t>
      </w:r>
      <w:r w:rsidR="00D1390B" w:rsidRPr="00B03C12">
        <w:rPr>
          <w:szCs w:val="24"/>
        </w:rPr>
        <w:t>г., 23.03.2021г. в судебные заседания Т</w:t>
      </w:r>
      <w:r w:rsidR="00B55457">
        <w:rPr>
          <w:szCs w:val="24"/>
        </w:rPr>
        <w:t>.</w:t>
      </w:r>
      <w:r w:rsidR="00D1390B" w:rsidRPr="00B03C12">
        <w:rPr>
          <w:szCs w:val="24"/>
        </w:rPr>
        <w:t xml:space="preserve"> городского суда Московской области</w:t>
      </w:r>
      <w:r w:rsidR="00151F80">
        <w:rPr>
          <w:szCs w:val="24"/>
        </w:rPr>
        <w:t xml:space="preserve"> </w:t>
      </w:r>
      <w:r w:rsidR="00D1390B" w:rsidRPr="00B03C12">
        <w:rPr>
          <w:szCs w:val="24"/>
        </w:rPr>
        <w:t>по уголовному делу в отношении К</w:t>
      </w:r>
      <w:r w:rsidR="00B55457">
        <w:rPr>
          <w:szCs w:val="24"/>
        </w:rPr>
        <w:t>.</w:t>
      </w:r>
      <w:r w:rsidR="00D1390B" w:rsidRPr="00B03C12">
        <w:rPr>
          <w:szCs w:val="24"/>
        </w:rPr>
        <w:t>О.Г. без исполнения адвокатом обязанности надлежащего и заблаговременного уведомления суда</w:t>
      </w:r>
      <w:r w:rsidR="005B1670" w:rsidRPr="00BD10CC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4E047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55457">
        <w:rPr>
          <w:szCs w:val="24"/>
        </w:rPr>
        <w:t>Д.М.Ю.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14366E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55457">
        <w:rPr>
          <w:szCs w:val="24"/>
        </w:rPr>
        <w:t>…..</w:t>
      </w:r>
      <w:r w:rsidR="00151F80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60518B" w:rsidRDefault="0060518B" w:rsidP="006051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04" w:rsidRDefault="00E91D04" w:rsidP="00C01A07">
      <w:r>
        <w:separator/>
      </w:r>
    </w:p>
  </w:endnote>
  <w:endnote w:type="continuationSeparator" w:id="0">
    <w:p w:rsidR="00E91D04" w:rsidRDefault="00E91D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04" w:rsidRDefault="00E91D04" w:rsidP="00C01A07">
      <w:r>
        <w:separator/>
      </w:r>
    </w:p>
  </w:footnote>
  <w:footnote w:type="continuationSeparator" w:id="0">
    <w:p w:rsidR="00E91D04" w:rsidRDefault="00E91D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03C12" w:rsidRDefault="00A32771">
        <w:pPr>
          <w:pStyle w:val="af7"/>
          <w:jc w:val="right"/>
        </w:pPr>
        <w:r>
          <w:fldChar w:fldCharType="begin"/>
        </w:r>
        <w:r w:rsidR="00E91D04">
          <w:instrText>PAGE   \* MERGEFORMAT</w:instrText>
        </w:r>
        <w:r>
          <w:fldChar w:fldCharType="separate"/>
        </w:r>
        <w:r w:rsidR="00B554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3C12" w:rsidRDefault="00B03C1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677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366E"/>
    <w:rsid w:val="00151F80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7760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52FC"/>
    <w:rsid w:val="003064A4"/>
    <w:rsid w:val="003103BB"/>
    <w:rsid w:val="00313F70"/>
    <w:rsid w:val="003175B8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589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47D"/>
    <w:rsid w:val="004E0BED"/>
    <w:rsid w:val="004E7B6B"/>
    <w:rsid w:val="004F46F3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0518B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1315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2771"/>
    <w:rsid w:val="00A349C6"/>
    <w:rsid w:val="00A3601A"/>
    <w:rsid w:val="00A3745F"/>
    <w:rsid w:val="00A41582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03C12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457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95A93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D7D7D"/>
    <w:rsid w:val="00BE18A9"/>
    <w:rsid w:val="00BF12E4"/>
    <w:rsid w:val="00BF3F01"/>
    <w:rsid w:val="00C0151D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90B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231"/>
    <w:rsid w:val="00D7361D"/>
    <w:rsid w:val="00D74EE8"/>
    <w:rsid w:val="00D81593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6B18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1D04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3F6B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CA06-D83D-423C-A0C2-80075654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2021-06-28T07:54:00Z</cp:lastPrinted>
  <dcterms:created xsi:type="dcterms:W3CDTF">2021-06-25T11:43:00Z</dcterms:created>
  <dcterms:modified xsi:type="dcterms:W3CDTF">2022-03-19T18:28:00Z</dcterms:modified>
</cp:coreProperties>
</file>