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6D4447">
        <w:rPr>
          <w:b/>
          <w:caps/>
          <w:sz w:val="24"/>
          <w:szCs w:val="24"/>
        </w:rPr>
        <w:t>6</w:t>
      </w:r>
      <w:r w:rsidR="005A75CA">
        <w:rPr>
          <w:b/>
          <w:caps/>
          <w:sz w:val="24"/>
          <w:szCs w:val="24"/>
        </w:rPr>
        <w:t>/25-</w:t>
      </w:r>
      <w:r w:rsidR="006D4447">
        <w:rPr>
          <w:b/>
          <w:caps/>
          <w:sz w:val="24"/>
          <w:szCs w:val="24"/>
        </w:rPr>
        <w:t>02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D4447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</w:t>
      </w:r>
      <w:r w:rsidR="00C529B8">
        <w:rPr>
          <w:b/>
          <w:sz w:val="24"/>
          <w:szCs w:val="24"/>
        </w:rPr>
        <w:t>б объединенном</w:t>
      </w:r>
      <w:r w:rsidRPr="00446718">
        <w:rPr>
          <w:b/>
          <w:sz w:val="24"/>
          <w:szCs w:val="24"/>
        </w:rPr>
        <w:t xml:space="preserve"> дисциплинарном производстве в отношении адвоката </w:t>
      </w:r>
    </w:p>
    <w:p w:rsidR="008A79AF" w:rsidRPr="00446718" w:rsidRDefault="00922A6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B2256" w:rsidRPr="00B61532">
        <w:rPr>
          <w:sz w:val="24"/>
          <w:szCs w:val="24"/>
        </w:rPr>
        <w:t>Архангельский М.В.,</w:t>
      </w:r>
      <w:r w:rsidR="00C529B8" w:rsidRPr="00B61532">
        <w:rPr>
          <w:sz w:val="24"/>
          <w:szCs w:val="24"/>
        </w:rPr>
        <w:t xml:space="preserve"> Володина С.И.,</w:t>
      </w:r>
      <w:r w:rsidR="00DB2256" w:rsidRPr="00B61532">
        <w:rPr>
          <w:sz w:val="24"/>
          <w:szCs w:val="24"/>
        </w:rPr>
        <w:t xml:space="preserve"> </w:t>
      </w:r>
      <w:proofErr w:type="spellStart"/>
      <w:r w:rsidR="00DB2256" w:rsidRPr="00B61532">
        <w:rPr>
          <w:sz w:val="24"/>
          <w:szCs w:val="24"/>
        </w:rPr>
        <w:t>Гонопольский</w:t>
      </w:r>
      <w:proofErr w:type="spellEnd"/>
      <w:r w:rsidR="00DB2256" w:rsidRPr="00B61532">
        <w:rPr>
          <w:sz w:val="24"/>
          <w:szCs w:val="24"/>
        </w:rPr>
        <w:t xml:space="preserve"> Р.М., </w:t>
      </w:r>
      <w:proofErr w:type="spellStart"/>
      <w:r w:rsidR="00DB2256" w:rsidRPr="00B61532">
        <w:rPr>
          <w:sz w:val="24"/>
          <w:szCs w:val="24"/>
        </w:rPr>
        <w:t>Конашенкова</w:t>
      </w:r>
      <w:proofErr w:type="spellEnd"/>
      <w:r w:rsidR="00DB2256" w:rsidRPr="00B61532">
        <w:rPr>
          <w:sz w:val="24"/>
          <w:szCs w:val="24"/>
        </w:rPr>
        <w:t xml:space="preserve"> В.В., Логинов В.В., </w:t>
      </w:r>
      <w:proofErr w:type="spellStart"/>
      <w:r w:rsidR="00DB2256" w:rsidRPr="00B61532">
        <w:rPr>
          <w:sz w:val="24"/>
          <w:szCs w:val="24"/>
        </w:rPr>
        <w:t>Мугалимов</w:t>
      </w:r>
      <w:proofErr w:type="spellEnd"/>
      <w:r w:rsidR="00DB2256" w:rsidRPr="00B61532">
        <w:rPr>
          <w:sz w:val="24"/>
          <w:szCs w:val="24"/>
        </w:rPr>
        <w:t xml:space="preserve"> С.Н., Павлухин А.А., </w:t>
      </w:r>
      <w:proofErr w:type="spellStart"/>
      <w:r w:rsidR="00DB2256" w:rsidRPr="00B61532">
        <w:rPr>
          <w:sz w:val="24"/>
          <w:szCs w:val="24"/>
        </w:rPr>
        <w:t>Пайгачкин</w:t>
      </w:r>
      <w:proofErr w:type="spellEnd"/>
      <w:r w:rsidR="00DB2256" w:rsidRPr="00B6153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B2256" w:rsidRPr="00B61532">
        <w:rPr>
          <w:sz w:val="24"/>
          <w:szCs w:val="24"/>
        </w:rPr>
        <w:t>Толчеев</w:t>
      </w:r>
      <w:proofErr w:type="spellEnd"/>
      <w:r w:rsidR="00DB2256" w:rsidRPr="00B61532">
        <w:rPr>
          <w:sz w:val="24"/>
          <w:szCs w:val="24"/>
        </w:rPr>
        <w:t xml:space="preserve"> М.Н., </w:t>
      </w:r>
      <w:r w:rsidR="00B61532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6D4447" w:rsidRPr="000A3159">
        <w:rPr>
          <w:sz w:val="24"/>
          <w:szCs w:val="24"/>
        </w:rPr>
        <w:t>при участии 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C529B8">
        <w:rPr>
          <w:sz w:val="24"/>
          <w:szCs w:val="24"/>
        </w:rPr>
        <w:t xml:space="preserve">объединенное </w:t>
      </w:r>
      <w:r w:rsidR="00C529B8" w:rsidRPr="00446718">
        <w:rPr>
          <w:sz w:val="24"/>
          <w:szCs w:val="24"/>
        </w:rPr>
        <w:t>дисциплинарное производство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C529B8" w:rsidRPr="00C529B8" w:rsidRDefault="00C529B8" w:rsidP="00C529B8">
      <w:pPr>
        <w:rPr>
          <w:sz w:val="24"/>
          <w:szCs w:val="24"/>
        </w:rPr>
      </w:pPr>
      <w:r w:rsidRPr="00C529B8">
        <w:rPr>
          <w:sz w:val="24"/>
          <w:szCs w:val="24"/>
        </w:rPr>
        <w:t xml:space="preserve">            1.</w:t>
      </w:r>
    </w:p>
    <w:p w:rsidR="00DA756E" w:rsidRPr="00A85A87" w:rsidRDefault="00A7082C" w:rsidP="000D36E9">
      <w:pPr>
        <w:ind w:firstLine="709"/>
        <w:jc w:val="both"/>
        <w:rPr>
          <w:sz w:val="24"/>
          <w:szCs w:val="24"/>
        </w:rPr>
      </w:pPr>
      <w:r w:rsidRPr="00A7082C">
        <w:rPr>
          <w:sz w:val="24"/>
          <w:szCs w:val="24"/>
        </w:rPr>
        <w:t>24.05.2021г.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A7082C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A7082C">
        <w:rPr>
          <w:sz w:val="24"/>
          <w:szCs w:val="24"/>
        </w:rPr>
        <w:t xml:space="preserve">жалоба доверителя </w:t>
      </w:r>
      <w:r w:rsidR="00922A62">
        <w:rPr>
          <w:sz w:val="24"/>
          <w:szCs w:val="24"/>
        </w:rPr>
        <w:t>Ж.И.Н.</w:t>
      </w:r>
      <w:r>
        <w:rPr>
          <w:sz w:val="24"/>
          <w:szCs w:val="24"/>
        </w:rPr>
        <w:t xml:space="preserve"> </w:t>
      </w:r>
      <w:r w:rsidRPr="00A7082C">
        <w:rPr>
          <w:sz w:val="24"/>
          <w:szCs w:val="24"/>
        </w:rPr>
        <w:t xml:space="preserve">в отношении адвоката </w:t>
      </w:r>
      <w:r w:rsidR="00922A62">
        <w:rPr>
          <w:sz w:val="24"/>
          <w:szCs w:val="24"/>
        </w:rPr>
        <w:t>С.А.М.</w:t>
      </w:r>
      <w:r w:rsidRPr="00A7082C">
        <w:rPr>
          <w:sz w:val="24"/>
          <w:szCs w:val="24"/>
        </w:rPr>
        <w:t xml:space="preserve">, имеющего регистрационный номер </w:t>
      </w:r>
      <w:r w:rsidR="00922A6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7082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922A62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A7082C" w:rsidRPr="00A7082C">
        <w:rPr>
          <w:sz w:val="24"/>
          <w:szCs w:val="24"/>
        </w:rPr>
        <w:t>адвокат не выдал финансовых документов, подтверждающих оплату доверителем вознаграждения, а после досрочного расторжения Ж</w:t>
      </w:r>
      <w:r w:rsidR="00922A62">
        <w:rPr>
          <w:sz w:val="24"/>
          <w:szCs w:val="24"/>
        </w:rPr>
        <w:t>.</w:t>
      </w:r>
      <w:r w:rsidR="00A7082C" w:rsidRPr="00A7082C">
        <w:rPr>
          <w:sz w:val="24"/>
          <w:szCs w:val="24"/>
        </w:rPr>
        <w:t>И.Н. соглашения об оказании юридической помощи указал в акте выполненных работ сведения, не соответствующие действительности</w:t>
      </w:r>
      <w:r w:rsidR="006A29BA" w:rsidRPr="006A29BA">
        <w:rPr>
          <w:sz w:val="24"/>
          <w:szCs w:val="24"/>
        </w:rPr>
        <w:t>.</w:t>
      </w:r>
    </w:p>
    <w:p w:rsidR="00654B23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24.05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</w:t>
      </w:r>
      <w:r w:rsidR="00C529B8">
        <w:rPr>
          <w:sz w:val="24"/>
          <w:szCs w:val="24"/>
        </w:rPr>
        <w:t xml:space="preserve"> № 15-06/21</w:t>
      </w:r>
      <w:r w:rsidR="009A4E69" w:rsidRPr="00A85A87">
        <w:rPr>
          <w:sz w:val="24"/>
          <w:szCs w:val="24"/>
        </w:rPr>
        <w:t xml:space="preserve">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A7082C">
        <w:rPr>
          <w:sz w:val="24"/>
          <w:szCs w:val="24"/>
        </w:rPr>
        <w:t>082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C131A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</w:t>
      </w:r>
      <w:r w:rsidR="00A7082C">
        <w:rPr>
          <w:sz w:val="24"/>
          <w:szCs w:val="24"/>
        </w:rPr>
        <w:t>явилась</w:t>
      </w:r>
      <w:r w:rsidR="00B46D4C">
        <w:rPr>
          <w:sz w:val="24"/>
          <w:szCs w:val="24"/>
        </w:rPr>
        <w:t xml:space="preserve">, </w:t>
      </w:r>
      <w:r w:rsidR="00A7082C">
        <w:rPr>
          <w:sz w:val="24"/>
          <w:szCs w:val="24"/>
        </w:rPr>
        <w:t>поддержала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C131A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A7082C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A7082C"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A7082C" w:rsidRPr="00A7082C" w:rsidRDefault="00B46D4C" w:rsidP="00A7082C">
      <w:pPr>
        <w:ind w:firstLine="708"/>
        <w:jc w:val="both"/>
        <w:rPr>
          <w:sz w:val="24"/>
          <w:szCs w:val="24"/>
        </w:rPr>
      </w:pPr>
      <w:r w:rsidRPr="00A7082C">
        <w:rPr>
          <w:sz w:val="24"/>
          <w:szCs w:val="24"/>
        </w:rPr>
        <w:t>28</w:t>
      </w:r>
      <w:r w:rsidR="00C131A9" w:rsidRPr="00A7082C">
        <w:rPr>
          <w:sz w:val="24"/>
          <w:szCs w:val="24"/>
        </w:rPr>
        <w:t>.06</w:t>
      </w:r>
      <w:r w:rsidR="00611BB5" w:rsidRPr="00A7082C">
        <w:rPr>
          <w:sz w:val="24"/>
          <w:szCs w:val="24"/>
        </w:rPr>
        <w:t>.2021</w:t>
      </w:r>
      <w:r w:rsidR="00AD729C" w:rsidRPr="00A7082C">
        <w:rPr>
          <w:sz w:val="24"/>
          <w:szCs w:val="24"/>
        </w:rPr>
        <w:t xml:space="preserve">г. квалификационная комиссия дала </w:t>
      </w:r>
      <w:r w:rsidR="00DD556E" w:rsidRPr="00A7082C">
        <w:rPr>
          <w:sz w:val="24"/>
          <w:szCs w:val="24"/>
        </w:rPr>
        <w:t xml:space="preserve">заключение </w:t>
      </w:r>
      <w:r w:rsidR="00A7082C" w:rsidRPr="00A7082C">
        <w:rPr>
          <w:sz w:val="24"/>
          <w:szCs w:val="24"/>
        </w:rPr>
        <w:t xml:space="preserve">о наличии в действиях (бездействии) адвоката </w:t>
      </w:r>
      <w:r w:rsidR="00922A62">
        <w:rPr>
          <w:sz w:val="24"/>
          <w:szCs w:val="24"/>
        </w:rPr>
        <w:t>С.А.М.</w:t>
      </w:r>
      <w:r w:rsidR="00A7082C" w:rsidRPr="00A7082C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A7082C">
        <w:rPr>
          <w:sz w:val="24"/>
          <w:szCs w:val="24"/>
        </w:rPr>
        <w:t>пп.1 п.1 ст.</w:t>
      </w:r>
      <w:r w:rsidR="00A7082C" w:rsidRPr="00A7082C">
        <w:rPr>
          <w:sz w:val="24"/>
          <w:szCs w:val="24"/>
        </w:rPr>
        <w:t>7</w:t>
      </w:r>
      <w:r w:rsidR="00A7082C">
        <w:rPr>
          <w:sz w:val="24"/>
          <w:szCs w:val="24"/>
        </w:rPr>
        <w:t>, пп.4 п.2 ст.</w:t>
      </w:r>
      <w:r w:rsidR="00A7082C" w:rsidRPr="00A7082C">
        <w:rPr>
          <w:sz w:val="24"/>
          <w:szCs w:val="24"/>
        </w:rPr>
        <w:t xml:space="preserve">25 ФЗ «Об адвокатской деятельности и адвокатуре в РФ», </w:t>
      </w:r>
      <w:r w:rsidR="00A7082C">
        <w:rPr>
          <w:sz w:val="24"/>
          <w:szCs w:val="24"/>
        </w:rPr>
        <w:t>п.2 ст.</w:t>
      </w:r>
      <w:r w:rsidR="00A7082C" w:rsidRPr="00A7082C">
        <w:rPr>
          <w:sz w:val="24"/>
          <w:szCs w:val="24"/>
        </w:rPr>
        <w:t xml:space="preserve">5, </w:t>
      </w:r>
      <w:r w:rsidR="00A7082C">
        <w:rPr>
          <w:sz w:val="24"/>
          <w:szCs w:val="24"/>
        </w:rPr>
        <w:t>п.1 ст.</w:t>
      </w:r>
      <w:r w:rsidR="00A7082C" w:rsidRPr="00A7082C">
        <w:rPr>
          <w:sz w:val="24"/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Ж</w:t>
      </w:r>
      <w:r w:rsidR="00922A62">
        <w:rPr>
          <w:sz w:val="24"/>
          <w:szCs w:val="24"/>
        </w:rPr>
        <w:t>.</w:t>
      </w:r>
      <w:r w:rsidR="00A7082C" w:rsidRPr="00A7082C">
        <w:rPr>
          <w:sz w:val="24"/>
          <w:szCs w:val="24"/>
        </w:rPr>
        <w:t>И.Н., которые выразились в том, что адвокат:</w:t>
      </w:r>
    </w:p>
    <w:p w:rsidR="00A7082C" w:rsidRPr="00A7082C" w:rsidRDefault="00A7082C" w:rsidP="00A7082C">
      <w:pPr>
        <w:numPr>
          <w:ilvl w:val="0"/>
          <w:numId w:val="17"/>
        </w:numPr>
        <w:jc w:val="both"/>
        <w:rPr>
          <w:sz w:val="24"/>
          <w:szCs w:val="24"/>
        </w:rPr>
      </w:pPr>
      <w:r w:rsidRPr="00A7082C">
        <w:rPr>
          <w:sz w:val="24"/>
          <w:szCs w:val="24"/>
        </w:rPr>
        <w:t>включил в предмет договора формулировки, не соответствующие реальному содержанию оказываемой юридической помощи и вводящие в заблуждение доверителя;</w:t>
      </w:r>
    </w:p>
    <w:p w:rsidR="00477FFB" w:rsidRPr="00A7082C" w:rsidRDefault="00A7082C" w:rsidP="00A7082C">
      <w:pPr>
        <w:numPr>
          <w:ilvl w:val="0"/>
          <w:numId w:val="17"/>
        </w:numPr>
        <w:jc w:val="both"/>
        <w:rPr>
          <w:sz w:val="24"/>
          <w:szCs w:val="24"/>
        </w:rPr>
      </w:pPr>
      <w:r w:rsidRPr="00A7082C">
        <w:rPr>
          <w:sz w:val="24"/>
          <w:szCs w:val="24"/>
        </w:rPr>
        <w:t>совершил тем самым действия, направленные на подрыв доверия</w:t>
      </w:r>
      <w:r w:rsidR="00A85A87" w:rsidRPr="00A7082C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  <w:bookmarkStart w:id="2" w:name="_Hlk59626894"/>
    </w:p>
    <w:p w:rsidR="00DB2256" w:rsidRDefault="00DB2256" w:rsidP="00C131A9">
      <w:pPr>
        <w:jc w:val="both"/>
        <w:rPr>
          <w:sz w:val="24"/>
          <w:szCs w:val="24"/>
        </w:rPr>
      </w:pPr>
    </w:p>
    <w:p w:rsidR="00C529B8" w:rsidRDefault="00C529B8" w:rsidP="00C131A9">
      <w:pPr>
        <w:jc w:val="both"/>
        <w:rPr>
          <w:sz w:val="24"/>
          <w:szCs w:val="24"/>
        </w:rPr>
      </w:pPr>
    </w:p>
    <w:p w:rsidR="00F41399" w:rsidRDefault="00F41399" w:rsidP="00C131A9">
      <w:pPr>
        <w:jc w:val="both"/>
        <w:rPr>
          <w:sz w:val="24"/>
          <w:szCs w:val="24"/>
        </w:rPr>
      </w:pPr>
    </w:p>
    <w:p w:rsidR="00F41399" w:rsidRDefault="00F41399" w:rsidP="00C131A9">
      <w:pPr>
        <w:jc w:val="both"/>
        <w:rPr>
          <w:sz w:val="24"/>
          <w:szCs w:val="24"/>
        </w:rPr>
      </w:pPr>
    </w:p>
    <w:p w:rsidR="00C529B8" w:rsidRDefault="00C529B8" w:rsidP="00C131A9">
      <w:pPr>
        <w:jc w:val="both"/>
        <w:rPr>
          <w:sz w:val="24"/>
          <w:szCs w:val="24"/>
        </w:rPr>
      </w:pPr>
    </w:p>
    <w:p w:rsidR="00C529B8" w:rsidRDefault="00C529B8" w:rsidP="00C131A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2. </w:t>
      </w:r>
    </w:p>
    <w:p w:rsidR="00C529B8" w:rsidRPr="00A85A87" w:rsidRDefault="00C529B8" w:rsidP="00C529B8">
      <w:pPr>
        <w:ind w:firstLine="709"/>
        <w:jc w:val="both"/>
        <w:rPr>
          <w:sz w:val="24"/>
          <w:szCs w:val="24"/>
        </w:rPr>
      </w:pPr>
      <w:r w:rsidRPr="00360476">
        <w:rPr>
          <w:sz w:val="24"/>
          <w:szCs w:val="24"/>
        </w:rPr>
        <w:t>24.05.2021г.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 xml:space="preserve">жалоба доверителя </w:t>
      </w:r>
      <w:r w:rsidR="00922A62">
        <w:rPr>
          <w:sz w:val="24"/>
          <w:szCs w:val="24"/>
        </w:rPr>
        <w:t>Б.В.А.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 xml:space="preserve">в отношении адвоката </w:t>
      </w:r>
      <w:r w:rsidR="00922A62">
        <w:rPr>
          <w:sz w:val="24"/>
          <w:szCs w:val="24"/>
        </w:rPr>
        <w:t>С.А.М.</w:t>
      </w:r>
      <w:r w:rsidRPr="00360476">
        <w:rPr>
          <w:sz w:val="24"/>
          <w:szCs w:val="24"/>
        </w:rPr>
        <w:t xml:space="preserve">, имеющего регистрационный номер </w:t>
      </w:r>
      <w:r w:rsidR="00922A6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922A62">
        <w:rPr>
          <w:sz w:val="24"/>
          <w:szCs w:val="24"/>
        </w:rPr>
        <w:t>….</w:t>
      </w:r>
      <w:r w:rsidRPr="00A85A87">
        <w:rPr>
          <w:sz w:val="24"/>
          <w:szCs w:val="24"/>
        </w:rPr>
        <w:t>.</w:t>
      </w:r>
    </w:p>
    <w:p w:rsidR="00C529B8" w:rsidRPr="00592EE1" w:rsidRDefault="00C529B8" w:rsidP="00C529B8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>адвокат должен был осуществлять защиту ее сына Б</w:t>
      </w:r>
      <w:r w:rsidR="00922A62">
        <w:rPr>
          <w:sz w:val="24"/>
          <w:szCs w:val="24"/>
        </w:rPr>
        <w:t>.</w:t>
      </w:r>
      <w:r w:rsidRPr="00360476">
        <w:rPr>
          <w:sz w:val="24"/>
          <w:szCs w:val="24"/>
        </w:rPr>
        <w:t>К.Р. по уголовному делу на основании соглашения. После расторжения договора не исполнил обязательства по возврату доверителю денежных средств, выплаченных в качестве вознаграждения, а также денежных средств в размере 1 800 000 руб., не предусмотренных условиями соглашения на защиту, и перестал выходить на связь с доверителем</w:t>
      </w:r>
      <w:r w:rsidRPr="006A29BA">
        <w:rPr>
          <w:sz w:val="24"/>
          <w:szCs w:val="24"/>
        </w:rPr>
        <w:t>.</w:t>
      </w:r>
    </w:p>
    <w:p w:rsidR="00C529B8" w:rsidRDefault="00C529B8" w:rsidP="00C529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24.05.2021</w:t>
      </w:r>
      <w:r w:rsidRPr="006F0BD5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Распоряжением Президента Адвокатской палаты Московской области </w:t>
      </w:r>
      <w:r>
        <w:rPr>
          <w:sz w:val="24"/>
          <w:szCs w:val="24"/>
        </w:rPr>
        <w:t xml:space="preserve">№ 16-06/21 </w:t>
      </w:r>
      <w:r w:rsidRPr="00A85A87">
        <w:rPr>
          <w:sz w:val="24"/>
          <w:szCs w:val="24"/>
        </w:rPr>
        <w:t>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:rsidR="00C529B8" w:rsidRDefault="00C529B8" w:rsidP="00C529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2085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 возражает против доводов жалобы.</w:t>
      </w:r>
    </w:p>
    <w:p w:rsidR="00C529B8" w:rsidRPr="00446718" w:rsidRDefault="00C529B8" w:rsidP="00C529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Pr="0044671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явилась, поддержала доводы жалобы</w:t>
      </w:r>
      <w:r w:rsidRPr="00446718">
        <w:rPr>
          <w:sz w:val="24"/>
          <w:szCs w:val="24"/>
        </w:rPr>
        <w:t>.</w:t>
      </w:r>
    </w:p>
    <w:p w:rsidR="00C529B8" w:rsidRPr="00446718" w:rsidRDefault="00C529B8" w:rsidP="00C529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C529B8" w:rsidRPr="00360476" w:rsidRDefault="00C529B8" w:rsidP="00C529B8">
      <w:pPr>
        <w:ind w:firstLine="708"/>
        <w:jc w:val="both"/>
        <w:rPr>
          <w:sz w:val="24"/>
          <w:szCs w:val="24"/>
        </w:rPr>
      </w:pPr>
      <w:r w:rsidRPr="00A7082C">
        <w:rPr>
          <w:sz w:val="24"/>
          <w:szCs w:val="24"/>
        </w:rPr>
        <w:t xml:space="preserve">28.06.2021г. квалификационная комиссия дала заключение </w:t>
      </w:r>
      <w:r w:rsidRPr="00360476">
        <w:rPr>
          <w:sz w:val="24"/>
          <w:szCs w:val="24"/>
        </w:rPr>
        <w:t xml:space="preserve">о наличии в действиях (бездействии) адвоката </w:t>
      </w:r>
      <w:r w:rsidR="00922A62">
        <w:rPr>
          <w:sz w:val="24"/>
          <w:szCs w:val="24"/>
        </w:rPr>
        <w:t>С.А.М.</w:t>
      </w:r>
      <w:r w:rsidRPr="00360476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>
        <w:rPr>
          <w:sz w:val="24"/>
          <w:szCs w:val="24"/>
        </w:rPr>
        <w:t>пп.1 п.1 ст.7, пп.4 п.2 ст.</w:t>
      </w:r>
      <w:r w:rsidRPr="00360476">
        <w:rPr>
          <w:sz w:val="24"/>
          <w:szCs w:val="24"/>
        </w:rPr>
        <w:t>25 ФЗ «Об адвокатской деятельности и а</w:t>
      </w:r>
      <w:r>
        <w:rPr>
          <w:sz w:val="24"/>
          <w:szCs w:val="24"/>
        </w:rPr>
        <w:t>двокатуре в РФ», п.2 ст.5, п.1 ст.</w:t>
      </w:r>
      <w:r w:rsidRPr="00360476">
        <w:rPr>
          <w:sz w:val="24"/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Б</w:t>
      </w:r>
      <w:r w:rsidR="00922A62">
        <w:rPr>
          <w:sz w:val="24"/>
          <w:szCs w:val="24"/>
        </w:rPr>
        <w:t>.</w:t>
      </w:r>
      <w:r w:rsidRPr="00360476">
        <w:rPr>
          <w:sz w:val="24"/>
          <w:szCs w:val="24"/>
        </w:rPr>
        <w:t>В.А., которые выразились в том, что адвокат:</w:t>
      </w:r>
    </w:p>
    <w:p w:rsidR="00C529B8" w:rsidRPr="00360476" w:rsidRDefault="00C529B8" w:rsidP="00C529B8">
      <w:pPr>
        <w:numPr>
          <w:ilvl w:val="0"/>
          <w:numId w:val="17"/>
        </w:numPr>
        <w:jc w:val="both"/>
        <w:rPr>
          <w:sz w:val="24"/>
          <w:szCs w:val="24"/>
        </w:rPr>
      </w:pPr>
      <w:r w:rsidRPr="00360476">
        <w:rPr>
          <w:sz w:val="24"/>
          <w:szCs w:val="24"/>
        </w:rPr>
        <w:t>включил в предмет договора формулировки, не соответствующие реальному содержанию оказываемой юридической помощи и вводящие в заблуждение доверителя;</w:t>
      </w:r>
    </w:p>
    <w:p w:rsidR="00C529B8" w:rsidRDefault="00C529B8" w:rsidP="00C529B8">
      <w:pPr>
        <w:numPr>
          <w:ilvl w:val="0"/>
          <w:numId w:val="17"/>
        </w:numPr>
        <w:jc w:val="both"/>
        <w:rPr>
          <w:sz w:val="24"/>
          <w:szCs w:val="24"/>
        </w:rPr>
      </w:pPr>
      <w:r w:rsidRPr="00360476">
        <w:rPr>
          <w:sz w:val="24"/>
          <w:szCs w:val="24"/>
        </w:rPr>
        <w:t>совершил действия, направленные на подрыв доверия;</w:t>
      </w:r>
    </w:p>
    <w:p w:rsidR="00C529B8" w:rsidRDefault="00C529B8" w:rsidP="00C529B8">
      <w:pPr>
        <w:numPr>
          <w:ilvl w:val="0"/>
          <w:numId w:val="17"/>
        </w:numPr>
        <w:jc w:val="both"/>
        <w:rPr>
          <w:sz w:val="24"/>
          <w:szCs w:val="24"/>
        </w:rPr>
      </w:pPr>
      <w:r w:rsidRPr="00C529B8">
        <w:rPr>
          <w:sz w:val="24"/>
          <w:szCs w:val="24"/>
        </w:rPr>
        <w:t>после досрочного расторжения договора не определил неотработанную часть вознаграждения и не предпринял действий по его возврату доверителю.</w:t>
      </w:r>
    </w:p>
    <w:p w:rsidR="00C529B8" w:rsidRDefault="00C529B8" w:rsidP="00C529B8">
      <w:pPr>
        <w:jc w:val="both"/>
        <w:rPr>
          <w:sz w:val="24"/>
          <w:szCs w:val="24"/>
        </w:rPr>
      </w:pPr>
    </w:p>
    <w:p w:rsidR="00DB2256" w:rsidRDefault="00DB2256" w:rsidP="00C13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19.08.2021г. от адвоката поступил</w:t>
      </w:r>
      <w:r w:rsidR="00C529B8">
        <w:rPr>
          <w:sz w:val="24"/>
          <w:szCs w:val="24"/>
        </w:rPr>
        <w:t>и</w:t>
      </w:r>
      <w:r>
        <w:rPr>
          <w:sz w:val="24"/>
          <w:szCs w:val="24"/>
        </w:rPr>
        <w:t xml:space="preserve"> ходатайств</w:t>
      </w:r>
      <w:r w:rsidR="00C529B8">
        <w:rPr>
          <w:sz w:val="24"/>
          <w:szCs w:val="24"/>
        </w:rPr>
        <w:t>а</w:t>
      </w:r>
      <w:r>
        <w:rPr>
          <w:sz w:val="24"/>
          <w:szCs w:val="24"/>
        </w:rPr>
        <w:t xml:space="preserve"> об отложении рассмотрения дисциплинарн</w:t>
      </w:r>
      <w:r w:rsidR="00C529B8">
        <w:rPr>
          <w:sz w:val="24"/>
          <w:szCs w:val="24"/>
        </w:rPr>
        <w:t>ых</w:t>
      </w:r>
      <w:r>
        <w:rPr>
          <w:sz w:val="24"/>
          <w:szCs w:val="24"/>
        </w:rPr>
        <w:t xml:space="preserve"> производств</w:t>
      </w:r>
      <w:r w:rsidR="00C529B8">
        <w:rPr>
          <w:sz w:val="24"/>
          <w:szCs w:val="24"/>
        </w:rPr>
        <w:t xml:space="preserve"> № 15-06/21 и № 16/06-21</w:t>
      </w:r>
      <w:r>
        <w:rPr>
          <w:sz w:val="24"/>
          <w:szCs w:val="24"/>
        </w:rPr>
        <w:t xml:space="preserve"> в связи </w:t>
      </w:r>
      <w:r w:rsidR="00943167">
        <w:rPr>
          <w:sz w:val="24"/>
          <w:szCs w:val="24"/>
        </w:rPr>
        <w:t>с</w:t>
      </w:r>
      <w:r>
        <w:rPr>
          <w:sz w:val="24"/>
          <w:szCs w:val="24"/>
        </w:rPr>
        <w:t xml:space="preserve"> нахождением в отпуске.</w:t>
      </w:r>
    </w:p>
    <w:p w:rsidR="00DB2256" w:rsidRDefault="00DB2256" w:rsidP="00C13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23.08.2021г. от заявителя</w:t>
      </w:r>
      <w:r w:rsidR="00C529B8">
        <w:rPr>
          <w:sz w:val="24"/>
          <w:szCs w:val="24"/>
        </w:rPr>
        <w:t xml:space="preserve"> Ж</w:t>
      </w:r>
      <w:r w:rsidR="00922A62">
        <w:rPr>
          <w:sz w:val="24"/>
          <w:szCs w:val="24"/>
        </w:rPr>
        <w:t>.</w:t>
      </w:r>
      <w:r w:rsidR="00C529B8">
        <w:rPr>
          <w:sz w:val="24"/>
          <w:szCs w:val="24"/>
        </w:rPr>
        <w:t>И.Н.</w:t>
      </w:r>
      <w:r>
        <w:rPr>
          <w:sz w:val="24"/>
          <w:szCs w:val="24"/>
        </w:rPr>
        <w:t xml:space="preserve"> поступило обращение о рассмотрении дисциплинарного производства в ее отсутствие. </w:t>
      </w:r>
    </w:p>
    <w:p w:rsidR="00DB2256" w:rsidRDefault="00DB2256" w:rsidP="00C131A9">
      <w:pPr>
        <w:jc w:val="both"/>
        <w:rPr>
          <w:sz w:val="24"/>
          <w:szCs w:val="24"/>
        </w:rPr>
      </w:pPr>
    </w:p>
    <w:p w:rsidR="00F22C4D" w:rsidRDefault="006D444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25.08.2021г. з</w:t>
      </w:r>
      <w:r w:rsidR="00F22C4D" w:rsidRPr="005B1670">
        <w:rPr>
          <w:sz w:val="24"/>
          <w:szCs w:val="24"/>
        </w:rPr>
        <w:t>аявитель</w:t>
      </w:r>
      <w:r w:rsidR="00C529B8">
        <w:rPr>
          <w:sz w:val="24"/>
          <w:szCs w:val="24"/>
        </w:rPr>
        <w:t xml:space="preserve"> Ж</w:t>
      </w:r>
      <w:r w:rsidR="00922A62">
        <w:rPr>
          <w:sz w:val="24"/>
          <w:szCs w:val="24"/>
        </w:rPr>
        <w:t>.</w:t>
      </w:r>
      <w:r w:rsidR="00C529B8">
        <w:rPr>
          <w:sz w:val="24"/>
          <w:szCs w:val="24"/>
        </w:rPr>
        <w:t>И.Н.</w:t>
      </w:r>
      <w:r w:rsidR="00F22C4D" w:rsidRPr="005B1670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DB2256">
        <w:rPr>
          <w:sz w:val="24"/>
          <w:szCs w:val="24"/>
          <w:lang w:eastAsia="en-US"/>
        </w:rPr>
        <w:t xml:space="preserve">не </w:t>
      </w:r>
      <w:r w:rsidR="00A7082C">
        <w:rPr>
          <w:sz w:val="24"/>
          <w:szCs w:val="24"/>
          <w:lang w:eastAsia="en-US"/>
        </w:rPr>
        <w:t>явилась</w:t>
      </w:r>
      <w:r w:rsidR="00B46D4C">
        <w:rPr>
          <w:sz w:val="24"/>
          <w:szCs w:val="24"/>
          <w:lang w:eastAsia="en-US"/>
        </w:rPr>
        <w:t xml:space="preserve">, </w:t>
      </w:r>
      <w:r w:rsidR="00DB2256">
        <w:rPr>
          <w:sz w:val="24"/>
          <w:szCs w:val="24"/>
          <w:lang w:eastAsia="en-US"/>
        </w:rPr>
        <w:t>уведомлена</w:t>
      </w:r>
      <w:r w:rsidR="00F22C4D" w:rsidRPr="005B1670">
        <w:rPr>
          <w:sz w:val="24"/>
          <w:szCs w:val="24"/>
          <w:lang w:eastAsia="en-US"/>
        </w:rPr>
        <w:t xml:space="preserve">. </w:t>
      </w:r>
    </w:p>
    <w:p w:rsidR="00C529B8" w:rsidRPr="005B1670" w:rsidRDefault="006D444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25.08.2021г. з</w:t>
      </w:r>
      <w:r w:rsidR="00C529B8" w:rsidRPr="005B1670">
        <w:rPr>
          <w:sz w:val="24"/>
          <w:szCs w:val="24"/>
        </w:rPr>
        <w:t>аявитель</w:t>
      </w:r>
      <w:r w:rsidR="00922A62">
        <w:rPr>
          <w:sz w:val="24"/>
          <w:szCs w:val="24"/>
        </w:rPr>
        <w:t xml:space="preserve"> Б.</w:t>
      </w:r>
      <w:r w:rsidR="00C529B8">
        <w:rPr>
          <w:sz w:val="24"/>
          <w:szCs w:val="24"/>
        </w:rPr>
        <w:t>В.А.</w:t>
      </w:r>
      <w:r w:rsidR="00C529B8" w:rsidRPr="005B1670">
        <w:rPr>
          <w:sz w:val="24"/>
          <w:szCs w:val="24"/>
        </w:rPr>
        <w:t xml:space="preserve"> </w:t>
      </w:r>
      <w:r w:rsidR="00C529B8" w:rsidRPr="005B1670">
        <w:rPr>
          <w:sz w:val="24"/>
          <w:szCs w:val="24"/>
          <w:lang w:eastAsia="en-US"/>
        </w:rPr>
        <w:t xml:space="preserve">в заседание Совета </w:t>
      </w:r>
      <w:r w:rsidR="00C529B8">
        <w:rPr>
          <w:sz w:val="24"/>
          <w:szCs w:val="24"/>
          <w:lang w:eastAsia="en-US"/>
        </w:rPr>
        <w:t>не явилась, уведомлена</w:t>
      </w:r>
      <w:r w:rsidR="00943167">
        <w:rPr>
          <w:sz w:val="24"/>
          <w:szCs w:val="24"/>
          <w:lang w:eastAsia="en-US"/>
        </w:rPr>
        <w:t>.</w:t>
      </w:r>
    </w:p>
    <w:p w:rsidR="00F22C4D" w:rsidRPr="006B125A" w:rsidRDefault="006D444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25.08.2021г</w:t>
      </w:r>
      <w:r>
        <w:rPr>
          <w:sz w:val="24"/>
          <w:szCs w:val="24"/>
          <w:lang w:eastAsia="en-US"/>
        </w:rPr>
        <w:t>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 </w:t>
      </w:r>
      <w:r w:rsidR="00A7082C">
        <w:rPr>
          <w:sz w:val="24"/>
          <w:szCs w:val="24"/>
          <w:lang w:eastAsia="en-US"/>
        </w:rPr>
        <w:t>не явился, уведомлен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C529B8" w:rsidRDefault="00C529B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</w:t>
      </w:r>
      <w:r>
        <w:rPr>
          <w:sz w:val="24"/>
          <w:szCs w:val="24"/>
        </w:rPr>
        <w:t>№ 15-06/21 и № 16/06-21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С</w:t>
      </w:r>
      <w:r w:rsidR="00922A6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А.М</w:t>
      </w:r>
      <w:r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6D4447" w:rsidRDefault="006D4447" w:rsidP="00F22C4D">
      <w:pPr>
        <w:ind w:firstLine="708"/>
        <w:jc w:val="both"/>
        <w:rPr>
          <w:sz w:val="24"/>
          <w:szCs w:val="24"/>
          <w:lang w:eastAsia="en-US"/>
        </w:rPr>
      </w:pPr>
    </w:p>
    <w:p w:rsidR="006D4447" w:rsidRDefault="006D444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25.08.2021г. </w:t>
      </w:r>
      <w:r w:rsidRPr="00D4750C">
        <w:rPr>
          <w:sz w:val="24"/>
          <w:szCs w:val="24"/>
          <w:lang w:eastAsia="en-US"/>
        </w:rPr>
        <w:t xml:space="preserve">Совет, рассмотрев ходатайства </w:t>
      </w:r>
      <w:r>
        <w:rPr>
          <w:sz w:val="24"/>
          <w:szCs w:val="24"/>
          <w:lang w:eastAsia="en-US"/>
        </w:rPr>
        <w:t>адвоката</w:t>
      </w:r>
      <w:r w:rsidRPr="00D4750C">
        <w:rPr>
          <w:sz w:val="24"/>
          <w:szCs w:val="24"/>
          <w:lang w:eastAsia="en-US"/>
        </w:rPr>
        <w:t xml:space="preserve">, решением № </w:t>
      </w:r>
      <w:r>
        <w:rPr>
          <w:sz w:val="24"/>
          <w:szCs w:val="24"/>
          <w:lang w:eastAsia="en-US"/>
        </w:rPr>
        <w:t>15/25-17</w:t>
      </w:r>
      <w:r w:rsidRPr="00D4750C">
        <w:rPr>
          <w:sz w:val="24"/>
          <w:szCs w:val="24"/>
          <w:lang w:eastAsia="en-US"/>
        </w:rPr>
        <w:t xml:space="preserve"> отложил рассмотрение </w:t>
      </w:r>
      <w:r>
        <w:rPr>
          <w:sz w:val="24"/>
          <w:szCs w:val="24"/>
          <w:lang w:eastAsia="en-US"/>
        </w:rPr>
        <w:t xml:space="preserve">объединенного </w:t>
      </w:r>
      <w:r w:rsidRPr="00D4750C">
        <w:rPr>
          <w:sz w:val="24"/>
          <w:szCs w:val="24"/>
          <w:lang w:eastAsia="en-US"/>
        </w:rPr>
        <w:t>дисциплинарного производства</w:t>
      </w:r>
      <w:r>
        <w:rPr>
          <w:sz w:val="24"/>
          <w:szCs w:val="24"/>
          <w:lang w:eastAsia="en-US"/>
        </w:rPr>
        <w:t>, предоставив адвокату возможность лично явиться для изложения своей позиции по существу дисциплинарного дела.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6D4447" w:rsidRDefault="006D4447" w:rsidP="006D44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 адвоката несогласие с заключениями квалификационной комиссии не поступило.</w:t>
      </w:r>
    </w:p>
    <w:p w:rsidR="006D4447" w:rsidRDefault="006D4447" w:rsidP="006D4447">
      <w:pPr>
        <w:jc w:val="both"/>
        <w:rPr>
          <w:sz w:val="24"/>
          <w:szCs w:val="24"/>
        </w:rPr>
      </w:pPr>
    </w:p>
    <w:p w:rsidR="006D4447" w:rsidRDefault="006D4447" w:rsidP="006D44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</w:t>
      </w:r>
      <w:r w:rsidRPr="005B1670">
        <w:rPr>
          <w:sz w:val="24"/>
          <w:szCs w:val="24"/>
        </w:rPr>
        <w:t>аявитель</w:t>
      </w:r>
      <w:r>
        <w:rPr>
          <w:sz w:val="24"/>
          <w:szCs w:val="24"/>
        </w:rPr>
        <w:t xml:space="preserve"> Ж</w:t>
      </w:r>
      <w:r w:rsidR="00922A62">
        <w:rPr>
          <w:sz w:val="24"/>
          <w:szCs w:val="24"/>
        </w:rPr>
        <w:t>.</w:t>
      </w:r>
      <w:r>
        <w:rPr>
          <w:sz w:val="24"/>
          <w:szCs w:val="24"/>
        </w:rPr>
        <w:t>И.Н.</w:t>
      </w:r>
      <w:r w:rsidRPr="005B1670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явилась, уведомлена</w:t>
      </w:r>
      <w:r w:rsidRPr="005B1670">
        <w:rPr>
          <w:sz w:val="24"/>
          <w:szCs w:val="24"/>
          <w:lang w:eastAsia="en-US"/>
        </w:rPr>
        <w:t xml:space="preserve">. </w:t>
      </w:r>
    </w:p>
    <w:p w:rsidR="006D4447" w:rsidRPr="005B1670" w:rsidRDefault="006D4447" w:rsidP="006D44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</w:t>
      </w:r>
      <w:r w:rsidRPr="005B1670">
        <w:rPr>
          <w:sz w:val="24"/>
          <w:szCs w:val="24"/>
        </w:rPr>
        <w:t>аявитель</w:t>
      </w:r>
      <w:r>
        <w:rPr>
          <w:sz w:val="24"/>
          <w:szCs w:val="24"/>
        </w:rPr>
        <w:t xml:space="preserve"> Б</w:t>
      </w:r>
      <w:r w:rsidR="00922A62">
        <w:rPr>
          <w:sz w:val="24"/>
          <w:szCs w:val="24"/>
        </w:rPr>
        <w:t>.</w:t>
      </w:r>
      <w:r>
        <w:rPr>
          <w:sz w:val="24"/>
          <w:szCs w:val="24"/>
        </w:rPr>
        <w:t>В.А.</w:t>
      </w:r>
      <w:r w:rsidRPr="005B1670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явилась, уведомлена.</w:t>
      </w:r>
    </w:p>
    <w:p w:rsidR="006D4447" w:rsidRPr="006B125A" w:rsidRDefault="006D4447" w:rsidP="006D4447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явился</w:t>
      </w:r>
      <w:r w:rsidRPr="006B125A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не согласился с заключениями квалификационной комиссии</w:t>
      </w:r>
      <w:r w:rsidR="0035222E">
        <w:rPr>
          <w:sz w:val="24"/>
          <w:szCs w:val="24"/>
          <w:lang w:eastAsia="en-US"/>
        </w:rPr>
        <w:t>, пояснив, что не считает свои действия подрывом доверия к нему или адвокатуре</w:t>
      </w:r>
      <w:r>
        <w:rPr>
          <w:sz w:val="24"/>
          <w:szCs w:val="24"/>
          <w:lang w:eastAsia="en-US"/>
        </w:rPr>
        <w:t>.</w:t>
      </w:r>
    </w:p>
    <w:p w:rsidR="006D4447" w:rsidRDefault="006D4447" w:rsidP="006D444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</w:t>
      </w:r>
      <w:r>
        <w:rPr>
          <w:sz w:val="24"/>
          <w:szCs w:val="24"/>
          <w:lang w:eastAsia="en-US"/>
        </w:rPr>
        <w:t xml:space="preserve"> объединенного</w:t>
      </w:r>
      <w:r w:rsidRPr="00446718">
        <w:rPr>
          <w:sz w:val="24"/>
          <w:szCs w:val="24"/>
          <w:lang w:eastAsia="en-US"/>
        </w:rPr>
        <w:t xml:space="preserve"> дисциплинарного производства, Совет соглашается с заключени</w:t>
      </w:r>
      <w:r>
        <w:rPr>
          <w:sz w:val="24"/>
          <w:szCs w:val="24"/>
          <w:lang w:eastAsia="en-US"/>
        </w:rPr>
        <w:t>ями</w:t>
      </w:r>
      <w:r w:rsidRPr="00446718">
        <w:rPr>
          <w:sz w:val="24"/>
          <w:szCs w:val="24"/>
          <w:lang w:eastAsia="en-US"/>
        </w:rPr>
        <w:t xml:space="preserve"> квалификационной комиссии о наличии в действиях адвоката нарушений законодательства об адвокатской деятельности и адвокатуре.</w:t>
      </w:r>
      <w:r>
        <w:rPr>
          <w:sz w:val="24"/>
          <w:szCs w:val="24"/>
          <w:lang w:eastAsia="en-US"/>
        </w:rPr>
        <w:t xml:space="preserve"> </w:t>
      </w:r>
    </w:p>
    <w:p w:rsidR="0035222E" w:rsidRDefault="0035222E" w:rsidP="006D44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усмотрела в действиях адвоката нарушения требований п.2 ст.5 КПЭА. Совет неоднократно констатировал, что, являясь более профессиональной и квалифицированной стор</w:t>
      </w:r>
      <w:r w:rsidR="00FB08EB">
        <w:rPr>
          <w:sz w:val="24"/>
          <w:szCs w:val="24"/>
          <w:lang w:eastAsia="en-US"/>
        </w:rPr>
        <w:t>оной фидуциарного по своей правовой природе правоотношения по оказанию юридической помощи, адвокат ответственен как за надлежащее оформление заключаемого соглашения, отражающее с необходимой подробностью все существенные условия, так и за надлежащее исполнение поручения, включая полное и добросовестное исполнение принятых на себя обязательств, даже не очевидных доверителю.</w:t>
      </w:r>
    </w:p>
    <w:p w:rsidR="0035222E" w:rsidRDefault="0035222E" w:rsidP="006D44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нарушение требований п.5) ст.8, п.1 ст.20 КПЭА адвокатом не представлено подтверждения надлежащего исполнения профессиональных обязанностей перед доверителями, включая обязанность по собственной инициативе определить и возвратить неотработанную часть авансированного вознаграждения при досрочном прекращении поручения.</w:t>
      </w:r>
      <w:r w:rsidR="00357121">
        <w:rPr>
          <w:sz w:val="24"/>
          <w:szCs w:val="24"/>
          <w:lang w:eastAsia="en-US"/>
        </w:rPr>
        <w:t xml:space="preserve"> Уклонение доверителя от подписания акта выполненных работ не освобождает адвоката ни от обязанности представить отчёт об исполнении поручения, ни от обязанности фактически совершить действия по возврату неотработанной части вознаграждения.</w:t>
      </w:r>
    </w:p>
    <w:p w:rsidR="006D4447" w:rsidRDefault="00FB08EB" w:rsidP="006D44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</w:t>
      </w:r>
      <w:r w:rsidR="00541E94">
        <w:rPr>
          <w:sz w:val="24"/>
          <w:szCs w:val="24"/>
          <w:lang w:eastAsia="en-US"/>
        </w:rPr>
        <w:t>ой</w:t>
      </w:r>
      <w:r>
        <w:rPr>
          <w:sz w:val="24"/>
          <w:szCs w:val="24"/>
          <w:lang w:eastAsia="en-US"/>
        </w:rPr>
        <w:t xml:space="preserve"> комисси</w:t>
      </w:r>
      <w:r w:rsidR="00541E94">
        <w:rPr>
          <w:sz w:val="24"/>
          <w:szCs w:val="24"/>
          <w:lang w:eastAsia="en-US"/>
        </w:rPr>
        <w:t>ей</w:t>
      </w:r>
      <w:r>
        <w:rPr>
          <w:sz w:val="24"/>
          <w:szCs w:val="24"/>
          <w:lang w:eastAsia="en-US"/>
        </w:rPr>
        <w:t xml:space="preserve"> </w:t>
      </w:r>
      <w:r w:rsidR="00541E94">
        <w:rPr>
          <w:sz w:val="24"/>
          <w:szCs w:val="24"/>
          <w:lang w:eastAsia="en-US"/>
        </w:rPr>
        <w:t>правиль</w:t>
      </w:r>
      <w:r>
        <w:rPr>
          <w:sz w:val="24"/>
          <w:szCs w:val="24"/>
          <w:lang w:eastAsia="en-US"/>
        </w:rPr>
        <w:t>но ус</w:t>
      </w:r>
      <w:r w:rsidR="00541E94">
        <w:rPr>
          <w:sz w:val="24"/>
          <w:szCs w:val="24"/>
          <w:lang w:eastAsia="en-US"/>
        </w:rPr>
        <w:t>тановлены</w:t>
      </w:r>
      <w:r>
        <w:rPr>
          <w:sz w:val="24"/>
          <w:szCs w:val="24"/>
          <w:lang w:eastAsia="en-US"/>
        </w:rPr>
        <w:t xml:space="preserve"> в действиях адвоката нарушени</w:t>
      </w:r>
      <w:r w:rsidR="00541E94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требований пп.1) п.1 ст.7 ФЗ «Об адвокатской деятельности и адвокатуре в РФ» и п.1) ст.8 КПЭА.</w:t>
      </w:r>
    </w:p>
    <w:p w:rsidR="00FB08EB" w:rsidRPr="00446718" w:rsidRDefault="00FB08EB" w:rsidP="006D4447">
      <w:pPr>
        <w:ind w:firstLine="708"/>
        <w:jc w:val="both"/>
        <w:rPr>
          <w:sz w:val="24"/>
          <w:szCs w:val="24"/>
          <w:lang w:eastAsia="en-US"/>
        </w:rPr>
      </w:pPr>
    </w:p>
    <w:p w:rsidR="006D4447" w:rsidRDefault="006D4447" w:rsidP="006D444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4447" w:rsidRPr="00446718" w:rsidRDefault="006D4447" w:rsidP="006D4447">
      <w:pPr>
        <w:ind w:firstLine="708"/>
        <w:jc w:val="both"/>
        <w:rPr>
          <w:sz w:val="24"/>
          <w:szCs w:val="24"/>
          <w:lang w:eastAsia="en-US"/>
        </w:rPr>
      </w:pPr>
    </w:p>
    <w:p w:rsidR="006D4447" w:rsidRPr="00446718" w:rsidRDefault="006D4447" w:rsidP="006D444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6D4447" w:rsidRPr="00446718" w:rsidRDefault="006D4447" w:rsidP="006D4447">
      <w:pPr>
        <w:ind w:firstLine="708"/>
        <w:jc w:val="both"/>
        <w:rPr>
          <w:sz w:val="24"/>
          <w:szCs w:val="24"/>
          <w:lang w:eastAsia="en-US"/>
        </w:rPr>
      </w:pPr>
    </w:p>
    <w:p w:rsidR="006D4447" w:rsidRDefault="006D4447" w:rsidP="006D4447">
      <w:pPr>
        <w:pStyle w:val="afc"/>
        <w:numPr>
          <w:ilvl w:val="0"/>
          <w:numId w:val="19"/>
        </w:numPr>
        <w:jc w:val="both"/>
      </w:pPr>
      <w:r w:rsidRPr="00B23290">
        <w:rPr>
          <w:lang w:eastAsia="en-US"/>
        </w:rPr>
        <w:t xml:space="preserve">в установленных действиях адвоката имеются </w:t>
      </w:r>
      <w:r w:rsidRPr="00B23290">
        <w:t>нарушени</w:t>
      </w:r>
      <w:r>
        <w:t>я:</w:t>
      </w:r>
    </w:p>
    <w:p w:rsidR="006D4447" w:rsidRPr="00A7082C" w:rsidRDefault="006D4447" w:rsidP="006D4447">
      <w:pPr>
        <w:ind w:firstLine="708"/>
        <w:jc w:val="both"/>
        <w:rPr>
          <w:sz w:val="24"/>
          <w:szCs w:val="24"/>
        </w:rPr>
      </w:pPr>
      <w:r>
        <w:t xml:space="preserve">-  </w:t>
      </w:r>
      <w:r>
        <w:rPr>
          <w:sz w:val="24"/>
          <w:szCs w:val="24"/>
        </w:rPr>
        <w:t>пп.1 п.1 ст.</w:t>
      </w:r>
      <w:r w:rsidRPr="00A7082C">
        <w:rPr>
          <w:sz w:val="24"/>
          <w:szCs w:val="24"/>
        </w:rPr>
        <w:t>7</w:t>
      </w:r>
      <w:r>
        <w:rPr>
          <w:sz w:val="24"/>
          <w:szCs w:val="24"/>
        </w:rPr>
        <w:t>, пп.4 п.2 ст.</w:t>
      </w:r>
      <w:r w:rsidRPr="00A7082C">
        <w:rPr>
          <w:sz w:val="24"/>
          <w:szCs w:val="24"/>
        </w:rPr>
        <w:t xml:space="preserve">25 ФЗ «Об адвокатской деятельности и адвокатуре в РФ», </w:t>
      </w:r>
      <w:r>
        <w:rPr>
          <w:sz w:val="24"/>
          <w:szCs w:val="24"/>
        </w:rPr>
        <w:t>п.2 ст.</w:t>
      </w:r>
      <w:r w:rsidRPr="00A7082C">
        <w:rPr>
          <w:sz w:val="24"/>
          <w:szCs w:val="24"/>
        </w:rPr>
        <w:t xml:space="preserve">5, </w:t>
      </w:r>
      <w:r>
        <w:rPr>
          <w:sz w:val="24"/>
          <w:szCs w:val="24"/>
        </w:rPr>
        <w:t>п.1 ст.</w:t>
      </w:r>
      <w:r w:rsidRPr="00A7082C">
        <w:rPr>
          <w:sz w:val="24"/>
          <w:szCs w:val="24"/>
        </w:rPr>
        <w:t>8 Кодекса профессиональной этики адвоката,  и ненадлежаще</w:t>
      </w:r>
      <w:r w:rsidR="00357121">
        <w:rPr>
          <w:sz w:val="24"/>
          <w:szCs w:val="24"/>
        </w:rPr>
        <w:t>е</w:t>
      </w:r>
      <w:r w:rsidRPr="00A7082C">
        <w:rPr>
          <w:sz w:val="24"/>
          <w:szCs w:val="24"/>
        </w:rPr>
        <w:t xml:space="preserve"> исполнени</w:t>
      </w:r>
      <w:r w:rsidR="00357121">
        <w:rPr>
          <w:sz w:val="24"/>
          <w:szCs w:val="24"/>
        </w:rPr>
        <w:t>е</w:t>
      </w:r>
      <w:r w:rsidRPr="00A7082C">
        <w:rPr>
          <w:sz w:val="24"/>
          <w:szCs w:val="24"/>
        </w:rPr>
        <w:t xml:space="preserve"> своих профессиональных обязанностей перед доверителем Ж</w:t>
      </w:r>
      <w:r w:rsidR="00922A62">
        <w:rPr>
          <w:sz w:val="24"/>
          <w:szCs w:val="24"/>
        </w:rPr>
        <w:t>.</w:t>
      </w:r>
      <w:r w:rsidRPr="00A7082C">
        <w:rPr>
          <w:sz w:val="24"/>
          <w:szCs w:val="24"/>
        </w:rPr>
        <w:t>И.Н., которые выразились в том, что адвокат:</w:t>
      </w:r>
    </w:p>
    <w:p w:rsidR="006D4447" w:rsidRDefault="006D4447" w:rsidP="006D4447">
      <w:pPr>
        <w:numPr>
          <w:ilvl w:val="0"/>
          <w:numId w:val="17"/>
        </w:numPr>
        <w:jc w:val="both"/>
        <w:rPr>
          <w:sz w:val="24"/>
          <w:szCs w:val="24"/>
        </w:rPr>
      </w:pPr>
      <w:r w:rsidRPr="00A7082C">
        <w:rPr>
          <w:sz w:val="24"/>
          <w:szCs w:val="24"/>
        </w:rPr>
        <w:t>включил в предмет договора формулировки, не соответствующие реальному содержанию оказываемой юридической помощи и вводящие в заблуждение доверителя;</w:t>
      </w:r>
    </w:p>
    <w:p w:rsidR="006D4447" w:rsidRPr="006D4447" w:rsidRDefault="006D4447" w:rsidP="006D4447">
      <w:pPr>
        <w:numPr>
          <w:ilvl w:val="0"/>
          <w:numId w:val="17"/>
        </w:numPr>
        <w:jc w:val="both"/>
        <w:rPr>
          <w:sz w:val="24"/>
          <w:szCs w:val="24"/>
        </w:rPr>
      </w:pPr>
      <w:r w:rsidRPr="006D4447">
        <w:rPr>
          <w:sz w:val="24"/>
          <w:szCs w:val="24"/>
        </w:rPr>
        <w:t>совершил тем самым действия, направленные на подрыв доверия</w:t>
      </w:r>
      <w:r w:rsidRPr="006D4447">
        <w:rPr>
          <w:szCs w:val="24"/>
        </w:rPr>
        <w:t>.</w:t>
      </w:r>
    </w:p>
    <w:p w:rsidR="006D4447" w:rsidRDefault="006D4447" w:rsidP="006D4447">
      <w:pPr>
        <w:jc w:val="both"/>
        <w:rPr>
          <w:szCs w:val="24"/>
        </w:rPr>
      </w:pPr>
    </w:p>
    <w:p w:rsidR="006D4447" w:rsidRPr="00360476" w:rsidRDefault="006D4447" w:rsidP="006D4447">
      <w:pPr>
        <w:ind w:firstLine="708"/>
        <w:jc w:val="both"/>
        <w:rPr>
          <w:sz w:val="24"/>
          <w:szCs w:val="24"/>
        </w:rPr>
      </w:pPr>
      <w:r>
        <w:rPr>
          <w:szCs w:val="24"/>
        </w:rPr>
        <w:t xml:space="preserve">  - </w:t>
      </w:r>
      <w:r>
        <w:rPr>
          <w:sz w:val="24"/>
          <w:szCs w:val="24"/>
        </w:rPr>
        <w:t>пп.1 п.1 ст.7, пп.4 п.2 ст.</w:t>
      </w:r>
      <w:r w:rsidRPr="00360476">
        <w:rPr>
          <w:sz w:val="24"/>
          <w:szCs w:val="24"/>
        </w:rPr>
        <w:t>25 ФЗ «Об адвокатской деятельности и а</w:t>
      </w:r>
      <w:r>
        <w:rPr>
          <w:sz w:val="24"/>
          <w:szCs w:val="24"/>
        </w:rPr>
        <w:t>двокатуре в РФ», п.2 ст.5, п.1 ст.</w:t>
      </w:r>
      <w:r w:rsidRPr="00360476">
        <w:rPr>
          <w:sz w:val="24"/>
          <w:szCs w:val="24"/>
        </w:rPr>
        <w:t>8 Кодекса профессиональной этики адвоката,  и ненадлежаще</w:t>
      </w:r>
      <w:r w:rsidR="00357121">
        <w:rPr>
          <w:sz w:val="24"/>
          <w:szCs w:val="24"/>
        </w:rPr>
        <w:t>е</w:t>
      </w:r>
      <w:r w:rsidRPr="00360476">
        <w:rPr>
          <w:sz w:val="24"/>
          <w:szCs w:val="24"/>
        </w:rPr>
        <w:t xml:space="preserve"> исполнени</w:t>
      </w:r>
      <w:r w:rsidR="00357121">
        <w:rPr>
          <w:sz w:val="24"/>
          <w:szCs w:val="24"/>
        </w:rPr>
        <w:t>е</w:t>
      </w:r>
      <w:r w:rsidRPr="00360476">
        <w:rPr>
          <w:sz w:val="24"/>
          <w:szCs w:val="24"/>
        </w:rPr>
        <w:t xml:space="preserve"> своих профессиональных обязанностей перед доверителем Б</w:t>
      </w:r>
      <w:r w:rsidR="00922A62">
        <w:rPr>
          <w:sz w:val="24"/>
          <w:szCs w:val="24"/>
        </w:rPr>
        <w:t>.</w:t>
      </w:r>
      <w:r w:rsidRPr="00360476">
        <w:rPr>
          <w:sz w:val="24"/>
          <w:szCs w:val="24"/>
        </w:rPr>
        <w:t>В.А., которые выразились в том, что адвокат:</w:t>
      </w:r>
    </w:p>
    <w:p w:rsidR="006D4447" w:rsidRPr="00360476" w:rsidRDefault="006D4447" w:rsidP="006D4447">
      <w:pPr>
        <w:numPr>
          <w:ilvl w:val="0"/>
          <w:numId w:val="17"/>
        </w:numPr>
        <w:jc w:val="both"/>
        <w:rPr>
          <w:sz w:val="24"/>
          <w:szCs w:val="24"/>
        </w:rPr>
      </w:pPr>
      <w:r w:rsidRPr="00360476">
        <w:rPr>
          <w:sz w:val="24"/>
          <w:szCs w:val="24"/>
        </w:rPr>
        <w:t>включил в предмет договора формулировки, не соответствующие реальному содержанию оказываемой юридической помощи и вводящие в заблуждение доверителя;</w:t>
      </w:r>
    </w:p>
    <w:p w:rsidR="006D4447" w:rsidRDefault="006D4447" w:rsidP="006D4447">
      <w:pPr>
        <w:numPr>
          <w:ilvl w:val="0"/>
          <w:numId w:val="17"/>
        </w:numPr>
        <w:jc w:val="both"/>
        <w:rPr>
          <w:sz w:val="24"/>
          <w:szCs w:val="24"/>
        </w:rPr>
      </w:pPr>
      <w:r w:rsidRPr="00360476">
        <w:rPr>
          <w:sz w:val="24"/>
          <w:szCs w:val="24"/>
        </w:rPr>
        <w:lastRenderedPageBreak/>
        <w:t>совершил действия, направленные на подрыв доверия;</w:t>
      </w:r>
    </w:p>
    <w:p w:rsidR="006D4447" w:rsidRPr="006D4447" w:rsidRDefault="006D4447" w:rsidP="006D4447">
      <w:pPr>
        <w:numPr>
          <w:ilvl w:val="0"/>
          <w:numId w:val="17"/>
        </w:numPr>
        <w:jc w:val="both"/>
        <w:rPr>
          <w:sz w:val="24"/>
          <w:szCs w:val="24"/>
        </w:rPr>
      </w:pPr>
      <w:r w:rsidRPr="006D4447">
        <w:rPr>
          <w:sz w:val="24"/>
          <w:szCs w:val="24"/>
        </w:rPr>
        <w:t>после досрочного расторжения договора не определил неотработанную часть вознаграждения и не предпринял действий по его возврату доверителю</w:t>
      </w:r>
    </w:p>
    <w:p w:rsidR="00F22C4D" w:rsidRPr="00B23290" w:rsidRDefault="006D4447" w:rsidP="006D4447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E5D17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922A62">
        <w:rPr>
          <w:szCs w:val="24"/>
        </w:rPr>
        <w:t>С.А.М.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922A62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7E5C05" w:rsidRPr="00C52735" w:rsidRDefault="007E5C05" w:rsidP="007E5C05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98" w:rsidRDefault="00603B98" w:rsidP="00C01A07">
      <w:r>
        <w:separator/>
      </w:r>
    </w:p>
  </w:endnote>
  <w:endnote w:type="continuationSeparator" w:id="0">
    <w:p w:rsidR="00603B98" w:rsidRDefault="00603B9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98" w:rsidRDefault="00603B98" w:rsidP="00C01A07">
      <w:r>
        <w:separator/>
      </w:r>
    </w:p>
  </w:footnote>
  <w:footnote w:type="continuationSeparator" w:id="0">
    <w:p w:rsidR="00603B98" w:rsidRDefault="00603B9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A3159" w:rsidRDefault="00A01A9D">
        <w:pPr>
          <w:pStyle w:val="af7"/>
          <w:jc w:val="right"/>
        </w:pPr>
        <w:r>
          <w:fldChar w:fldCharType="begin"/>
        </w:r>
        <w:r w:rsidR="00DA6375">
          <w:instrText>PAGE   \* MERGEFORMAT</w:instrText>
        </w:r>
        <w:r>
          <w:fldChar w:fldCharType="separate"/>
        </w:r>
        <w:r w:rsidR="00922A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3159" w:rsidRDefault="000A31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529E6"/>
    <w:multiLevelType w:val="hybridMultilevel"/>
    <w:tmpl w:val="369ECD90"/>
    <w:lvl w:ilvl="0" w:tplc="FB6E3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4E26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069E"/>
    <w:rsid w:val="00074304"/>
    <w:rsid w:val="00083C0B"/>
    <w:rsid w:val="00086E55"/>
    <w:rsid w:val="00090665"/>
    <w:rsid w:val="00091369"/>
    <w:rsid w:val="00096141"/>
    <w:rsid w:val="00096730"/>
    <w:rsid w:val="000A1010"/>
    <w:rsid w:val="000A3159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B46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067EC"/>
    <w:rsid w:val="00107B92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5519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4AA6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51CBF"/>
    <w:rsid w:val="0035222E"/>
    <w:rsid w:val="003571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3EA0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1E94"/>
    <w:rsid w:val="005452FC"/>
    <w:rsid w:val="005463DF"/>
    <w:rsid w:val="00551A0E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86D3C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B98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21BF"/>
    <w:rsid w:val="00684CF7"/>
    <w:rsid w:val="00686B9F"/>
    <w:rsid w:val="006872E0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62E"/>
    <w:rsid w:val="006D27CF"/>
    <w:rsid w:val="006D4447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2D91"/>
    <w:rsid w:val="007543B8"/>
    <w:rsid w:val="00756AAB"/>
    <w:rsid w:val="007635F2"/>
    <w:rsid w:val="0076699D"/>
    <w:rsid w:val="007727C7"/>
    <w:rsid w:val="007767B6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5C05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A62"/>
    <w:rsid w:val="00923FB9"/>
    <w:rsid w:val="00924620"/>
    <w:rsid w:val="00927DFA"/>
    <w:rsid w:val="009309F2"/>
    <w:rsid w:val="00933E5B"/>
    <w:rsid w:val="00936237"/>
    <w:rsid w:val="00936A76"/>
    <w:rsid w:val="00943167"/>
    <w:rsid w:val="009435CC"/>
    <w:rsid w:val="00950D03"/>
    <w:rsid w:val="009557C2"/>
    <w:rsid w:val="00963479"/>
    <w:rsid w:val="00963C70"/>
    <w:rsid w:val="00965F71"/>
    <w:rsid w:val="009701ED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5D17"/>
    <w:rsid w:val="009E70E8"/>
    <w:rsid w:val="009F32E8"/>
    <w:rsid w:val="00A00253"/>
    <w:rsid w:val="00A01291"/>
    <w:rsid w:val="00A01A9D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082C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46D4C"/>
    <w:rsid w:val="00B55C8C"/>
    <w:rsid w:val="00B61532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29B8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424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45E7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6375"/>
    <w:rsid w:val="00DA756E"/>
    <w:rsid w:val="00DB1102"/>
    <w:rsid w:val="00DB1FE1"/>
    <w:rsid w:val="00DB2251"/>
    <w:rsid w:val="00DB2256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3517"/>
    <w:rsid w:val="00EA7564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EF0C84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399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08EB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3D9C-8E26-439F-AF76-A3EB3317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2021-09-25T19:16:00Z</dcterms:created>
  <dcterms:modified xsi:type="dcterms:W3CDTF">2022-03-19T10:12:00Z</dcterms:modified>
</cp:coreProperties>
</file>