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04271D">
        <w:rPr>
          <w:b/>
          <w:caps/>
          <w:sz w:val="24"/>
          <w:szCs w:val="24"/>
        </w:rPr>
        <w:t>0</w:t>
      </w:r>
      <w:r w:rsidR="00F96E89" w:rsidRPr="00F96E89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96E89" w:rsidRPr="00F96E89">
        <w:rPr>
          <w:b/>
          <w:sz w:val="24"/>
          <w:szCs w:val="24"/>
        </w:rPr>
        <w:t>14-03/22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35AC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96E89">
        <w:rPr>
          <w:sz w:val="24"/>
          <w:szCs w:val="24"/>
        </w:rPr>
        <w:t>при участии адвоката</w:t>
      </w:r>
      <w:r w:rsidR="006304F9">
        <w:rPr>
          <w:sz w:val="24"/>
          <w:szCs w:val="24"/>
        </w:rPr>
        <w:t xml:space="preserve"> и его представителя – адвоката П</w:t>
      </w:r>
      <w:r w:rsidR="00B35ACF">
        <w:rPr>
          <w:sz w:val="24"/>
          <w:szCs w:val="24"/>
        </w:rPr>
        <w:t>.</w:t>
      </w:r>
      <w:r w:rsidR="006304F9">
        <w:rPr>
          <w:sz w:val="24"/>
          <w:szCs w:val="24"/>
        </w:rPr>
        <w:t>Е.И.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96E89" w:rsidRPr="00F96E89">
        <w:rPr>
          <w:sz w:val="24"/>
          <w:szCs w:val="24"/>
        </w:rPr>
        <w:t>14-03/22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6E89" w:rsidRPr="00F96E89">
        <w:rPr>
          <w:sz w:val="24"/>
          <w:szCs w:val="24"/>
        </w:rPr>
        <w:t xml:space="preserve">22.02.2022г. в Адвокатскую палату Московской области поступила жалоба доверителя </w:t>
      </w:r>
      <w:r w:rsidR="00B35ACF">
        <w:rPr>
          <w:sz w:val="24"/>
          <w:szCs w:val="24"/>
        </w:rPr>
        <w:t>А.А.А.</w:t>
      </w:r>
      <w:r w:rsidR="00F96E89" w:rsidRPr="00F96E89">
        <w:rPr>
          <w:sz w:val="24"/>
          <w:szCs w:val="24"/>
        </w:rPr>
        <w:t xml:space="preserve"> в отношении адвоката </w:t>
      </w:r>
      <w:r w:rsidR="00B35ACF">
        <w:rPr>
          <w:sz w:val="24"/>
          <w:szCs w:val="24"/>
        </w:rPr>
        <w:t>Л.С.И.</w:t>
      </w:r>
      <w:r w:rsidR="00F96E89" w:rsidRPr="00F96E89">
        <w:rPr>
          <w:sz w:val="24"/>
          <w:szCs w:val="24"/>
        </w:rPr>
        <w:t xml:space="preserve">, имеющего регистрационный номер </w:t>
      </w:r>
      <w:r w:rsidR="00B35ACF">
        <w:rPr>
          <w:sz w:val="24"/>
          <w:szCs w:val="24"/>
        </w:rPr>
        <w:t>…..</w:t>
      </w:r>
      <w:r w:rsidR="00F96E89" w:rsidRPr="00F96E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5ACF">
        <w:rPr>
          <w:sz w:val="24"/>
          <w:szCs w:val="24"/>
        </w:rPr>
        <w:t>…..</w:t>
      </w:r>
    </w:p>
    <w:p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23490" w:rsidRPr="00023490">
        <w:rPr>
          <w:sz w:val="24"/>
          <w:szCs w:val="24"/>
        </w:rPr>
        <w:t>адвокат Л</w:t>
      </w:r>
      <w:r w:rsidR="00B35ACF">
        <w:rPr>
          <w:sz w:val="24"/>
          <w:szCs w:val="24"/>
        </w:rPr>
        <w:t>.</w:t>
      </w:r>
      <w:r w:rsidR="00023490" w:rsidRPr="00023490">
        <w:rPr>
          <w:sz w:val="24"/>
          <w:szCs w:val="24"/>
        </w:rPr>
        <w:t>С.И. принял поручение на</w:t>
      </w:r>
      <w:r w:rsidR="003F73DB">
        <w:rPr>
          <w:sz w:val="24"/>
          <w:szCs w:val="24"/>
        </w:rPr>
        <w:t xml:space="preserve"> его</w:t>
      </w:r>
      <w:r w:rsidR="00023490" w:rsidRPr="00023490">
        <w:rPr>
          <w:sz w:val="24"/>
          <w:szCs w:val="24"/>
        </w:rPr>
        <w:t xml:space="preserve"> защиту непосредственно от следователя, заключил с заявителем фиктивное соглашение, защиты по уголовному делу не осуществлял, фактически поддерживал позицию следователя</w:t>
      </w:r>
      <w:r w:rsidR="00425ABE">
        <w:rPr>
          <w:sz w:val="24"/>
          <w:szCs w:val="24"/>
        </w:rPr>
        <w:t>.</w:t>
      </w:r>
    </w:p>
    <w:p w:rsidR="00425ABE" w:rsidRPr="00446718" w:rsidRDefault="00F96E8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23490">
        <w:rPr>
          <w:sz w:val="24"/>
          <w:szCs w:val="24"/>
        </w:rPr>
        <w:t>11.03.2022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23490">
        <w:rPr>
          <w:sz w:val="24"/>
          <w:szCs w:val="24"/>
        </w:rPr>
        <w:t>784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BC18C9" w:rsidRDefault="00BC18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3490">
        <w:rPr>
          <w:sz w:val="24"/>
          <w:szCs w:val="24"/>
        </w:rPr>
        <w:t>28.03.2022</w:t>
      </w:r>
      <w:r>
        <w:rPr>
          <w:sz w:val="24"/>
          <w:szCs w:val="24"/>
        </w:rPr>
        <w:t>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26.04.2022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не явил</w:t>
      </w:r>
      <w:r w:rsidR="002F433D">
        <w:rPr>
          <w:sz w:val="24"/>
          <w:szCs w:val="24"/>
        </w:rPr>
        <w:t>ся</w:t>
      </w:r>
      <w:r w:rsidR="00815D30">
        <w:rPr>
          <w:sz w:val="24"/>
          <w:szCs w:val="24"/>
        </w:rPr>
        <w:t xml:space="preserve">, уведомлен.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его представитель – адвокат П</w:t>
      </w:r>
      <w:r w:rsidR="00B35ACF">
        <w:rPr>
          <w:sz w:val="24"/>
          <w:szCs w:val="24"/>
        </w:rPr>
        <w:t>.</w:t>
      </w:r>
      <w:r>
        <w:rPr>
          <w:sz w:val="24"/>
          <w:szCs w:val="24"/>
        </w:rPr>
        <w:t xml:space="preserve">Е.И. </w:t>
      </w:r>
      <w:r w:rsidR="002C7EAC">
        <w:rPr>
          <w:sz w:val="24"/>
          <w:szCs w:val="24"/>
        </w:rPr>
        <w:t xml:space="preserve">- </w:t>
      </w:r>
      <w:r w:rsidR="002C7EAC" w:rsidRPr="00446718">
        <w:rPr>
          <w:sz w:val="24"/>
          <w:szCs w:val="24"/>
        </w:rPr>
        <w:t>в</w:t>
      </w:r>
      <w:r w:rsidR="00425ABE" w:rsidRPr="00446718">
        <w:rPr>
          <w:sz w:val="24"/>
          <w:szCs w:val="24"/>
        </w:rPr>
        <w:t xml:space="preserve">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явились, </w:t>
      </w:r>
      <w:r w:rsidR="0005312B">
        <w:rPr>
          <w:sz w:val="24"/>
          <w:szCs w:val="24"/>
        </w:rPr>
        <w:t>возражали против доводов жалобы</w:t>
      </w:r>
      <w:r>
        <w:rPr>
          <w:sz w:val="24"/>
          <w:szCs w:val="24"/>
        </w:rPr>
        <w:t>, поддержали доводы письменных объяснений</w:t>
      </w:r>
      <w:r w:rsidR="00FD3496">
        <w:rPr>
          <w:sz w:val="24"/>
          <w:szCs w:val="24"/>
        </w:rPr>
        <w:t>.</w:t>
      </w:r>
    </w:p>
    <w:p w:rsidR="00BA0223" w:rsidRDefault="002C7EAC" w:rsidP="00BA0223">
      <w:pPr>
        <w:pStyle w:val="aa"/>
        <w:ind w:firstLine="708"/>
        <w:jc w:val="both"/>
      </w:pPr>
      <w:r>
        <w:rPr>
          <w:szCs w:val="24"/>
        </w:rPr>
        <w:t>26.04.2022</w:t>
      </w:r>
      <w:r w:rsidR="00425ABE" w:rsidRPr="00BC18C9">
        <w:rPr>
          <w:szCs w:val="24"/>
        </w:rPr>
        <w:t>г. квалификационная комиссия дала заключение</w:t>
      </w:r>
      <w:r w:rsidR="00425ABE" w:rsidRPr="00C73C3D">
        <w:rPr>
          <w:szCs w:val="24"/>
        </w:rPr>
        <w:t xml:space="preserve"> </w:t>
      </w:r>
      <w:r w:rsidR="00BA0223" w:rsidRPr="00EF291F">
        <w:t>о наличии в действиях</w:t>
      </w:r>
      <w:r w:rsidR="00BA0223">
        <w:t xml:space="preserve"> (бездействии) адвоката </w:t>
      </w:r>
      <w:r w:rsidR="00B35ACF">
        <w:t>Л.С.И.</w:t>
      </w:r>
      <w:r w:rsidR="00BA0223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BA0223" w:rsidRPr="00BA0223">
        <w:t>пп</w:t>
      </w:r>
      <w:proofErr w:type="spellEnd"/>
      <w:r w:rsidR="00BA0223" w:rsidRPr="00BA0223">
        <w:t xml:space="preserve">. 1 п. 1 ст. 7 ФЗ «Об адвокатской деятельности и адвокатуре в РФ», п. 2 ст. 5, п. 1 ст. 8, </w:t>
      </w:r>
      <w:proofErr w:type="spellStart"/>
      <w:r w:rsidR="00BA0223" w:rsidRPr="00BA0223">
        <w:t>пп</w:t>
      </w:r>
      <w:proofErr w:type="spellEnd"/>
      <w:r w:rsidR="00BA0223" w:rsidRPr="00BA0223">
        <w:t>. 1 и 6 п. 1 ст. 9 Кодекса профессиональной этики адвоката</w:t>
      </w:r>
      <w:r w:rsidR="00BA0223">
        <w:t xml:space="preserve">,  </w:t>
      </w:r>
      <w:r w:rsidR="00BA0223" w:rsidRPr="000F017D">
        <w:t xml:space="preserve">и ненадлежащем исполнении своих профессиональных обязанностей </w:t>
      </w:r>
      <w:r w:rsidR="00BA0223">
        <w:t>перед доверителем А</w:t>
      </w:r>
      <w:r w:rsidR="00B35ACF">
        <w:t>.</w:t>
      </w:r>
      <w:r w:rsidR="00BA0223">
        <w:t>А.А., которые выразились в том, что адвокат:</w:t>
      </w:r>
    </w:p>
    <w:p w:rsidR="00BA0223" w:rsidRPr="00BA0223" w:rsidRDefault="00BA0223" w:rsidP="00BA0223">
      <w:pPr>
        <w:numPr>
          <w:ilvl w:val="0"/>
          <w:numId w:val="26"/>
        </w:numPr>
        <w:jc w:val="both"/>
        <w:rPr>
          <w:sz w:val="24"/>
        </w:rPr>
      </w:pPr>
      <w:r w:rsidRPr="00BA0223">
        <w:rPr>
          <w:sz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425ABE" w:rsidRPr="00BA0223" w:rsidRDefault="00BA0223" w:rsidP="00BA0223">
      <w:pPr>
        <w:numPr>
          <w:ilvl w:val="0"/>
          <w:numId w:val="26"/>
        </w:numPr>
        <w:jc w:val="both"/>
        <w:rPr>
          <w:sz w:val="24"/>
        </w:rPr>
      </w:pPr>
      <w:r w:rsidRPr="00BA0223">
        <w:rPr>
          <w:sz w:val="24"/>
        </w:rPr>
        <w:t>совершил тем самым действия, направленные на подрыв доверия к адвокатуре</w:t>
      </w:r>
      <w:r w:rsidR="00425ABE" w:rsidRPr="00BA0223">
        <w:rPr>
          <w:sz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</w:p>
    <w:p w:rsidR="007D18F9" w:rsidRPr="007D18F9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BA0223">
        <w:rPr>
          <w:sz w:val="24"/>
          <w:szCs w:val="24"/>
          <w:lang w:eastAsia="en-US"/>
        </w:rPr>
        <w:t>08.06.2022г. от адвоката поступили возражения на заключение квалификационной комиссии</w:t>
      </w:r>
      <w:r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BA022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и </w:t>
      </w:r>
      <w:r w:rsidR="00BA0223" w:rsidRPr="006B125A">
        <w:rPr>
          <w:sz w:val="24"/>
          <w:szCs w:val="24"/>
          <w:lang w:eastAsia="en-US"/>
        </w:rPr>
        <w:t>его</w:t>
      </w:r>
      <w:r w:rsidR="00BA0223">
        <w:rPr>
          <w:sz w:val="24"/>
          <w:szCs w:val="24"/>
        </w:rPr>
        <w:t xml:space="preserve"> представитель – адвокат П</w:t>
      </w:r>
      <w:r w:rsidR="00B35ACF">
        <w:rPr>
          <w:sz w:val="24"/>
          <w:szCs w:val="24"/>
        </w:rPr>
        <w:t>.</w:t>
      </w:r>
      <w:r w:rsidR="00BA0223">
        <w:rPr>
          <w:sz w:val="24"/>
          <w:szCs w:val="24"/>
        </w:rPr>
        <w:t xml:space="preserve">Е.И. -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A0223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FC2875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довод жалобы о том, что поручение на защиту было принято адвокатом непосредственно от следователя, не подтверждается материалами дела, поскольку вступление в дело в качестве защитника было осуществлено на основании соглашения, оформленного с доверителем. Вместе с тем квалификационная комиссия пришла к обоснованному заключению о том, что действия адвоката в качестве защитника А</w:t>
      </w:r>
      <w:r w:rsidR="00B35A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не отвечали интересам заявителя</w:t>
      </w:r>
      <w:r w:rsidR="00F57251">
        <w:rPr>
          <w:sz w:val="24"/>
          <w:szCs w:val="24"/>
          <w:lang w:eastAsia="en-US"/>
        </w:rPr>
        <w:t xml:space="preserve"> и подрывали доверие к адвокату и адвокатуре. Требования пп.1) п.1 ст.7 ФЗ «Об адвокатской деятельности и адвокатуре в РФ», п.1) ст.8 КПЭА адвокатом не соблюдены.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BA0223" w:rsidRDefault="00BA0223" w:rsidP="00BA0223">
      <w:pPr>
        <w:pStyle w:val="aa"/>
        <w:jc w:val="both"/>
      </w:pPr>
      <w:r>
        <w:rPr>
          <w:szCs w:val="24"/>
        </w:rPr>
        <w:t xml:space="preserve">           </w:t>
      </w:r>
      <w:r w:rsidR="007D18F9" w:rsidRPr="007D18F9">
        <w:rPr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Pr="00BA0223">
        <w:t>пп</w:t>
      </w:r>
      <w:proofErr w:type="spellEnd"/>
      <w:r w:rsidRPr="00BA0223">
        <w:t xml:space="preserve">. 1 п. 1 ст. 7 ФЗ «Об адвокатской деятельности и адвокатуре в РФ», п. 2 ст. 5, п. 1 ст. 8, </w:t>
      </w:r>
      <w:proofErr w:type="spellStart"/>
      <w:r w:rsidRPr="00BA0223">
        <w:t>пп</w:t>
      </w:r>
      <w:proofErr w:type="spellEnd"/>
      <w:r w:rsidRPr="00BA0223">
        <w:t>. 1 и 6 п. 1 ст. 9 Кодекса профессиональной этики адвоката</w:t>
      </w:r>
      <w:r>
        <w:t xml:space="preserve">, 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А</w:t>
      </w:r>
      <w:r w:rsidR="00B35ACF">
        <w:t>.</w:t>
      </w:r>
      <w:r>
        <w:t>А.А., которые выразились в том, что адвокат:</w:t>
      </w:r>
    </w:p>
    <w:p w:rsidR="00BA0223" w:rsidRDefault="00BA0223" w:rsidP="00BA0223">
      <w:pPr>
        <w:numPr>
          <w:ilvl w:val="0"/>
          <w:numId w:val="26"/>
        </w:numPr>
        <w:jc w:val="both"/>
        <w:rPr>
          <w:sz w:val="24"/>
        </w:rPr>
      </w:pPr>
      <w:r w:rsidRPr="00BA0223">
        <w:rPr>
          <w:sz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7D18F9" w:rsidRPr="00BA0223" w:rsidRDefault="00BA0223" w:rsidP="00BA0223">
      <w:pPr>
        <w:numPr>
          <w:ilvl w:val="0"/>
          <w:numId w:val="26"/>
        </w:numPr>
        <w:jc w:val="both"/>
        <w:rPr>
          <w:sz w:val="24"/>
        </w:rPr>
      </w:pPr>
      <w:r w:rsidRPr="00BA0223">
        <w:rPr>
          <w:sz w:val="24"/>
        </w:rPr>
        <w:t>совершил тем самым действия, направленные на подрыв доверия к адвокатуре</w:t>
      </w:r>
      <w:r w:rsidR="007D18F9" w:rsidRPr="00BA0223">
        <w:rPr>
          <w:sz w:val="24"/>
          <w:szCs w:val="24"/>
          <w:lang w:eastAsia="en-US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6304F9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B35ACF">
        <w:rPr>
          <w:szCs w:val="24"/>
          <w:lang w:eastAsia="en-US"/>
        </w:rPr>
        <w:t>Л.С.И.</w:t>
      </w:r>
      <w:r w:rsidRPr="00B23290">
        <w:rPr>
          <w:szCs w:val="24"/>
          <w:shd w:val="clear" w:color="auto" w:fill="FFFFFF"/>
        </w:rPr>
        <w:t xml:space="preserve">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35AC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C0" w:rsidRDefault="00A21FC0" w:rsidP="00C01A07">
      <w:r>
        <w:separator/>
      </w:r>
    </w:p>
  </w:endnote>
  <w:endnote w:type="continuationSeparator" w:id="0">
    <w:p w:rsidR="00A21FC0" w:rsidRDefault="00A21FC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C0" w:rsidRDefault="00A21FC0" w:rsidP="00C01A07">
      <w:r>
        <w:separator/>
      </w:r>
    </w:p>
  </w:footnote>
  <w:footnote w:type="continuationSeparator" w:id="0">
    <w:p w:rsidR="00A21FC0" w:rsidRDefault="00A21FC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A7779D">
        <w:pPr>
          <w:pStyle w:val="af7"/>
          <w:jc w:val="right"/>
        </w:pPr>
        <w:r>
          <w:fldChar w:fldCharType="begin"/>
        </w:r>
        <w:r w:rsidR="008E4590">
          <w:instrText>PAGE   \* MERGEFORMAT</w:instrText>
        </w:r>
        <w:r>
          <w:fldChar w:fldCharType="separate"/>
        </w:r>
        <w:r w:rsidR="00B35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4"/>
  </w:num>
  <w:num w:numId="2">
    <w:abstractNumId w:val="11"/>
  </w:num>
  <w:num w:numId="3">
    <w:abstractNumId w:val="17"/>
  </w:num>
  <w:num w:numId="4">
    <w:abstractNumId w:val="16"/>
  </w:num>
  <w:num w:numId="5">
    <w:abstractNumId w:val="20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22"/>
  </w:num>
  <w:num w:numId="12">
    <w:abstractNumId w:val="8"/>
  </w:num>
  <w:num w:numId="13">
    <w:abstractNumId w:val="5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21"/>
  </w:num>
  <w:num w:numId="20">
    <w:abstractNumId w:val="1"/>
  </w:num>
  <w:num w:numId="21">
    <w:abstractNumId w:val="6"/>
  </w:num>
  <w:num w:numId="22">
    <w:abstractNumId w:val="12"/>
  </w:num>
  <w:num w:numId="23">
    <w:abstractNumId w:val="0"/>
  </w:num>
  <w:num w:numId="24">
    <w:abstractNumId w:val="4"/>
  </w:num>
  <w:num w:numId="25">
    <w:abstractNumId w:val="1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12B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24F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481B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3DB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04F9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FC0"/>
    <w:rsid w:val="00A22E1A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79D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ACF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74D7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F96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57251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875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E12A-2471-48D2-B044-A491632F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2022-06-16T19:37:00Z</dcterms:created>
  <dcterms:modified xsi:type="dcterms:W3CDTF">2022-07-06T18:07:00Z</dcterms:modified>
</cp:coreProperties>
</file>