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26155">
        <w:rPr>
          <w:b/>
          <w:sz w:val="24"/>
          <w:szCs w:val="24"/>
        </w:rPr>
        <w:t>01-04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515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26155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26155">
        <w:rPr>
          <w:sz w:val="24"/>
          <w:szCs w:val="24"/>
        </w:rPr>
        <w:t>01-04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5624E" w:rsidRPr="0025624E">
        <w:rPr>
          <w:sz w:val="24"/>
          <w:szCs w:val="24"/>
        </w:rPr>
        <w:t xml:space="preserve">16.03.2022г. в Адвокатскую палату Московской области поступила жалоба доверителя </w:t>
      </w:r>
      <w:r w:rsidR="009515A7">
        <w:rPr>
          <w:sz w:val="24"/>
          <w:szCs w:val="24"/>
        </w:rPr>
        <w:t>Т.Е.В.</w:t>
      </w:r>
      <w:r w:rsidR="0025624E" w:rsidRPr="0025624E">
        <w:rPr>
          <w:sz w:val="24"/>
          <w:szCs w:val="24"/>
        </w:rPr>
        <w:t xml:space="preserve"> в отношении адвоката </w:t>
      </w:r>
      <w:r w:rsidR="009515A7">
        <w:rPr>
          <w:sz w:val="24"/>
          <w:szCs w:val="24"/>
        </w:rPr>
        <w:t>К.А.И.</w:t>
      </w:r>
      <w:r w:rsidR="0025624E" w:rsidRPr="0025624E">
        <w:rPr>
          <w:sz w:val="24"/>
          <w:szCs w:val="24"/>
        </w:rPr>
        <w:t xml:space="preserve">, имеющего регистрационный номер </w:t>
      </w:r>
      <w:r w:rsidR="009515A7">
        <w:rPr>
          <w:sz w:val="24"/>
          <w:szCs w:val="24"/>
        </w:rPr>
        <w:t>…..</w:t>
      </w:r>
      <w:r w:rsidR="0025624E" w:rsidRPr="002562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515A7">
        <w:rPr>
          <w:sz w:val="24"/>
          <w:szCs w:val="24"/>
        </w:rPr>
        <w:t>…..</w:t>
      </w:r>
    </w:p>
    <w:p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5624E" w:rsidRPr="0025624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К</w:t>
      </w:r>
      <w:r w:rsidR="009515A7">
        <w:rPr>
          <w:sz w:val="24"/>
          <w:szCs w:val="24"/>
        </w:rPr>
        <w:t>.</w:t>
      </w:r>
      <w:r w:rsidR="0025624E" w:rsidRPr="0025624E">
        <w:rPr>
          <w:sz w:val="24"/>
          <w:szCs w:val="24"/>
        </w:rPr>
        <w:t>А.В. не согласовывал с заявителем позицию при представлении её интересов в суде общей юрисдикции в рамках соглашения от 26.10.2021 г., что привело к невозможности представления доказательств, значимых для дела; получил вознаграждение на личную банковскую карту; не разъяснил порядок подачи апелляционной жалобы на решение суда и представил апелляционную жалобу с нарушениями, в результате чего она была оставлена без движения; отказался вносить изменения в жалобу по требованию заявителя, что привело к необходимости заключения соглашения с иным юристом; отказался вернуть гонорар за некачественно составленную апелляционную жалобу. 26.10.2021 г. исковые требования к заявителю были удовлетворены в полном объеме</w:t>
      </w:r>
      <w:r w:rsidR="00425ABE">
        <w:rPr>
          <w:sz w:val="24"/>
          <w:szCs w:val="24"/>
        </w:rPr>
        <w:t>.</w:t>
      </w:r>
    </w:p>
    <w:p w:rsidR="00425ABE" w:rsidRPr="00446718" w:rsidRDefault="0025624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5624E">
        <w:rPr>
          <w:sz w:val="24"/>
          <w:szCs w:val="24"/>
        </w:rPr>
        <w:t>04.04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1116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BC18C9" w:rsidRDefault="00BC18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24E">
        <w:rPr>
          <w:sz w:val="24"/>
          <w:szCs w:val="24"/>
        </w:rPr>
        <w:t>22.04.2022г. от адвоката поступило дополнение к ранее направленным объяснениям</w:t>
      </w:r>
      <w:r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26.04.2022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не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>, уведомлен</w:t>
      </w:r>
      <w:r w:rsidR="0025624E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заседание квалификационной комиссии не явился, уведомлен</w:t>
      </w:r>
      <w:r w:rsidR="00FD3496">
        <w:rPr>
          <w:sz w:val="24"/>
          <w:szCs w:val="24"/>
        </w:rPr>
        <w:t>.</w:t>
      </w:r>
    </w:p>
    <w:p w:rsidR="0025624E" w:rsidRPr="0025624E" w:rsidRDefault="0025624E" w:rsidP="00256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7EAC" w:rsidRPr="0025624E">
        <w:rPr>
          <w:sz w:val="24"/>
          <w:szCs w:val="24"/>
        </w:rPr>
        <w:t>26.04.2022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Pr="0025624E">
        <w:rPr>
          <w:sz w:val="24"/>
          <w:szCs w:val="24"/>
        </w:rPr>
        <w:t xml:space="preserve">о наличии в действиях (бездействии) адвоката </w:t>
      </w:r>
      <w:r w:rsidR="009515A7">
        <w:rPr>
          <w:sz w:val="24"/>
          <w:szCs w:val="24"/>
        </w:rPr>
        <w:t>К.А.И.</w:t>
      </w:r>
      <w:r w:rsidRPr="0025624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7, п. 1 и 2,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9515A7">
        <w:rPr>
          <w:sz w:val="24"/>
          <w:szCs w:val="24"/>
        </w:rPr>
        <w:t>.</w:t>
      </w:r>
      <w:r w:rsidRPr="0025624E">
        <w:rPr>
          <w:sz w:val="24"/>
          <w:szCs w:val="24"/>
        </w:rPr>
        <w:t>Е.В., выразившихся в том, что адвокат:</w:t>
      </w:r>
    </w:p>
    <w:p w:rsidR="0025624E" w:rsidRPr="0025624E" w:rsidRDefault="0025624E" w:rsidP="0025624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lastRenderedPageBreak/>
        <w:t xml:space="preserve">оказывал заявителю юридическую помощь при подготовке апелляционной жалобы на решение </w:t>
      </w:r>
      <w:r w:rsidR="009515A7">
        <w:rPr>
          <w:sz w:val="24"/>
          <w:szCs w:val="24"/>
        </w:rPr>
        <w:t>Н.</w:t>
      </w:r>
      <w:r w:rsidRPr="0025624E">
        <w:rPr>
          <w:sz w:val="24"/>
          <w:szCs w:val="24"/>
        </w:rPr>
        <w:t xml:space="preserve"> городского суда от 26.10.2021 г. без заключения письменного соглашения об оказании юридической помощи;</w:t>
      </w:r>
    </w:p>
    <w:p w:rsidR="0025624E" w:rsidRPr="0025624E" w:rsidRDefault="0025624E" w:rsidP="0025624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t>получил вознаграждение за подготовку апелляционной жалобы в размере 30 000 руб. на личную банковскую карту без заключения соглашения об оказании юридической помощи;</w:t>
      </w:r>
    </w:p>
    <w:p w:rsidR="0025624E" w:rsidRPr="0025624E" w:rsidRDefault="0025624E" w:rsidP="0025624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t xml:space="preserve">не выполнил надлежащим образом принятое от доверителя поручение по подготовке апелляционной жалобы и совершил грубую ошибку правового характера, указав в тексте жалобы ордер адвоката как основание специального полномочия представителя на подачу апелляционной жалобы, в результате чего апелляционная жалоба была оставлена без движения определением </w:t>
      </w:r>
      <w:r w:rsidR="009515A7">
        <w:rPr>
          <w:sz w:val="24"/>
          <w:szCs w:val="24"/>
        </w:rPr>
        <w:t>Н.</w:t>
      </w:r>
      <w:r w:rsidRPr="0025624E">
        <w:rPr>
          <w:sz w:val="24"/>
          <w:szCs w:val="24"/>
        </w:rPr>
        <w:t xml:space="preserve"> городского суда от 21.12.2021 г.;</w:t>
      </w:r>
    </w:p>
    <w:p w:rsidR="00425ABE" w:rsidRPr="0025624E" w:rsidRDefault="0025624E" w:rsidP="0025624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t>после отказа заявителя от принятого адвокатом поручения на подготовку и подачу апелляционной жалобы не предпринял мер по возврату доверителю части неотработанного вознаграждения</w:t>
      </w:r>
      <w:r w:rsidR="00425ABE" w:rsidRPr="0025624E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25624E">
        <w:rPr>
          <w:sz w:val="24"/>
          <w:szCs w:val="24"/>
        </w:rPr>
        <w:t>26.05</w:t>
      </w:r>
      <w:r w:rsidR="00BA0223">
        <w:rPr>
          <w:sz w:val="24"/>
          <w:szCs w:val="24"/>
        </w:rPr>
        <w:t>.2022г. от адвоката поступил</w:t>
      </w:r>
      <w:r w:rsidR="0025624E">
        <w:rPr>
          <w:sz w:val="24"/>
          <w:szCs w:val="24"/>
        </w:rPr>
        <w:t>о</w:t>
      </w:r>
      <w:r w:rsidR="00BA0223">
        <w:rPr>
          <w:sz w:val="24"/>
          <w:szCs w:val="24"/>
        </w:rPr>
        <w:t xml:space="preserve"> возражени</w:t>
      </w:r>
      <w:r w:rsidR="0025624E">
        <w:rPr>
          <w:sz w:val="24"/>
          <w:szCs w:val="24"/>
        </w:rPr>
        <w:t>е</w:t>
      </w:r>
      <w:r w:rsidR="00BA0223">
        <w:rPr>
          <w:sz w:val="24"/>
          <w:szCs w:val="24"/>
        </w:rPr>
        <w:t xml:space="preserve"> на заключение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 w:rsidR="0025624E">
        <w:rPr>
          <w:sz w:val="24"/>
          <w:szCs w:val="24"/>
          <w:lang w:eastAsia="en-US"/>
        </w:rPr>
        <w:t xml:space="preserve"> с приложением документов</w:t>
      </w:r>
      <w:r>
        <w:rPr>
          <w:sz w:val="24"/>
          <w:szCs w:val="24"/>
          <w:lang w:eastAsia="en-US"/>
        </w:rPr>
        <w:t>.</w:t>
      </w:r>
    </w:p>
    <w:p w:rsidR="00970967" w:rsidRDefault="00970967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05.06.2022г. от адвоката поступило заявление о рассмотрении дисциплинарного производства в его отсутствие </w:t>
      </w:r>
      <w:r w:rsidR="009E2600">
        <w:rPr>
          <w:sz w:val="24"/>
          <w:szCs w:val="24"/>
          <w:lang w:eastAsia="en-US"/>
        </w:rPr>
        <w:t>в связи с состоянием</w:t>
      </w:r>
      <w:r>
        <w:rPr>
          <w:sz w:val="24"/>
          <w:szCs w:val="24"/>
          <w:lang w:eastAsia="en-US"/>
        </w:rPr>
        <w:t xml:space="preserve"> здоровья (с приложением документов).</w:t>
      </w:r>
    </w:p>
    <w:p w:rsidR="0025624E" w:rsidRPr="007D18F9" w:rsidRDefault="0025624E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970967">
        <w:rPr>
          <w:sz w:val="24"/>
          <w:szCs w:val="24"/>
          <w:lang w:eastAsia="en-US"/>
        </w:rPr>
        <w:t>10.06.2022г. от адвоката поступили дополнительные документы.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1C120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1C120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120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14197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установлены нарушения адвокатом законодательства об адвокатской деятельности и адвокатуре. Ограничиваясь мерой дисциплинарной ответственности в виде замечания, Совет констатирует, что дисциплинарная ответственность не освобождает К</w:t>
      </w:r>
      <w:r w:rsidR="009515A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А.И. от надлежащего исполнения длящихся обязательств перед доверителем, а также от гражданско-правовой ответственности </w:t>
      </w:r>
      <w:r w:rsidR="00415428">
        <w:rPr>
          <w:sz w:val="24"/>
          <w:szCs w:val="24"/>
          <w:lang w:eastAsia="en-US"/>
        </w:rPr>
        <w:t>за причинённый ущерб, устанавливаемой в порядке гражданского судопроизводства.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EB463F" w:rsidRPr="0025624E" w:rsidRDefault="00BA0223" w:rsidP="00EB463F">
      <w:pPr>
        <w:jc w:val="both"/>
        <w:rPr>
          <w:sz w:val="24"/>
          <w:szCs w:val="24"/>
        </w:rPr>
      </w:pPr>
      <w:r>
        <w:rPr>
          <w:szCs w:val="24"/>
        </w:rPr>
        <w:t xml:space="preserve">           </w:t>
      </w:r>
      <w:r w:rsidR="007D18F9" w:rsidRPr="00BA7B8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EB463F" w:rsidRPr="0025624E">
        <w:rPr>
          <w:sz w:val="24"/>
          <w:szCs w:val="24"/>
          <w:lang w:eastAsia="en-US"/>
        </w:rPr>
        <w:t>п. 1 п. 1 ст. 7, п. 1 и 2, 6 ст. 25 ФЗ «Об адвокатской деятельности и адвокатуре в РФ», п. 1 ст. 8 Кодекса профессиональной этики адвоката, а также ненадлежащем исполнении</w:t>
      </w:r>
      <w:r w:rsidR="00EB463F" w:rsidRPr="0025624E">
        <w:rPr>
          <w:sz w:val="24"/>
          <w:szCs w:val="24"/>
        </w:rPr>
        <w:t xml:space="preserve"> адвокатом своих профессиональных обязанностей перед доверителем Т</w:t>
      </w:r>
      <w:r w:rsidR="009515A7">
        <w:rPr>
          <w:sz w:val="24"/>
          <w:szCs w:val="24"/>
        </w:rPr>
        <w:t>.</w:t>
      </w:r>
      <w:r w:rsidR="00EB463F" w:rsidRPr="0025624E">
        <w:rPr>
          <w:sz w:val="24"/>
          <w:szCs w:val="24"/>
        </w:rPr>
        <w:t>Е.В., выразившихся в том, что адвокат:</w:t>
      </w:r>
    </w:p>
    <w:p w:rsidR="00EB463F" w:rsidRPr="0025624E" w:rsidRDefault="00EB463F" w:rsidP="00EB463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t xml:space="preserve">оказывал заявителю юридическую помощь при подготовке апелляционной жалобы на решение </w:t>
      </w:r>
      <w:r w:rsidR="009515A7">
        <w:rPr>
          <w:sz w:val="24"/>
          <w:szCs w:val="24"/>
        </w:rPr>
        <w:t>Н.</w:t>
      </w:r>
      <w:r w:rsidRPr="0025624E">
        <w:rPr>
          <w:sz w:val="24"/>
          <w:szCs w:val="24"/>
        </w:rPr>
        <w:t xml:space="preserve"> городского суда от 26.10.2021 г. без заключения письменного соглашения об оказании юридической помощи;</w:t>
      </w:r>
    </w:p>
    <w:p w:rsidR="00EB463F" w:rsidRPr="0025624E" w:rsidRDefault="00EB463F" w:rsidP="00EB463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lastRenderedPageBreak/>
        <w:t>получил вознаграждение за подготовку апелляционной жалобы в размере 30 000 руб. на личную банковскую карту без заключения соглашения об оказании юридической помощи;</w:t>
      </w:r>
    </w:p>
    <w:p w:rsidR="00EB463F" w:rsidRDefault="00EB463F" w:rsidP="00EB463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24E">
        <w:rPr>
          <w:sz w:val="24"/>
          <w:szCs w:val="24"/>
        </w:rPr>
        <w:t xml:space="preserve">не выполнил надлежащим образом принятое от доверителя поручение по подготовке апелляционной жалобы и совершил грубую ошибку правового характера, указав в тексте жалобы ордер адвоката как основание специального полномочия представителя на подачу апелляционной жалобы, в результате чего апелляционная жалоба была оставлена без движения определением </w:t>
      </w:r>
      <w:r w:rsidR="009515A7">
        <w:rPr>
          <w:sz w:val="24"/>
          <w:szCs w:val="24"/>
        </w:rPr>
        <w:t>Н.</w:t>
      </w:r>
      <w:r w:rsidRPr="0025624E">
        <w:rPr>
          <w:sz w:val="24"/>
          <w:szCs w:val="24"/>
        </w:rPr>
        <w:t xml:space="preserve"> городского суда от 21.12.2021 г.;</w:t>
      </w:r>
    </w:p>
    <w:p w:rsidR="007D18F9" w:rsidRPr="00EB463F" w:rsidRDefault="00EB463F" w:rsidP="00EB463F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EB463F">
        <w:rPr>
          <w:sz w:val="24"/>
          <w:szCs w:val="24"/>
        </w:rPr>
        <w:t>после отказа заявителя от принятого адвокатом поручения на подготовку и подачу апелляционной жалобы не предпринял мер по возврату доверителю части неотработанного вознаграждения</w:t>
      </w:r>
      <w:r w:rsidR="007D18F9" w:rsidRPr="00EB463F">
        <w:rPr>
          <w:sz w:val="24"/>
          <w:szCs w:val="24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6629B6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9515A7">
        <w:rPr>
          <w:szCs w:val="24"/>
          <w:lang w:eastAsia="en-US"/>
        </w:rPr>
        <w:t>К.А.И.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515A7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04" w:rsidRDefault="00F73804" w:rsidP="00C01A07">
      <w:r>
        <w:separator/>
      </w:r>
    </w:p>
  </w:endnote>
  <w:endnote w:type="continuationSeparator" w:id="0">
    <w:p w:rsidR="00F73804" w:rsidRDefault="00F738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04" w:rsidRDefault="00F73804" w:rsidP="00C01A07">
      <w:r>
        <w:separator/>
      </w:r>
    </w:p>
  </w:footnote>
  <w:footnote w:type="continuationSeparator" w:id="0">
    <w:p w:rsidR="00F73804" w:rsidRDefault="00F738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A73BD7">
        <w:pPr>
          <w:pStyle w:val="af7"/>
          <w:jc w:val="right"/>
        </w:pPr>
        <w:r>
          <w:fldChar w:fldCharType="begin"/>
        </w:r>
        <w:r w:rsidR="008E4590">
          <w:instrText>PAGE   \* MERGEFORMAT</w:instrText>
        </w:r>
        <w:r>
          <w:fldChar w:fldCharType="separate"/>
        </w:r>
        <w:r w:rsidR="009515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1979"/>
    <w:rsid w:val="001535DA"/>
    <w:rsid w:val="0015596E"/>
    <w:rsid w:val="00156B86"/>
    <w:rsid w:val="00157CFF"/>
    <w:rsid w:val="00160A83"/>
    <w:rsid w:val="00164479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428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074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29B6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321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15A7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260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BD7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3804"/>
    <w:rsid w:val="00F75E58"/>
    <w:rsid w:val="00F803B1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1B52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5691-D653-4E20-8FE0-356F272A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2022-06-16T19:38:00Z</dcterms:created>
  <dcterms:modified xsi:type="dcterms:W3CDTF">2022-07-06T18:09:00Z</dcterms:modified>
</cp:coreProperties>
</file>