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5E0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7BB5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4F6DD0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D8B6F66" w14:textId="4026D47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C1215E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6C6334">
        <w:rPr>
          <w:b/>
          <w:caps/>
          <w:sz w:val="24"/>
          <w:szCs w:val="24"/>
        </w:rPr>
        <w:t>12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93D8BE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92DBDEA" w14:textId="1841EB3A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07FC9">
        <w:rPr>
          <w:b/>
          <w:sz w:val="24"/>
          <w:szCs w:val="24"/>
        </w:rPr>
        <w:t>3</w:t>
      </w:r>
      <w:r w:rsidR="00B41679">
        <w:rPr>
          <w:b/>
          <w:sz w:val="24"/>
          <w:szCs w:val="24"/>
        </w:rPr>
        <w:t>3</w:t>
      </w:r>
      <w:r w:rsidR="002C6A55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ADBAA67" w14:textId="557834E2" w:rsidR="008A79AF" w:rsidRPr="00446718" w:rsidRDefault="00AD5BD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П.А.В.</w:t>
      </w:r>
    </w:p>
    <w:p w14:paraId="7824F69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D145858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</w:t>
      </w:r>
      <w:r w:rsidR="00C1215E">
        <w:rPr>
          <w:sz w:val="24"/>
          <w:szCs w:val="24"/>
        </w:rPr>
        <w:t xml:space="preserve">Володина С.И., </w:t>
      </w:r>
      <w:r w:rsidR="00D27DF6">
        <w:rPr>
          <w:sz w:val="24"/>
          <w:szCs w:val="24"/>
        </w:rPr>
        <w:t xml:space="preserve">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Павлухин А.А., </w:t>
      </w:r>
      <w:proofErr w:type="spellStart"/>
      <w:r w:rsidR="00D27DF6">
        <w:rPr>
          <w:sz w:val="24"/>
          <w:szCs w:val="24"/>
        </w:rPr>
        <w:t>Пайгачкин</w:t>
      </w:r>
      <w:proofErr w:type="spellEnd"/>
      <w:r w:rsidR="00D27DF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27DF6">
        <w:rPr>
          <w:sz w:val="24"/>
          <w:szCs w:val="24"/>
        </w:rPr>
        <w:t>Толчеев</w:t>
      </w:r>
      <w:proofErr w:type="spellEnd"/>
      <w:r w:rsidR="00D27DF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08DF40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0D74BAA" w14:textId="2AF118AB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C07FC9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07FC9">
        <w:rPr>
          <w:sz w:val="24"/>
          <w:szCs w:val="24"/>
        </w:rPr>
        <w:t>3</w:t>
      </w:r>
      <w:r w:rsidR="00B41679">
        <w:rPr>
          <w:sz w:val="24"/>
          <w:szCs w:val="24"/>
        </w:rPr>
        <w:t>3</w:t>
      </w:r>
      <w:r w:rsidR="002C6A55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E7EAF8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D20576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CC625A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305E1A" w14:textId="5C9C47BD" w:rsidR="00A82B1C" w:rsidRPr="00A85A87" w:rsidRDefault="00FC6A9E" w:rsidP="00C07F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41679" w:rsidRPr="00B41679">
        <w:rPr>
          <w:sz w:val="24"/>
          <w:szCs w:val="24"/>
        </w:rPr>
        <w:t xml:space="preserve">06.09.2022г. в Адвокатскую палату Московской области поступило представление первого вице-президента АПМО </w:t>
      </w:r>
      <w:proofErr w:type="spellStart"/>
      <w:r w:rsidR="00B41679" w:rsidRPr="00B41679">
        <w:rPr>
          <w:sz w:val="24"/>
          <w:szCs w:val="24"/>
        </w:rPr>
        <w:t>Толчеева</w:t>
      </w:r>
      <w:proofErr w:type="spellEnd"/>
      <w:r w:rsidR="00B41679" w:rsidRPr="00B41679">
        <w:rPr>
          <w:sz w:val="24"/>
          <w:szCs w:val="24"/>
        </w:rPr>
        <w:t xml:space="preserve"> М.Н. в отношении адвоката </w:t>
      </w:r>
      <w:r w:rsidR="00AD5BD4">
        <w:rPr>
          <w:sz w:val="24"/>
          <w:szCs w:val="24"/>
        </w:rPr>
        <w:t>П.А.В.</w:t>
      </w:r>
      <w:r w:rsidR="00B41679" w:rsidRPr="00B41679">
        <w:rPr>
          <w:sz w:val="24"/>
          <w:szCs w:val="24"/>
        </w:rPr>
        <w:t>, имеющего регистрационный номер</w:t>
      </w:r>
      <w:proofErr w:type="gramStart"/>
      <w:r w:rsidR="00B41679" w:rsidRPr="00B41679">
        <w:rPr>
          <w:sz w:val="24"/>
          <w:szCs w:val="24"/>
        </w:rPr>
        <w:t xml:space="preserve"> </w:t>
      </w:r>
      <w:r w:rsidR="00AD5BD4">
        <w:rPr>
          <w:sz w:val="24"/>
          <w:szCs w:val="24"/>
        </w:rPr>
        <w:t>….</w:t>
      </w:r>
      <w:proofErr w:type="gramEnd"/>
      <w:r w:rsidR="00AD5BD4">
        <w:rPr>
          <w:sz w:val="24"/>
          <w:szCs w:val="24"/>
        </w:rPr>
        <w:t>.</w:t>
      </w:r>
      <w:r w:rsidR="00B41679" w:rsidRPr="00B41679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AD5BD4">
        <w:rPr>
          <w:sz w:val="24"/>
          <w:szCs w:val="24"/>
        </w:rPr>
        <w:t>…..</w:t>
      </w:r>
    </w:p>
    <w:p w14:paraId="6A01C1E7" w14:textId="717F41BC" w:rsidR="00425ABE" w:rsidRPr="00A85A87" w:rsidRDefault="00A82B1C" w:rsidP="00C07FC9">
      <w:pPr>
        <w:spacing w:line="274" w:lineRule="exact"/>
        <w:ind w:left="20" w:right="20"/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bookmarkEnd w:id="2"/>
      <w:r w:rsidR="00C07FC9">
        <w:rPr>
          <w:sz w:val="24"/>
          <w:szCs w:val="24"/>
        </w:rPr>
        <w:t xml:space="preserve">Как указывается в представлении, </w:t>
      </w:r>
      <w:r w:rsidR="00B41679" w:rsidRPr="00B41679">
        <w:rPr>
          <w:sz w:val="24"/>
          <w:szCs w:val="24"/>
        </w:rPr>
        <w:t>адвокат П</w:t>
      </w:r>
      <w:r w:rsidR="00AD5BD4">
        <w:rPr>
          <w:sz w:val="24"/>
          <w:szCs w:val="24"/>
        </w:rPr>
        <w:t>.</w:t>
      </w:r>
      <w:r w:rsidR="00B41679" w:rsidRPr="00B41679">
        <w:rPr>
          <w:sz w:val="24"/>
          <w:szCs w:val="24"/>
        </w:rPr>
        <w:t>А.В. ненадлежащим образом исполнял свои профессиональные обязанности, а именно обратился в К</w:t>
      </w:r>
      <w:r w:rsidR="00AD5BD4">
        <w:rPr>
          <w:sz w:val="24"/>
          <w:szCs w:val="24"/>
        </w:rPr>
        <w:t>.</w:t>
      </w:r>
      <w:r w:rsidR="00B41679" w:rsidRPr="00B41679">
        <w:rPr>
          <w:sz w:val="24"/>
          <w:szCs w:val="24"/>
        </w:rPr>
        <w:t xml:space="preserve"> краевой суд с просьбой оказать содействие в организации видеоконференцсвязи с Х</w:t>
      </w:r>
      <w:r w:rsidR="00AD5BD4">
        <w:rPr>
          <w:sz w:val="24"/>
          <w:szCs w:val="24"/>
        </w:rPr>
        <w:t>.</w:t>
      </w:r>
      <w:r w:rsidR="00B41679" w:rsidRPr="00B41679">
        <w:rPr>
          <w:sz w:val="24"/>
          <w:szCs w:val="24"/>
        </w:rPr>
        <w:t xml:space="preserve"> районным судом города М</w:t>
      </w:r>
      <w:r w:rsidR="00AD5BD4">
        <w:rPr>
          <w:sz w:val="24"/>
          <w:szCs w:val="24"/>
        </w:rPr>
        <w:t>.</w:t>
      </w:r>
      <w:r w:rsidR="00B41679" w:rsidRPr="00B41679">
        <w:rPr>
          <w:sz w:val="24"/>
          <w:szCs w:val="24"/>
        </w:rPr>
        <w:t xml:space="preserve"> для допроса в качестве свидетелей судей К</w:t>
      </w:r>
      <w:r w:rsidR="00AD5BD4">
        <w:rPr>
          <w:sz w:val="24"/>
          <w:szCs w:val="24"/>
        </w:rPr>
        <w:t>.</w:t>
      </w:r>
      <w:r w:rsidR="00B41679" w:rsidRPr="00B41679">
        <w:rPr>
          <w:sz w:val="24"/>
          <w:szCs w:val="24"/>
        </w:rPr>
        <w:t xml:space="preserve"> краевого суда, а также направил судьям повестки о вызове их на допрос в качестве свидетелей</w:t>
      </w:r>
      <w:r w:rsidR="00425ABE">
        <w:rPr>
          <w:sz w:val="24"/>
          <w:szCs w:val="24"/>
        </w:rPr>
        <w:t>.</w:t>
      </w:r>
    </w:p>
    <w:p w14:paraId="6078A7B6" w14:textId="470197BF" w:rsidR="00425ABE" w:rsidRPr="00446718" w:rsidRDefault="00C07FC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06.09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C6E76F" w14:textId="7132A6EA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09.09</w:t>
      </w:r>
      <w:r w:rsidR="00C1215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32</w:t>
      </w:r>
      <w:r w:rsidR="008E6C99">
        <w:rPr>
          <w:sz w:val="24"/>
          <w:szCs w:val="24"/>
        </w:rPr>
        <w:t>3</w:t>
      </w:r>
      <w:r w:rsidR="00C07FC9">
        <w:rPr>
          <w:sz w:val="24"/>
          <w:szCs w:val="24"/>
        </w:rPr>
        <w:t>4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C07FC9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</w:t>
      </w:r>
      <w:r w:rsidR="00A82B1C">
        <w:rPr>
          <w:sz w:val="24"/>
          <w:szCs w:val="24"/>
        </w:rPr>
        <w:t>а</w:t>
      </w:r>
      <w:r w:rsidR="00EC242B">
        <w:rPr>
          <w:sz w:val="24"/>
          <w:szCs w:val="24"/>
        </w:rPr>
        <w:t xml:space="preserve"> возражает против доводов </w:t>
      </w:r>
      <w:r w:rsidR="00C07FC9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32E13F55" w14:textId="7C0B61A3" w:rsidR="00B41679" w:rsidRDefault="00B4167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28.09.2022г. от адвоката поступило </w:t>
      </w:r>
      <w:r w:rsidR="008E6C99">
        <w:rPr>
          <w:sz w:val="24"/>
          <w:szCs w:val="24"/>
        </w:rPr>
        <w:t>ходатайство</w:t>
      </w:r>
      <w:r>
        <w:rPr>
          <w:sz w:val="24"/>
          <w:szCs w:val="24"/>
        </w:rPr>
        <w:t xml:space="preserve"> об отложении рассмотрения </w:t>
      </w:r>
      <w:r w:rsidR="008E6C99">
        <w:rPr>
          <w:sz w:val="24"/>
          <w:szCs w:val="24"/>
        </w:rPr>
        <w:t>дисциплинарного</w:t>
      </w:r>
      <w:r>
        <w:rPr>
          <w:sz w:val="24"/>
          <w:szCs w:val="24"/>
        </w:rPr>
        <w:t xml:space="preserve"> </w:t>
      </w:r>
      <w:r w:rsidR="008E6C99">
        <w:rPr>
          <w:sz w:val="24"/>
          <w:szCs w:val="24"/>
        </w:rPr>
        <w:t>производства</w:t>
      </w:r>
      <w:r>
        <w:rPr>
          <w:sz w:val="24"/>
          <w:szCs w:val="24"/>
        </w:rPr>
        <w:t xml:space="preserve"> в связи с занятостью в судебном процессе за </w:t>
      </w:r>
      <w:r w:rsidR="008E6C99">
        <w:rPr>
          <w:sz w:val="24"/>
          <w:szCs w:val="24"/>
        </w:rPr>
        <w:t>пределами</w:t>
      </w:r>
      <w:r>
        <w:rPr>
          <w:sz w:val="24"/>
          <w:szCs w:val="24"/>
        </w:rPr>
        <w:t xml:space="preserve"> </w:t>
      </w:r>
      <w:r w:rsidR="008E6C99">
        <w:rPr>
          <w:sz w:val="24"/>
          <w:szCs w:val="24"/>
        </w:rPr>
        <w:t>московского</w:t>
      </w:r>
      <w:r>
        <w:rPr>
          <w:sz w:val="24"/>
          <w:szCs w:val="24"/>
        </w:rPr>
        <w:t xml:space="preserve"> региона.</w:t>
      </w:r>
    </w:p>
    <w:p w14:paraId="6310F6B0" w14:textId="0FA8C368" w:rsidR="00425ABE" w:rsidRPr="00446718" w:rsidRDefault="00C1215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2C6A55">
        <w:rPr>
          <w:sz w:val="24"/>
          <w:szCs w:val="24"/>
        </w:rPr>
        <w:t>не явил</w:t>
      </w:r>
      <w:r w:rsidR="00C07FC9">
        <w:rPr>
          <w:sz w:val="24"/>
          <w:szCs w:val="24"/>
        </w:rPr>
        <w:t>ся</w:t>
      </w:r>
      <w:r w:rsidR="002C6A55">
        <w:rPr>
          <w:sz w:val="24"/>
          <w:szCs w:val="24"/>
        </w:rPr>
        <w:t>, уведомлен</w:t>
      </w:r>
      <w:r w:rsidR="00437A6F" w:rsidRPr="00437A6F">
        <w:rPr>
          <w:sz w:val="24"/>
          <w:szCs w:val="24"/>
        </w:rPr>
        <w:t>.</w:t>
      </w:r>
    </w:p>
    <w:p w14:paraId="14C31645" w14:textId="729EC87C" w:rsidR="00425ABE" w:rsidRPr="00A82B1C" w:rsidRDefault="00C1215E" w:rsidP="00C07F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8E6C99" w:rsidRPr="008E6C99">
        <w:rPr>
          <w:sz w:val="24"/>
          <w:szCs w:val="24"/>
        </w:rPr>
        <w:t xml:space="preserve">о наличии в действиях адвоката </w:t>
      </w:r>
      <w:r w:rsidR="00AD5BD4">
        <w:rPr>
          <w:sz w:val="24"/>
          <w:szCs w:val="24"/>
        </w:rPr>
        <w:t>П.А.В.</w:t>
      </w:r>
      <w:r w:rsidR="008E6C99" w:rsidRPr="008E6C99">
        <w:rPr>
          <w:sz w:val="24"/>
          <w:szCs w:val="24"/>
        </w:rPr>
        <w:t xml:space="preserve"> нарушений </w:t>
      </w:r>
      <w:proofErr w:type="spellStart"/>
      <w:r w:rsidR="008E6C99" w:rsidRPr="008E6C99">
        <w:rPr>
          <w:sz w:val="24"/>
          <w:szCs w:val="24"/>
        </w:rPr>
        <w:t>п.п</w:t>
      </w:r>
      <w:proofErr w:type="spellEnd"/>
      <w:r w:rsidR="008E6C99" w:rsidRPr="008E6C99">
        <w:rPr>
          <w:sz w:val="24"/>
          <w:szCs w:val="24"/>
        </w:rPr>
        <w:t>. 1 п.1 статьи 7 Федерального закона «Об адвокатской деятельности и адвокатуре в Российской Федерации», п. 1 ст. 4, п. 1 ст. 8, ст. 12 Кодекса профессиональной этики адвоката, которое выразилось в том, что адвокат, не имея на то законных оснований, подписал и направил повестки о вызове на допрос в Х</w:t>
      </w:r>
      <w:r w:rsidR="00AD5BD4">
        <w:rPr>
          <w:sz w:val="24"/>
          <w:szCs w:val="24"/>
        </w:rPr>
        <w:t>.</w:t>
      </w:r>
      <w:r w:rsidR="008E6C99" w:rsidRPr="008E6C99">
        <w:rPr>
          <w:sz w:val="24"/>
          <w:szCs w:val="24"/>
        </w:rPr>
        <w:t xml:space="preserve"> районный суд города М</w:t>
      </w:r>
      <w:r w:rsidR="00AD5BD4">
        <w:rPr>
          <w:sz w:val="24"/>
          <w:szCs w:val="24"/>
        </w:rPr>
        <w:t>.</w:t>
      </w:r>
      <w:r w:rsidR="008E6C99" w:rsidRPr="008E6C99">
        <w:rPr>
          <w:sz w:val="24"/>
          <w:szCs w:val="24"/>
        </w:rPr>
        <w:t xml:space="preserve"> в качестве свидетелей судей К</w:t>
      </w:r>
      <w:r w:rsidR="00AD5BD4">
        <w:rPr>
          <w:sz w:val="24"/>
          <w:szCs w:val="24"/>
        </w:rPr>
        <w:t>.</w:t>
      </w:r>
      <w:r w:rsidR="008E6C99" w:rsidRPr="008E6C99">
        <w:rPr>
          <w:sz w:val="24"/>
          <w:szCs w:val="24"/>
        </w:rPr>
        <w:t xml:space="preserve"> Краевого суда Б</w:t>
      </w:r>
      <w:r w:rsidR="00AD5BD4">
        <w:rPr>
          <w:sz w:val="24"/>
          <w:szCs w:val="24"/>
        </w:rPr>
        <w:t>.</w:t>
      </w:r>
      <w:r w:rsidR="008E6C99" w:rsidRPr="008E6C99">
        <w:rPr>
          <w:sz w:val="24"/>
          <w:szCs w:val="24"/>
        </w:rPr>
        <w:t>Д.А., С</w:t>
      </w:r>
      <w:r w:rsidR="00AD5BD4">
        <w:rPr>
          <w:sz w:val="24"/>
          <w:szCs w:val="24"/>
        </w:rPr>
        <w:t>.</w:t>
      </w:r>
      <w:r w:rsidR="008E6C99" w:rsidRPr="008E6C99">
        <w:rPr>
          <w:sz w:val="24"/>
          <w:szCs w:val="24"/>
        </w:rPr>
        <w:t>Л.В. и Н</w:t>
      </w:r>
      <w:r w:rsidR="00AD5BD4">
        <w:rPr>
          <w:sz w:val="24"/>
          <w:szCs w:val="24"/>
        </w:rPr>
        <w:t>.</w:t>
      </w:r>
      <w:r w:rsidR="008E6C99" w:rsidRPr="008E6C99">
        <w:rPr>
          <w:sz w:val="24"/>
          <w:szCs w:val="24"/>
        </w:rPr>
        <w:t>О.В</w:t>
      </w:r>
      <w:r w:rsidR="005273ED" w:rsidRPr="00A82B1C">
        <w:rPr>
          <w:sz w:val="24"/>
          <w:szCs w:val="24"/>
        </w:rPr>
        <w:t>.</w:t>
      </w:r>
    </w:p>
    <w:p w14:paraId="20A51D49" w14:textId="015182E2" w:rsidR="00970967" w:rsidRDefault="002A3629" w:rsidP="00BA3BA3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5C8336CF" w14:textId="435B5A97" w:rsidR="00EC242B" w:rsidRDefault="00C1215E" w:rsidP="00BA3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A5784C">
        <w:rPr>
          <w:sz w:val="24"/>
          <w:szCs w:val="24"/>
        </w:rPr>
        <w:t>т адвоката несогласие с заключением квалификационной комиссии</w:t>
      </w:r>
      <w:r>
        <w:rPr>
          <w:sz w:val="24"/>
          <w:szCs w:val="24"/>
        </w:rPr>
        <w:t xml:space="preserve"> не поступило</w:t>
      </w:r>
      <w:r w:rsidR="00A5784C">
        <w:rPr>
          <w:sz w:val="24"/>
          <w:szCs w:val="24"/>
        </w:rPr>
        <w:t>.</w:t>
      </w:r>
      <w:bookmarkEnd w:id="3"/>
    </w:p>
    <w:p w14:paraId="48D65BFC" w14:textId="062C7CC2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5273ED">
        <w:rPr>
          <w:sz w:val="24"/>
          <w:szCs w:val="24"/>
          <w:lang w:eastAsia="en-US"/>
        </w:rPr>
        <w:t>явил</w:t>
      </w:r>
      <w:r w:rsidR="00C07FC9">
        <w:rPr>
          <w:sz w:val="24"/>
          <w:szCs w:val="24"/>
          <w:lang w:eastAsia="en-US"/>
        </w:rPr>
        <w:t>ся</w:t>
      </w:r>
      <w:r w:rsidR="005273ED">
        <w:rPr>
          <w:sz w:val="24"/>
          <w:szCs w:val="24"/>
          <w:lang w:eastAsia="en-US"/>
        </w:rPr>
        <w:t>, не соглас</w:t>
      </w:r>
      <w:r w:rsidR="005851A9">
        <w:rPr>
          <w:sz w:val="24"/>
          <w:szCs w:val="24"/>
          <w:lang w:eastAsia="en-US"/>
        </w:rPr>
        <w:t>и</w:t>
      </w:r>
      <w:r w:rsidR="00C07FC9">
        <w:rPr>
          <w:sz w:val="24"/>
          <w:szCs w:val="24"/>
          <w:lang w:eastAsia="en-US"/>
        </w:rPr>
        <w:t>лся</w:t>
      </w:r>
      <w:r w:rsidR="005273ED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587F6A29" w14:textId="5835797E" w:rsidR="005873C0" w:rsidRDefault="005873C0" w:rsidP="00BA3BA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275887FA" w14:textId="5DD562C1" w:rsidR="00BA3BA3" w:rsidRDefault="00BA3BA3" w:rsidP="00BA3BA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 xml:space="preserve">, поскольку при реализации полномочий, предусмотренных п.3 ст.6 ФЗ «Об адвокатской деятельности и адвокатуре в РФ», адвокатом была избрана форма уведомления, способная (как следует из информации, </w:t>
      </w:r>
      <w:r>
        <w:rPr>
          <w:sz w:val="24"/>
          <w:szCs w:val="24"/>
          <w:lang w:eastAsia="en-US"/>
        </w:rPr>
        <w:lastRenderedPageBreak/>
        <w:t>поступившей от председателя Совета судей К</w:t>
      </w:r>
      <w:r w:rsidR="00AD5BD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края К</w:t>
      </w:r>
      <w:r w:rsidR="00AD5BD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В.Ф.) ввести в заблуждение лиц, обладающих статусом судей, относительно правового значения направленного адвокатом уведомления.</w:t>
      </w:r>
    </w:p>
    <w:p w14:paraId="0A653AB2" w14:textId="3089B0E2" w:rsidR="00BA3BA3" w:rsidRPr="00446718" w:rsidRDefault="00BA3BA3" w:rsidP="00BA3BA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полагает, что с учетом </w:t>
      </w:r>
      <w:proofErr w:type="spellStart"/>
      <w:r>
        <w:rPr>
          <w:sz w:val="24"/>
          <w:szCs w:val="24"/>
          <w:lang w:eastAsia="en-US"/>
        </w:rPr>
        <w:t>резонансности</w:t>
      </w:r>
      <w:proofErr w:type="spellEnd"/>
      <w:r>
        <w:rPr>
          <w:sz w:val="24"/>
          <w:szCs w:val="24"/>
          <w:lang w:eastAsia="en-US"/>
        </w:rPr>
        <w:t xml:space="preserve"> уголовного дела, в котором адвокат участвует в качестве защитника, изменения подсудности дела по мотиву сомнений в беспристрастности судейского корпуса К</w:t>
      </w:r>
      <w:r w:rsidR="00AD5BD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края, адвокату следовало проявить большую деликатность при избрании формы направляемой деловой корреспонденции в адрес председателя К</w:t>
      </w:r>
      <w:r w:rsidR="00AD5BD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краевого суда.</w:t>
      </w:r>
    </w:p>
    <w:p w14:paraId="2B187A1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1901B2C4" w14:textId="790ECBE1" w:rsidR="006C6334" w:rsidRDefault="006C6334" w:rsidP="006C633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П</w:t>
      </w:r>
      <w:r w:rsidR="00AD5BD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вследствие малозначительности совершённого адвокатом проступка</w:t>
      </w:r>
      <w:r w:rsidRPr="00AA0F4C">
        <w:rPr>
          <w:sz w:val="24"/>
          <w:szCs w:val="24"/>
          <w:lang w:eastAsia="en-US"/>
        </w:rPr>
        <w:t>.</w:t>
      </w:r>
    </w:p>
    <w:p w14:paraId="7133D7A7" w14:textId="77777777" w:rsidR="006C6334" w:rsidRPr="00003E0C" w:rsidRDefault="006C6334" w:rsidP="006C6334">
      <w:pPr>
        <w:ind w:firstLine="708"/>
        <w:jc w:val="both"/>
        <w:rPr>
          <w:sz w:val="16"/>
          <w:szCs w:val="16"/>
          <w:lang w:eastAsia="en-US"/>
        </w:rPr>
      </w:pPr>
    </w:p>
    <w:p w14:paraId="6CE51953" w14:textId="77777777" w:rsidR="006C6334" w:rsidRPr="00202ED3" w:rsidRDefault="006C6334" w:rsidP="006C6334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14:paraId="2C098881" w14:textId="77777777" w:rsidR="006C6334" w:rsidRPr="00003E0C" w:rsidRDefault="006C6334" w:rsidP="006C6334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04C68061" w14:textId="77777777" w:rsidR="006C6334" w:rsidRPr="00202ED3" w:rsidRDefault="006C6334" w:rsidP="006C633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4E37AF9A" w14:textId="77777777" w:rsidR="006C6334" w:rsidRPr="00003E0C" w:rsidRDefault="006C6334" w:rsidP="006C6334">
      <w:pPr>
        <w:jc w:val="both"/>
        <w:rPr>
          <w:sz w:val="16"/>
          <w:szCs w:val="16"/>
          <w:lang w:eastAsia="en-US"/>
        </w:rPr>
      </w:pPr>
    </w:p>
    <w:p w14:paraId="495880C9" w14:textId="05E6F135" w:rsidR="006C6334" w:rsidRPr="0001190E" w:rsidRDefault="006C6334" w:rsidP="006C6334">
      <w:pPr>
        <w:pStyle w:val="af5"/>
        <w:numPr>
          <w:ilvl w:val="0"/>
          <w:numId w:val="41"/>
        </w:numPr>
        <w:jc w:val="both"/>
        <w:rPr>
          <w:sz w:val="24"/>
          <w:szCs w:val="24"/>
        </w:rPr>
      </w:pPr>
      <w:r w:rsidRPr="0001190E">
        <w:rPr>
          <w:sz w:val="24"/>
          <w:szCs w:val="24"/>
        </w:rPr>
        <w:t xml:space="preserve">в установленных действиях адвоката имеются нарушения </w:t>
      </w:r>
      <w:proofErr w:type="spellStart"/>
      <w:r w:rsidRPr="008E6C99">
        <w:rPr>
          <w:sz w:val="24"/>
          <w:szCs w:val="24"/>
        </w:rPr>
        <w:t>п.п</w:t>
      </w:r>
      <w:proofErr w:type="spellEnd"/>
      <w:r w:rsidRPr="008E6C99">
        <w:rPr>
          <w:sz w:val="24"/>
          <w:szCs w:val="24"/>
        </w:rPr>
        <w:t>. 1 п.1 статьи 7 Федерального закона «Об адвокатской деятельности и адвокатуре в Российской Федерации», п. 1 ст. 4, п. 1 ст. 8, ст. 12 Кодекса профессиональной этики адвоката, которое выразилось в том, что адвокат, не имея на то законных оснований, подписал и направил повестки о вызове на допрос в Х</w:t>
      </w:r>
      <w:r w:rsidR="00AD5BD4">
        <w:rPr>
          <w:sz w:val="24"/>
          <w:szCs w:val="24"/>
        </w:rPr>
        <w:t>.</w:t>
      </w:r>
      <w:r w:rsidRPr="008E6C99">
        <w:rPr>
          <w:sz w:val="24"/>
          <w:szCs w:val="24"/>
        </w:rPr>
        <w:t xml:space="preserve"> районный суд города М</w:t>
      </w:r>
      <w:r w:rsidR="00AD5BD4">
        <w:rPr>
          <w:sz w:val="24"/>
          <w:szCs w:val="24"/>
        </w:rPr>
        <w:t>.</w:t>
      </w:r>
      <w:r w:rsidRPr="008E6C99">
        <w:rPr>
          <w:sz w:val="24"/>
          <w:szCs w:val="24"/>
        </w:rPr>
        <w:t xml:space="preserve"> в качестве свидетелей судей К</w:t>
      </w:r>
      <w:r w:rsidR="00AD5BD4">
        <w:rPr>
          <w:sz w:val="24"/>
          <w:szCs w:val="24"/>
        </w:rPr>
        <w:t>.</w:t>
      </w:r>
      <w:r w:rsidRPr="008E6C99">
        <w:rPr>
          <w:sz w:val="24"/>
          <w:szCs w:val="24"/>
        </w:rPr>
        <w:t xml:space="preserve"> Краевого суда Б</w:t>
      </w:r>
      <w:r w:rsidR="00AD5BD4">
        <w:rPr>
          <w:sz w:val="24"/>
          <w:szCs w:val="24"/>
        </w:rPr>
        <w:t>.</w:t>
      </w:r>
      <w:r w:rsidRPr="008E6C99">
        <w:rPr>
          <w:sz w:val="24"/>
          <w:szCs w:val="24"/>
        </w:rPr>
        <w:t>Д.А., С</w:t>
      </w:r>
      <w:r w:rsidR="00AD5BD4">
        <w:rPr>
          <w:sz w:val="24"/>
          <w:szCs w:val="24"/>
        </w:rPr>
        <w:t>.</w:t>
      </w:r>
      <w:r w:rsidRPr="008E6C99">
        <w:rPr>
          <w:sz w:val="24"/>
          <w:szCs w:val="24"/>
        </w:rPr>
        <w:t>Л.В. и Н</w:t>
      </w:r>
      <w:r w:rsidR="00AD5BD4">
        <w:rPr>
          <w:sz w:val="24"/>
          <w:szCs w:val="24"/>
        </w:rPr>
        <w:t>.</w:t>
      </w:r>
      <w:r w:rsidRPr="008E6C99">
        <w:rPr>
          <w:sz w:val="24"/>
          <w:szCs w:val="24"/>
        </w:rPr>
        <w:t>О.В</w:t>
      </w:r>
      <w:r w:rsidRPr="0001190E">
        <w:rPr>
          <w:szCs w:val="24"/>
        </w:rPr>
        <w:t>.</w:t>
      </w:r>
    </w:p>
    <w:p w14:paraId="7FAACF5E" w14:textId="291201D8" w:rsidR="00BA3BA3" w:rsidRPr="00A82B1C" w:rsidRDefault="006C6334" w:rsidP="00BA3BA3">
      <w:pPr>
        <w:pStyle w:val="af5"/>
        <w:numPr>
          <w:ilvl w:val="0"/>
          <w:numId w:val="41"/>
        </w:numPr>
        <w:jc w:val="both"/>
        <w:rPr>
          <w:sz w:val="24"/>
          <w:szCs w:val="24"/>
          <w:lang w:eastAsia="en-US"/>
        </w:rPr>
      </w:pPr>
      <w:r w:rsidRPr="0001190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D5BD4">
        <w:rPr>
          <w:sz w:val="24"/>
          <w:szCs w:val="24"/>
        </w:rPr>
        <w:t>П.А.В.</w:t>
      </w:r>
      <w:r w:rsidRPr="0001190E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01190E">
        <w:rPr>
          <w:sz w:val="24"/>
          <w:szCs w:val="24"/>
        </w:rPr>
        <w:t xml:space="preserve"> регистрационный номер</w:t>
      </w:r>
      <w:proofErr w:type="gramStart"/>
      <w:r w:rsidRPr="0001190E">
        <w:rPr>
          <w:sz w:val="24"/>
          <w:szCs w:val="24"/>
        </w:rPr>
        <w:t xml:space="preserve"> </w:t>
      </w:r>
      <w:r w:rsidR="00AD5BD4">
        <w:rPr>
          <w:sz w:val="24"/>
          <w:szCs w:val="24"/>
        </w:rPr>
        <w:t>….</w:t>
      </w:r>
      <w:proofErr w:type="gramEnd"/>
      <w:r w:rsidR="00AD5BD4">
        <w:rPr>
          <w:sz w:val="24"/>
          <w:szCs w:val="24"/>
        </w:rPr>
        <w:t>.</w:t>
      </w:r>
      <w:r w:rsidRPr="0001190E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</w:t>
      </w:r>
      <w:r w:rsidR="00BA3BA3" w:rsidRPr="0001190E">
        <w:rPr>
          <w:sz w:val="24"/>
          <w:szCs w:val="24"/>
        </w:rPr>
        <w:t xml:space="preserve">с указанием адвокату на </w:t>
      </w:r>
      <w:r w:rsidR="00BA3BA3">
        <w:rPr>
          <w:sz w:val="24"/>
          <w:szCs w:val="24"/>
        </w:rPr>
        <w:t xml:space="preserve">необходимость избрания формы деловой корреспонденции, исключающей введение в заблуждение </w:t>
      </w:r>
      <w:r w:rsidR="00BA3BA3">
        <w:rPr>
          <w:sz w:val="24"/>
          <w:szCs w:val="24"/>
          <w:lang w:eastAsia="en-US"/>
        </w:rPr>
        <w:t>лиц, обладающих статусом судей,</w:t>
      </w:r>
      <w:r w:rsidR="00BA3BA3" w:rsidRPr="00B96F6A">
        <w:rPr>
          <w:sz w:val="24"/>
          <w:szCs w:val="24"/>
          <w:lang w:eastAsia="en-US"/>
        </w:rPr>
        <w:t xml:space="preserve"> </w:t>
      </w:r>
      <w:r w:rsidR="00BA3BA3">
        <w:rPr>
          <w:sz w:val="24"/>
          <w:szCs w:val="24"/>
          <w:lang w:eastAsia="en-US"/>
        </w:rPr>
        <w:t>относительно правового значения направляемого адвокатом уведомления.</w:t>
      </w:r>
    </w:p>
    <w:p w14:paraId="3068E08B" w14:textId="56E24D19" w:rsidR="005873C0" w:rsidRPr="004833ED" w:rsidRDefault="005873C0" w:rsidP="004833ED">
      <w:pPr>
        <w:jc w:val="both"/>
        <w:rPr>
          <w:sz w:val="24"/>
          <w:szCs w:val="24"/>
          <w:lang w:eastAsia="en-US"/>
        </w:rPr>
      </w:pPr>
    </w:p>
    <w:p w14:paraId="427B0A5D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054971C6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D9E6031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FDD188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003066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5268" w14:textId="77777777" w:rsidR="00211128" w:rsidRDefault="00211128" w:rsidP="00C01A07">
      <w:r>
        <w:separator/>
      </w:r>
    </w:p>
  </w:endnote>
  <w:endnote w:type="continuationSeparator" w:id="0">
    <w:p w14:paraId="21326800" w14:textId="77777777" w:rsidR="00211128" w:rsidRDefault="0021112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3BDB" w14:textId="77777777" w:rsidR="00211128" w:rsidRDefault="00211128" w:rsidP="00C01A07">
      <w:r>
        <w:separator/>
      </w:r>
    </w:p>
  </w:footnote>
  <w:footnote w:type="continuationSeparator" w:id="0">
    <w:p w14:paraId="495DE5FF" w14:textId="77777777" w:rsidR="00211128" w:rsidRDefault="0021112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1673225" w14:textId="77777777" w:rsidR="00631C3C" w:rsidRDefault="004541F1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1B0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B8219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376136"/>
    <w:multiLevelType w:val="hybridMultilevel"/>
    <w:tmpl w:val="9D24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9332E"/>
    <w:multiLevelType w:val="hybridMultilevel"/>
    <w:tmpl w:val="5028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57511614">
    <w:abstractNumId w:val="39"/>
  </w:num>
  <w:num w:numId="2" w16cid:durableId="590361612">
    <w:abstractNumId w:val="15"/>
  </w:num>
  <w:num w:numId="3" w16cid:durableId="385881725">
    <w:abstractNumId w:val="27"/>
  </w:num>
  <w:num w:numId="4" w16cid:durableId="1545023529">
    <w:abstractNumId w:val="25"/>
  </w:num>
  <w:num w:numId="5" w16cid:durableId="1823615598">
    <w:abstractNumId w:val="32"/>
  </w:num>
  <w:num w:numId="6" w16cid:durableId="1406609186">
    <w:abstractNumId w:val="2"/>
  </w:num>
  <w:num w:numId="7" w16cid:durableId="11148329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291297">
    <w:abstractNumId w:val="9"/>
  </w:num>
  <w:num w:numId="9" w16cid:durableId="521092025">
    <w:abstractNumId w:val="36"/>
  </w:num>
  <w:num w:numId="10" w16cid:durableId="1213687937">
    <w:abstractNumId w:val="11"/>
  </w:num>
  <w:num w:numId="11" w16cid:durableId="985277565">
    <w:abstractNumId w:val="34"/>
  </w:num>
  <w:num w:numId="12" w16cid:durableId="1818719938">
    <w:abstractNumId w:val="10"/>
  </w:num>
  <w:num w:numId="13" w16cid:durableId="1742437053">
    <w:abstractNumId w:val="6"/>
  </w:num>
  <w:num w:numId="14" w16cid:durableId="330790069">
    <w:abstractNumId w:val="31"/>
  </w:num>
  <w:num w:numId="15" w16cid:durableId="1489707654">
    <w:abstractNumId w:val="28"/>
  </w:num>
  <w:num w:numId="16" w16cid:durableId="1688483820">
    <w:abstractNumId w:val="17"/>
  </w:num>
  <w:num w:numId="17" w16cid:durableId="792331629">
    <w:abstractNumId w:val="19"/>
  </w:num>
  <w:num w:numId="18" w16cid:durableId="1013412639">
    <w:abstractNumId w:val="23"/>
  </w:num>
  <w:num w:numId="19" w16cid:durableId="183642130">
    <w:abstractNumId w:val="33"/>
  </w:num>
  <w:num w:numId="20" w16cid:durableId="361129359">
    <w:abstractNumId w:val="1"/>
  </w:num>
  <w:num w:numId="21" w16cid:durableId="1146779494">
    <w:abstractNumId w:val="8"/>
  </w:num>
  <w:num w:numId="22" w16cid:durableId="1800339705">
    <w:abstractNumId w:val="16"/>
  </w:num>
  <w:num w:numId="23" w16cid:durableId="203369028">
    <w:abstractNumId w:val="0"/>
  </w:num>
  <w:num w:numId="24" w16cid:durableId="88818853">
    <w:abstractNumId w:val="5"/>
  </w:num>
  <w:num w:numId="25" w16cid:durableId="2106878232">
    <w:abstractNumId w:val="12"/>
  </w:num>
  <w:num w:numId="26" w16cid:durableId="1429811445">
    <w:abstractNumId w:val="4"/>
  </w:num>
  <w:num w:numId="27" w16cid:durableId="836580738">
    <w:abstractNumId w:val="3"/>
  </w:num>
  <w:num w:numId="28" w16cid:durableId="379061916">
    <w:abstractNumId w:val="35"/>
  </w:num>
  <w:num w:numId="29" w16cid:durableId="2098285443">
    <w:abstractNumId w:val="37"/>
  </w:num>
  <w:num w:numId="30" w16cid:durableId="1189293057">
    <w:abstractNumId w:val="13"/>
  </w:num>
  <w:num w:numId="31" w16cid:durableId="223637840">
    <w:abstractNumId w:val="22"/>
  </w:num>
  <w:num w:numId="32" w16cid:durableId="515465975">
    <w:abstractNumId w:val="24"/>
  </w:num>
  <w:num w:numId="33" w16cid:durableId="2143114091">
    <w:abstractNumId w:val="18"/>
  </w:num>
  <w:num w:numId="34" w16cid:durableId="593788368">
    <w:abstractNumId w:val="38"/>
  </w:num>
  <w:num w:numId="35" w16cid:durableId="863320634">
    <w:abstractNumId w:val="20"/>
  </w:num>
  <w:num w:numId="36" w16cid:durableId="227151509">
    <w:abstractNumId w:val="29"/>
  </w:num>
  <w:num w:numId="37" w16cid:durableId="216011068">
    <w:abstractNumId w:val="21"/>
  </w:num>
  <w:num w:numId="38" w16cid:durableId="874390435">
    <w:abstractNumId w:val="14"/>
  </w:num>
  <w:num w:numId="39" w16cid:durableId="1704361767">
    <w:abstractNumId w:val="26"/>
  </w:num>
  <w:num w:numId="40" w16cid:durableId="162594833">
    <w:abstractNumId w:val="30"/>
  </w:num>
  <w:num w:numId="41" w16cid:durableId="1855606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6F1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128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A55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AC5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7A6F"/>
    <w:rsid w:val="00442B97"/>
    <w:rsid w:val="00443549"/>
    <w:rsid w:val="004451CE"/>
    <w:rsid w:val="00446494"/>
    <w:rsid w:val="00446718"/>
    <w:rsid w:val="00450CAA"/>
    <w:rsid w:val="00450D2B"/>
    <w:rsid w:val="004541F1"/>
    <w:rsid w:val="0046111C"/>
    <w:rsid w:val="004614CD"/>
    <w:rsid w:val="00462C8C"/>
    <w:rsid w:val="0046756C"/>
    <w:rsid w:val="00474F22"/>
    <w:rsid w:val="00475A30"/>
    <w:rsid w:val="00475A8B"/>
    <w:rsid w:val="00481604"/>
    <w:rsid w:val="004833ED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51A9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3E9"/>
    <w:rsid w:val="006329D5"/>
    <w:rsid w:val="00633B06"/>
    <w:rsid w:val="00635CE5"/>
    <w:rsid w:val="00636336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334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6C9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2B1C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5BD4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1679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BA3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07FC9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2F89"/>
  <w15:docId w15:val="{698EE12D-36C4-4FF6-9173-2F0A760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2022-11-23T08:13:00Z</dcterms:created>
  <dcterms:modified xsi:type="dcterms:W3CDTF">2022-12-16T13:03:00Z</dcterms:modified>
</cp:coreProperties>
</file>