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4B2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4493F80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915FDC6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223A0">
        <w:rPr>
          <w:b/>
          <w:caps/>
          <w:color w:val="auto"/>
          <w:sz w:val="24"/>
          <w:szCs w:val="24"/>
        </w:rPr>
        <w:t xml:space="preserve"> </w:t>
      </w:r>
      <w:r w:rsidR="004D08B4">
        <w:rPr>
          <w:b/>
          <w:caps/>
          <w:color w:val="auto"/>
          <w:sz w:val="24"/>
          <w:szCs w:val="24"/>
        </w:rPr>
        <w:t>20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5560E6">
        <w:rPr>
          <w:b/>
          <w:caps/>
          <w:color w:val="auto"/>
          <w:sz w:val="24"/>
          <w:szCs w:val="24"/>
        </w:rPr>
        <w:t>16-01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7241E9">
        <w:rPr>
          <w:b/>
          <w:color w:val="auto"/>
          <w:sz w:val="24"/>
          <w:szCs w:val="24"/>
        </w:rPr>
        <w:t>21 декабря</w:t>
      </w:r>
      <w:r w:rsidR="00C223A0">
        <w:rPr>
          <w:b/>
          <w:color w:val="auto"/>
          <w:sz w:val="24"/>
          <w:szCs w:val="24"/>
        </w:rPr>
        <w:t xml:space="preserve"> 2022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7BB55A76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775C5048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7241E9">
        <w:rPr>
          <w:b/>
          <w:color w:val="auto"/>
          <w:sz w:val="24"/>
          <w:szCs w:val="24"/>
        </w:rPr>
        <w:t>25-09</w:t>
      </w:r>
      <w:r w:rsidR="00C223A0">
        <w:rPr>
          <w:b/>
          <w:color w:val="auto"/>
          <w:sz w:val="24"/>
          <w:szCs w:val="24"/>
        </w:rPr>
        <w:t>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2B80DE42" w14:textId="2B2062F3" w:rsidR="00976E44" w:rsidRPr="00976E44" w:rsidRDefault="00CD2D89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Л.А.В.</w:t>
      </w:r>
    </w:p>
    <w:p w14:paraId="09DB4673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3C2A4D4B" w14:textId="77777777" w:rsidR="00C223A0" w:rsidRPr="00A5345D" w:rsidRDefault="007241E9" w:rsidP="00C223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C223A0" w:rsidRPr="00A5345D">
        <w:rPr>
          <w:sz w:val="24"/>
          <w:szCs w:val="24"/>
        </w:rPr>
        <w:t>.</w:t>
      </w:r>
    </w:p>
    <w:p w14:paraId="3DE413D5" w14:textId="77777777" w:rsidR="008D1631" w:rsidRDefault="00C223A0" w:rsidP="00C223A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AD2617" w:rsidRPr="008D1631">
        <w:rPr>
          <w:color w:val="auto"/>
          <w:sz w:val="24"/>
          <w:szCs w:val="24"/>
        </w:rPr>
        <w:t>.</w:t>
      </w:r>
    </w:p>
    <w:p w14:paraId="71D9A732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241E9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7241E9">
        <w:rPr>
          <w:bCs/>
          <w:sz w:val="24"/>
          <w:szCs w:val="24"/>
        </w:rPr>
        <w:t>25-09</w:t>
      </w:r>
      <w:r w:rsidR="00C223A0">
        <w:rPr>
          <w:bCs/>
          <w:sz w:val="24"/>
          <w:szCs w:val="24"/>
        </w:rPr>
        <w:t>/22</w:t>
      </w:r>
      <w:r w:rsidR="00976E44" w:rsidRPr="00976E44">
        <w:rPr>
          <w:color w:val="auto"/>
          <w:sz w:val="24"/>
          <w:szCs w:val="24"/>
        </w:rPr>
        <w:t>,</w:t>
      </w:r>
    </w:p>
    <w:p w14:paraId="45F01AA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73C663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32B3AFA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3C827C96" w14:textId="6B390364" w:rsidR="001256DB" w:rsidRPr="007241E9" w:rsidRDefault="007241E9">
      <w:pPr>
        <w:ind w:firstLine="708"/>
        <w:jc w:val="both"/>
        <w:rPr>
          <w:color w:val="auto"/>
          <w:sz w:val="24"/>
          <w:szCs w:val="28"/>
        </w:rPr>
      </w:pPr>
      <w:r w:rsidRPr="007241E9">
        <w:rPr>
          <w:color w:val="auto"/>
          <w:sz w:val="24"/>
          <w:szCs w:val="28"/>
        </w:rPr>
        <w:t xml:space="preserve">14.10.2022г. в Адвокатскую палату Московской области поступило представление первого вице-президента </w:t>
      </w:r>
      <w:proofErr w:type="spellStart"/>
      <w:r w:rsidRPr="007241E9">
        <w:rPr>
          <w:color w:val="auto"/>
          <w:sz w:val="24"/>
          <w:szCs w:val="28"/>
        </w:rPr>
        <w:t>Толчеева</w:t>
      </w:r>
      <w:proofErr w:type="spellEnd"/>
      <w:r w:rsidRPr="007241E9">
        <w:rPr>
          <w:color w:val="auto"/>
          <w:sz w:val="24"/>
          <w:szCs w:val="28"/>
        </w:rPr>
        <w:t xml:space="preserve"> М.Н. в отношении адвоката </w:t>
      </w:r>
      <w:r w:rsidR="00CD2D89">
        <w:rPr>
          <w:color w:val="auto"/>
          <w:sz w:val="24"/>
          <w:szCs w:val="28"/>
        </w:rPr>
        <w:t>Л.А.В.</w:t>
      </w:r>
      <w:r w:rsidRPr="007241E9">
        <w:rPr>
          <w:color w:val="auto"/>
          <w:sz w:val="24"/>
          <w:szCs w:val="28"/>
        </w:rPr>
        <w:t>, имеюще</w:t>
      </w:r>
      <w:r>
        <w:rPr>
          <w:color w:val="auto"/>
          <w:sz w:val="24"/>
          <w:szCs w:val="28"/>
        </w:rPr>
        <w:t>й</w:t>
      </w:r>
      <w:r w:rsidRPr="007241E9">
        <w:rPr>
          <w:color w:val="auto"/>
          <w:sz w:val="24"/>
          <w:szCs w:val="28"/>
        </w:rPr>
        <w:t xml:space="preserve"> регистрационный номер </w:t>
      </w:r>
      <w:r w:rsidR="00CD2D89">
        <w:rPr>
          <w:color w:val="auto"/>
          <w:sz w:val="24"/>
          <w:szCs w:val="28"/>
        </w:rPr>
        <w:t>…..</w:t>
      </w:r>
      <w:r w:rsidRPr="007241E9">
        <w:rPr>
          <w:color w:val="auto"/>
          <w:sz w:val="24"/>
          <w:szCs w:val="28"/>
        </w:rPr>
        <w:t xml:space="preserve"> в реестре адвокатов Московской области</w:t>
      </w:r>
      <w:r w:rsidR="001256DB" w:rsidRPr="007241E9">
        <w:rPr>
          <w:color w:val="auto"/>
          <w:sz w:val="24"/>
          <w:szCs w:val="28"/>
        </w:rPr>
        <w:t>.</w:t>
      </w:r>
    </w:p>
    <w:p w14:paraId="74F25251" w14:textId="1BA44463" w:rsidR="001256DB" w:rsidRDefault="007241E9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валификационной комиссии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Л</w:t>
      </w:r>
      <w:r w:rsidR="00CD2D89">
        <w:rPr>
          <w:szCs w:val="24"/>
        </w:rPr>
        <w:t>.</w:t>
      </w:r>
      <w:r>
        <w:rPr>
          <w:szCs w:val="24"/>
        </w:rPr>
        <w:t>А.В.,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szCs w:val="24"/>
        </w:rPr>
        <w:t>отчисления из Адвокатского бюро г.</w:t>
      </w:r>
      <w:r>
        <w:rPr>
          <w:szCs w:val="24"/>
        </w:rPr>
        <w:t xml:space="preserve"> </w:t>
      </w:r>
      <w:r w:rsidRPr="00796D99">
        <w:rPr>
          <w:szCs w:val="24"/>
        </w:rPr>
        <w:t>М</w:t>
      </w:r>
      <w:r w:rsidR="00CD2D89">
        <w:rPr>
          <w:szCs w:val="24"/>
        </w:rPr>
        <w:t>.</w:t>
      </w:r>
      <w:r w:rsidRPr="00796D99">
        <w:rPr>
          <w:szCs w:val="24"/>
        </w:rPr>
        <w:t xml:space="preserve"> «</w:t>
      </w:r>
      <w:r w:rsidR="00CD2D89">
        <w:rPr>
          <w:szCs w:val="28"/>
        </w:rPr>
        <w:t>…..</w:t>
      </w:r>
      <w:r w:rsidRPr="00796D99">
        <w:rPr>
          <w:szCs w:val="24"/>
        </w:rPr>
        <w:t>» (06.</w:t>
      </w:r>
      <w:r>
        <w:rPr>
          <w:szCs w:val="24"/>
        </w:rPr>
        <w:t>05</w:t>
      </w:r>
      <w:r w:rsidRPr="00796D99">
        <w:rPr>
          <w:szCs w:val="24"/>
        </w:rPr>
        <w:t>.202</w:t>
      </w:r>
      <w:r>
        <w:rPr>
          <w:szCs w:val="24"/>
        </w:rPr>
        <w:t>2</w:t>
      </w:r>
      <w:r w:rsidRPr="00796D99">
        <w:rPr>
          <w:szCs w:val="24"/>
        </w:rPr>
        <w:t>)</w:t>
      </w:r>
      <w:r>
        <w:rPr>
          <w:szCs w:val="24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0F4CE6BD" w14:textId="77777777" w:rsidR="00AB3445" w:rsidRDefault="007241E9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14.10</w:t>
      </w:r>
      <w:r w:rsidR="00C223A0">
        <w:rPr>
          <w:rFonts w:eastAsia="Calibri"/>
          <w:sz w:val="24"/>
          <w:szCs w:val="24"/>
          <w:lang w:eastAsia="en-US"/>
        </w:rPr>
        <w:t>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43C9723" w14:textId="0F6E4B97" w:rsidR="005560E6" w:rsidRDefault="005560E6" w:rsidP="00AB3445">
      <w:pPr>
        <w:ind w:firstLine="709"/>
        <w:jc w:val="both"/>
        <w:rPr>
          <w:sz w:val="24"/>
          <w:szCs w:val="24"/>
        </w:rPr>
      </w:pPr>
      <w:r w:rsidRPr="00865C2B">
        <w:rPr>
          <w:sz w:val="24"/>
          <w:szCs w:val="24"/>
        </w:rPr>
        <w:t>Адвокат извещен</w:t>
      </w:r>
      <w:r>
        <w:rPr>
          <w:sz w:val="24"/>
          <w:szCs w:val="24"/>
        </w:rPr>
        <w:t>а</w:t>
      </w:r>
      <w:r w:rsidRPr="00865C2B">
        <w:rPr>
          <w:sz w:val="24"/>
          <w:szCs w:val="24"/>
        </w:rPr>
        <w:t xml:space="preserve"> надлежащим образом о времени и месте рассмотрения дисциплинарного производства. По адресу адвоката </w:t>
      </w:r>
      <w:r>
        <w:rPr>
          <w:sz w:val="24"/>
          <w:szCs w:val="24"/>
        </w:rPr>
        <w:t>Л</w:t>
      </w:r>
      <w:r w:rsidR="00CD2D89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Pr="00865C2B">
        <w:rPr>
          <w:sz w:val="24"/>
          <w:szCs w:val="24"/>
        </w:rPr>
        <w:t xml:space="preserve">. </w:t>
      </w:r>
      <w:proofErr w:type="gramStart"/>
      <w:r w:rsidRPr="00865C2B">
        <w:rPr>
          <w:sz w:val="24"/>
          <w:szCs w:val="24"/>
        </w:rPr>
        <w:t>(</w:t>
      </w:r>
      <w:r w:rsidR="00CD2D89">
        <w:rPr>
          <w:sz w:val="24"/>
          <w:szCs w:val="24"/>
        </w:rPr>
        <w:t>….</w:t>
      </w:r>
      <w:proofErr w:type="gramEnd"/>
      <w:r w:rsidR="00CD2D89">
        <w:rPr>
          <w:sz w:val="24"/>
          <w:szCs w:val="24"/>
        </w:rPr>
        <w:t>.</w:t>
      </w:r>
      <w:r w:rsidRPr="00865C2B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rPr>
          <w:sz w:val="24"/>
          <w:szCs w:val="24"/>
        </w:rPr>
        <w:t>.</w:t>
      </w:r>
    </w:p>
    <w:p w14:paraId="737ECF36" w14:textId="77777777" w:rsidR="00411667" w:rsidRDefault="007241E9" w:rsidP="00C223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C223A0">
        <w:rPr>
          <w:sz w:val="24"/>
          <w:szCs w:val="24"/>
        </w:rPr>
        <w:t>.2022</w:t>
      </w:r>
      <w:r w:rsidR="00AF478F">
        <w:rPr>
          <w:sz w:val="24"/>
          <w:szCs w:val="24"/>
        </w:rPr>
        <w:t>г.</w:t>
      </w:r>
      <w:r w:rsidR="00C223A0">
        <w:rPr>
          <w:sz w:val="24"/>
          <w:szCs w:val="24"/>
        </w:rPr>
        <w:t xml:space="preserve"> </w:t>
      </w:r>
      <w:r w:rsidR="00411667">
        <w:rPr>
          <w:sz w:val="24"/>
          <w:szCs w:val="24"/>
        </w:rPr>
        <w:t>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C223A0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C223A0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411667">
        <w:rPr>
          <w:sz w:val="24"/>
          <w:szCs w:val="24"/>
        </w:rPr>
        <w:t>.</w:t>
      </w:r>
    </w:p>
    <w:p w14:paraId="62E03EFB" w14:textId="68B4B3BF" w:rsidR="00AD7D9D" w:rsidRDefault="00C223A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41E9">
        <w:rPr>
          <w:sz w:val="24"/>
          <w:szCs w:val="24"/>
        </w:rPr>
        <w:t>7.10</w:t>
      </w:r>
      <w:r>
        <w:rPr>
          <w:sz w:val="24"/>
          <w:szCs w:val="24"/>
        </w:rPr>
        <w:t>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7241E9" w:rsidRPr="00BF0055">
        <w:rPr>
          <w:sz w:val="24"/>
        </w:rPr>
        <w:t xml:space="preserve">о наличии в действиях (бездействии) </w:t>
      </w:r>
      <w:r w:rsidR="007241E9" w:rsidRPr="00A678B5">
        <w:rPr>
          <w:sz w:val="24"/>
        </w:rPr>
        <w:t xml:space="preserve">адвоката </w:t>
      </w:r>
      <w:r w:rsidR="00CD2D89">
        <w:rPr>
          <w:sz w:val="24"/>
          <w:szCs w:val="24"/>
        </w:rPr>
        <w:t>Л.А.В.</w:t>
      </w:r>
      <w:r w:rsidR="007241E9" w:rsidRPr="008D29B6">
        <w:rPr>
          <w:sz w:val="24"/>
          <w:szCs w:val="24"/>
        </w:rPr>
        <w:t xml:space="preserve"> </w:t>
      </w:r>
      <w:r w:rsidR="007241E9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7241E9">
        <w:rPr>
          <w:sz w:val="24"/>
        </w:rPr>
        <w:t>:</w:t>
      </w:r>
      <w:r w:rsidR="007241E9" w:rsidRPr="00BF0055">
        <w:rPr>
          <w:sz w:val="24"/>
        </w:rPr>
        <w:t xml:space="preserve"> </w:t>
      </w:r>
      <w:proofErr w:type="spellStart"/>
      <w:r w:rsidR="007241E9" w:rsidRPr="00BF0055">
        <w:rPr>
          <w:sz w:val="24"/>
        </w:rPr>
        <w:t>пп</w:t>
      </w:r>
      <w:proofErr w:type="spellEnd"/>
      <w:r w:rsidR="007241E9" w:rsidRPr="00BF0055">
        <w:rPr>
          <w:sz w:val="24"/>
        </w:rPr>
        <w:t>. 4 п. 1 ст. 7, п. 6 ст. 15 Ф</w:t>
      </w:r>
      <w:r w:rsidR="007241E9">
        <w:rPr>
          <w:sz w:val="24"/>
        </w:rPr>
        <w:t>едерального закона</w:t>
      </w:r>
      <w:r w:rsidR="007241E9" w:rsidRPr="00BF0055">
        <w:rPr>
          <w:sz w:val="24"/>
        </w:rPr>
        <w:t xml:space="preserve"> «Об адвокатской деятельности и адвокатуре в Р</w:t>
      </w:r>
      <w:r w:rsidR="007241E9">
        <w:rPr>
          <w:sz w:val="24"/>
        </w:rPr>
        <w:t xml:space="preserve">оссийской </w:t>
      </w:r>
      <w:r w:rsidR="007241E9" w:rsidRPr="00BF0055">
        <w:rPr>
          <w:sz w:val="24"/>
        </w:rPr>
        <w:t>Ф</w:t>
      </w:r>
      <w:r w:rsidR="007241E9">
        <w:rPr>
          <w:sz w:val="24"/>
        </w:rPr>
        <w:t>едерации</w:t>
      </w:r>
      <w:r w:rsidR="007241E9" w:rsidRPr="00BF0055">
        <w:rPr>
          <w:sz w:val="24"/>
        </w:rPr>
        <w:t>» и п. 6 ст. 15 Кодекса профессиональной этики адвоката, выразивше</w:t>
      </w:r>
      <w:r w:rsidR="007241E9">
        <w:rPr>
          <w:sz w:val="24"/>
        </w:rPr>
        <w:t>го</w:t>
      </w:r>
      <w:r w:rsidR="007241E9" w:rsidRPr="00BF0055">
        <w:rPr>
          <w:sz w:val="24"/>
        </w:rPr>
        <w:t xml:space="preserve">ся в неисполнении обязанности по уведомлению в срок не </w:t>
      </w:r>
      <w:r w:rsidR="007241E9" w:rsidRPr="00BF0055">
        <w:rPr>
          <w:sz w:val="24"/>
          <w:szCs w:val="24"/>
        </w:rPr>
        <w:t>более трех месяцев с момента</w:t>
      </w:r>
      <w:r w:rsidR="007241E9" w:rsidRPr="009D2522">
        <w:rPr>
          <w:sz w:val="24"/>
          <w:szCs w:val="24"/>
        </w:rPr>
        <w:t xml:space="preserve"> </w:t>
      </w:r>
      <w:r w:rsidR="007241E9">
        <w:rPr>
          <w:sz w:val="24"/>
          <w:szCs w:val="24"/>
        </w:rPr>
        <w:t xml:space="preserve">отчисления из </w:t>
      </w:r>
      <w:r w:rsidR="007241E9" w:rsidRPr="00796D99">
        <w:rPr>
          <w:sz w:val="24"/>
          <w:szCs w:val="24"/>
        </w:rPr>
        <w:t xml:space="preserve">Адвокатского бюро </w:t>
      </w:r>
      <w:proofErr w:type="spellStart"/>
      <w:r w:rsidR="007241E9" w:rsidRPr="00796D99">
        <w:rPr>
          <w:sz w:val="24"/>
          <w:szCs w:val="24"/>
        </w:rPr>
        <w:t>г.М</w:t>
      </w:r>
      <w:proofErr w:type="spellEnd"/>
      <w:r w:rsidR="00CD2D89">
        <w:rPr>
          <w:sz w:val="24"/>
          <w:szCs w:val="24"/>
        </w:rPr>
        <w:t>.</w:t>
      </w:r>
      <w:r w:rsidR="007241E9" w:rsidRPr="00796D99">
        <w:rPr>
          <w:sz w:val="24"/>
          <w:szCs w:val="24"/>
        </w:rPr>
        <w:t xml:space="preserve"> «</w:t>
      </w:r>
      <w:r w:rsidR="00CD2D89">
        <w:rPr>
          <w:sz w:val="24"/>
          <w:szCs w:val="28"/>
        </w:rPr>
        <w:t>…..</w:t>
      </w:r>
      <w:r w:rsidR="007241E9" w:rsidRPr="00796D99">
        <w:rPr>
          <w:sz w:val="24"/>
          <w:szCs w:val="24"/>
        </w:rPr>
        <w:t>»</w:t>
      </w:r>
      <w:r w:rsidR="007241E9">
        <w:rPr>
          <w:sz w:val="24"/>
          <w:szCs w:val="24"/>
        </w:rPr>
        <w:t xml:space="preserve"> </w:t>
      </w:r>
      <w:r w:rsidR="007241E9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4FDD0078" w14:textId="77777777" w:rsidR="00411667" w:rsidRDefault="00411667" w:rsidP="007C3968">
      <w:pPr>
        <w:ind w:firstLine="708"/>
        <w:jc w:val="both"/>
        <w:rPr>
          <w:sz w:val="24"/>
          <w:szCs w:val="24"/>
        </w:rPr>
      </w:pPr>
    </w:p>
    <w:p w14:paraId="6C67DAE6" w14:textId="77777777"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="007241E9" w:rsidRPr="00021ACE">
        <w:rPr>
          <w:sz w:val="24"/>
          <w:szCs w:val="24"/>
        </w:rPr>
        <w:t>явил</w:t>
      </w:r>
      <w:r w:rsidR="007241E9">
        <w:rPr>
          <w:sz w:val="24"/>
          <w:szCs w:val="24"/>
        </w:rPr>
        <w:t>ась</w:t>
      </w:r>
      <w:r w:rsidR="00437154">
        <w:rPr>
          <w:sz w:val="24"/>
          <w:szCs w:val="24"/>
        </w:rPr>
        <w:t xml:space="preserve">, </w:t>
      </w:r>
      <w:r w:rsidR="00C223A0">
        <w:rPr>
          <w:sz w:val="24"/>
          <w:szCs w:val="24"/>
        </w:rPr>
        <w:t>уведомл</w:t>
      </w:r>
      <w:r w:rsidR="007241E9">
        <w:rPr>
          <w:sz w:val="24"/>
          <w:szCs w:val="24"/>
        </w:rPr>
        <w:t>е</w:t>
      </w:r>
      <w:r w:rsidR="00C223A0">
        <w:rPr>
          <w:sz w:val="24"/>
          <w:szCs w:val="24"/>
        </w:rPr>
        <w:t>н</w:t>
      </w:r>
      <w:r w:rsidR="007241E9">
        <w:rPr>
          <w:sz w:val="24"/>
          <w:szCs w:val="24"/>
        </w:rPr>
        <w:t>а</w:t>
      </w:r>
      <w:r w:rsidRPr="00021ACE">
        <w:rPr>
          <w:sz w:val="24"/>
          <w:szCs w:val="24"/>
        </w:rPr>
        <w:t>.</w:t>
      </w:r>
    </w:p>
    <w:p w14:paraId="6745AB8E" w14:textId="77777777" w:rsidR="00C223A0" w:rsidRDefault="00C223A0" w:rsidP="00BA4FB9">
      <w:pPr>
        <w:ind w:firstLine="709"/>
        <w:jc w:val="both"/>
        <w:rPr>
          <w:sz w:val="24"/>
          <w:szCs w:val="24"/>
        </w:rPr>
      </w:pPr>
    </w:p>
    <w:p w14:paraId="76D3461E" w14:textId="77777777" w:rsidR="00437154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14:paraId="2235DD71" w14:textId="77777777"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077D0B4D" w14:textId="77777777" w:rsidR="005560E6" w:rsidRDefault="005560E6" w:rsidP="005560E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</w:t>
      </w:r>
      <w:r>
        <w:rPr>
          <w:sz w:val="24"/>
          <w:szCs w:val="24"/>
          <w:lang w:eastAsia="en-US"/>
        </w:rPr>
        <w:lastRenderedPageBreak/>
        <w:t xml:space="preserve">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632734E1" w14:textId="5170C5B3" w:rsidR="005560E6" w:rsidRDefault="005560E6" w:rsidP="005560E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>
        <w:rPr>
          <w:color w:val="auto"/>
          <w:sz w:val="24"/>
          <w:szCs w:val="24"/>
        </w:rPr>
        <w:t>Л</w:t>
      </w:r>
      <w:r w:rsidR="00CD2D8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А.В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 (более семи месяцев), надлежащая коммуникация с адвокатской палатой в нарушение требований п.5) ст.8 КПЭА и Устава АПМО отсутствует.</w:t>
      </w:r>
    </w:p>
    <w:p w14:paraId="72248682" w14:textId="77777777" w:rsidR="005560E6" w:rsidRPr="00DE2428" w:rsidRDefault="005560E6" w:rsidP="005560E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не соответствует принципу законности, закреплённому в п.2 ст.3 ФЗ «Об адвокатской деятельности и адвокатуре в РФ».</w:t>
      </w:r>
    </w:p>
    <w:p w14:paraId="7E492335" w14:textId="0BC4AC2F" w:rsidR="005560E6" w:rsidRDefault="005560E6" w:rsidP="005560E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</w:rPr>
        <w:t>Л</w:t>
      </w:r>
      <w:r w:rsidR="00CD2D8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А.В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</w:t>
      </w:r>
      <w:r w:rsidR="00A070B0">
        <w:rPr>
          <w:color w:val="auto"/>
          <w:sz w:val="24"/>
          <w:szCs w:val="24"/>
          <w:lang w:eastAsia="en-US"/>
        </w:rPr>
        <w:t>, пренебрежением принципом законности, закреплённом в п.2 ст.3 ФЗ «Об адвокатской деятельности и адвокатуре в РФ».</w:t>
      </w:r>
    </w:p>
    <w:p w14:paraId="56D89D5E" w14:textId="4FB89216" w:rsidR="005560E6" w:rsidRPr="0025526F" w:rsidRDefault="005560E6" w:rsidP="005560E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>
        <w:rPr>
          <w:color w:val="auto"/>
          <w:sz w:val="24"/>
          <w:szCs w:val="24"/>
        </w:rPr>
        <w:t>Л</w:t>
      </w:r>
      <w:r w:rsidR="00CD2D8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А.В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>
        <w:rPr>
          <w:color w:val="auto"/>
          <w:sz w:val="24"/>
          <w:szCs w:val="24"/>
        </w:rPr>
        <w:t>Л</w:t>
      </w:r>
      <w:r w:rsidR="00CD2D8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А.В.</w:t>
      </w:r>
      <w:r w:rsidRPr="0025526F">
        <w:rPr>
          <w:color w:val="auto"/>
          <w:sz w:val="24"/>
          <w:szCs w:val="24"/>
          <w:lang w:eastAsia="en-US"/>
        </w:rPr>
        <w:t xml:space="preserve"> может быть допущен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 к сдаче квалификационного экзамена на присвоение статуса адвоката.</w:t>
      </w:r>
    </w:p>
    <w:p w14:paraId="4F19F564" w14:textId="77777777" w:rsidR="005560E6" w:rsidRPr="00C66963" w:rsidRDefault="005560E6" w:rsidP="005560E6">
      <w:pPr>
        <w:ind w:firstLine="709"/>
        <w:jc w:val="both"/>
        <w:rPr>
          <w:sz w:val="24"/>
          <w:szCs w:val="24"/>
          <w:lang w:eastAsia="en-US"/>
        </w:rPr>
      </w:pPr>
    </w:p>
    <w:p w14:paraId="31E7D9CA" w14:textId="208A410D" w:rsidR="005560E6" w:rsidRPr="0025526F" w:rsidRDefault="005560E6" w:rsidP="005560E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</w:rPr>
        <w:t>Л</w:t>
      </w:r>
      <w:r w:rsidR="00CD2D8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А.В.</w:t>
      </w:r>
      <w:r w:rsidRPr="0025526F">
        <w:rPr>
          <w:color w:val="auto"/>
          <w:sz w:val="24"/>
          <w:szCs w:val="24"/>
          <w:lang w:eastAsia="en-US"/>
        </w:rPr>
        <w:t xml:space="preserve"> 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25526F">
        <w:rPr>
          <w:color w:val="auto"/>
          <w:sz w:val="24"/>
          <w:szCs w:val="24"/>
          <w:lang w:eastAsia="en-US"/>
        </w:rPr>
        <w:t>г.Москва</w:t>
      </w:r>
      <w:proofErr w:type="spellEnd"/>
      <w:r w:rsidRPr="0025526F">
        <w:rPr>
          <w:color w:val="auto"/>
          <w:sz w:val="24"/>
          <w:szCs w:val="24"/>
          <w:lang w:eastAsia="en-US"/>
        </w:rPr>
        <w:t xml:space="preserve">, </w:t>
      </w:r>
      <w:proofErr w:type="spellStart"/>
      <w:r w:rsidRPr="0025526F">
        <w:rPr>
          <w:color w:val="auto"/>
          <w:sz w:val="24"/>
          <w:szCs w:val="24"/>
          <w:lang w:eastAsia="en-US"/>
        </w:rPr>
        <w:t>ул.Кржижановского</w:t>
      </w:r>
      <w:proofErr w:type="spellEnd"/>
      <w:r w:rsidRPr="0025526F">
        <w:rPr>
          <w:color w:val="auto"/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269AF9C5" w14:textId="77777777" w:rsidR="005560E6" w:rsidRPr="0025526F" w:rsidRDefault="005560E6" w:rsidP="005560E6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226CB6D0" w14:textId="77777777" w:rsidR="005560E6" w:rsidRPr="00CD2D89" w:rsidRDefault="005560E6" w:rsidP="005560E6">
      <w:pPr>
        <w:jc w:val="both"/>
        <w:rPr>
          <w:rFonts w:eastAsiaTheme="minorEastAsia"/>
          <w:sz w:val="16"/>
          <w:szCs w:val="16"/>
        </w:rPr>
      </w:pPr>
    </w:p>
    <w:p w14:paraId="3FADFE8A" w14:textId="77777777" w:rsidR="005560E6" w:rsidRPr="0025526F" w:rsidRDefault="005560E6" w:rsidP="005560E6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110AB7B9" w14:textId="77777777" w:rsidR="005560E6" w:rsidRPr="00CD2D89" w:rsidRDefault="005560E6" w:rsidP="005560E6">
      <w:pPr>
        <w:jc w:val="center"/>
        <w:rPr>
          <w:rFonts w:eastAsiaTheme="minorEastAsia"/>
          <w:b/>
          <w:sz w:val="16"/>
          <w:szCs w:val="16"/>
        </w:rPr>
      </w:pPr>
    </w:p>
    <w:p w14:paraId="6336E189" w14:textId="4B69575F" w:rsidR="005560E6" w:rsidRPr="0025526F" w:rsidRDefault="005560E6" w:rsidP="005560E6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796D99">
        <w:rPr>
          <w:sz w:val="24"/>
          <w:szCs w:val="24"/>
        </w:rPr>
        <w:t>Адвокатского бюро г.</w:t>
      </w:r>
      <w:r>
        <w:rPr>
          <w:sz w:val="24"/>
          <w:szCs w:val="24"/>
        </w:rPr>
        <w:t xml:space="preserve"> </w:t>
      </w:r>
      <w:r w:rsidRPr="00796D99">
        <w:rPr>
          <w:sz w:val="24"/>
          <w:szCs w:val="24"/>
        </w:rPr>
        <w:t>М</w:t>
      </w:r>
      <w:r w:rsidR="00CD2D89">
        <w:rPr>
          <w:sz w:val="24"/>
          <w:szCs w:val="24"/>
        </w:rPr>
        <w:t>.</w:t>
      </w:r>
      <w:r w:rsidRPr="00796D99">
        <w:rPr>
          <w:sz w:val="24"/>
          <w:szCs w:val="24"/>
        </w:rPr>
        <w:t xml:space="preserve"> «</w:t>
      </w:r>
      <w:r w:rsidR="00CD2D89">
        <w:rPr>
          <w:sz w:val="24"/>
          <w:szCs w:val="28"/>
        </w:rPr>
        <w:t>…..</w:t>
      </w:r>
      <w:r w:rsidRPr="00796D9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14:paraId="4B7740DA" w14:textId="4B0CEBC2" w:rsidR="005560E6" w:rsidRPr="005560E6" w:rsidRDefault="005560E6" w:rsidP="005560E6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CD2D89">
        <w:rPr>
          <w:color w:val="auto"/>
          <w:sz w:val="24"/>
          <w:szCs w:val="24"/>
        </w:rPr>
        <w:t>Л.А.В.</w:t>
      </w:r>
      <w:r w:rsidRPr="00DD6790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имеющей</w:t>
      </w:r>
      <w:r w:rsidRPr="00DD6790">
        <w:rPr>
          <w:sz w:val="24"/>
          <w:szCs w:val="24"/>
        </w:rPr>
        <w:t xml:space="preserve"> регистрационный номер</w:t>
      </w:r>
      <w:proofErr w:type="gramStart"/>
      <w:r w:rsidRPr="00DD6790">
        <w:rPr>
          <w:sz w:val="24"/>
          <w:szCs w:val="24"/>
        </w:rPr>
        <w:t xml:space="preserve"> </w:t>
      </w:r>
      <w:r w:rsidR="00CD2D89">
        <w:rPr>
          <w:sz w:val="24"/>
          <w:szCs w:val="24"/>
          <w:shd w:val="clear" w:color="auto" w:fill="FFFFFF"/>
        </w:rPr>
        <w:t>….</w:t>
      </w:r>
      <w:proofErr w:type="gramEnd"/>
      <w:r w:rsidR="00CD2D89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4D39E150" w14:textId="5FAE468D" w:rsidR="00B73C90" w:rsidRPr="00CD2D89" w:rsidRDefault="005560E6" w:rsidP="00CD2D89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560E6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CD2D89">
        <w:rPr>
          <w:color w:val="auto"/>
          <w:sz w:val="24"/>
          <w:szCs w:val="24"/>
        </w:rPr>
        <w:t>Л.А.В.</w:t>
      </w:r>
      <w:r>
        <w:rPr>
          <w:sz w:val="24"/>
          <w:szCs w:val="24"/>
        </w:rPr>
        <w:t xml:space="preserve"> </w:t>
      </w:r>
      <w:r w:rsidRPr="005560E6">
        <w:rPr>
          <w:iCs/>
          <w:sz w:val="24"/>
          <w:szCs w:val="24"/>
        </w:rPr>
        <w:t>может быть допущен</w:t>
      </w:r>
      <w:r>
        <w:rPr>
          <w:iCs/>
          <w:sz w:val="24"/>
          <w:szCs w:val="24"/>
        </w:rPr>
        <w:t>а</w:t>
      </w:r>
      <w:r w:rsidRPr="005560E6">
        <w:rPr>
          <w:iCs/>
          <w:sz w:val="24"/>
          <w:szCs w:val="24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885B65">
        <w:rPr>
          <w:lang w:eastAsia="en-US"/>
        </w:rPr>
        <w:t>.</w:t>
      </w:r>
    </w:p>
    <w:p w14:paraId="408587B0" w14:textId="77777777" w:rsidR="005560E6" w:rsidRDefault="005560E6">
      <w:pPr>
        <w:rPr>
          <w:rFonts w:eastAsia="Calibri"/>
          <w:sz w:val="24"/>
          <w:szCs w:val="24"/>
          <w:lang w:eastAsia="en-US"/>
        </w:rPr>
      </w:pPr>
    </w:p>
    <w:p w14:paraId="426ACC11" w14:textId="3BD57487" w:rsidR="00AD7D9D" w:rsidRDefault="007241E9" w:rsidP="00CD2D89">
      <w:pPr>
        <w:ind w:firstLine="708"/>
        <w:jc w:val="both"/>
      </w:pPr>
      <w:r>
        <w:rPr>
          <w:sz w:val="24"/>
        </w:rPr>
        <w:t>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5799351">
    <w:abstractNumId w:val="0"/>
  </w:num>
  <w:num w:numId="2" w16cid:durableId="1889804922">
    <w:abstractNumId w:val="2"/>
  </w:num>
  <w:num w:numId="3" w16cid:durableId="123975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5979"/>
    <w:rsid w:val="00021ACE"/>
    <w:rsid w:val="00021BAA"/>
    <w:rsid w:val="000A56AB"/>
    <w:rsid w:val="000C0D94"/>
    <w:rsid w:val="000D6DE9"/>
    <w:rsid w:val="000F676E"/>
    <w:rsid w:val="00112EAB"/>
    <w:rsid w:val="001256DB"/>
    <w:rsid w:val="00127B0F"/>
    <w:rsid w:val="00144B79"/>
    <w:rsid w:val="0019150E"/>
    <w:rsid w:val="001B7246"/>
    <w:rsid w:val="00205143"/>
    <w:rsid w:val="0021085B"/>
    <w:rsid w:val="00210864"/>
    <w:rsid w:val="00242D1F"/>
    <w:rsid w:val="00243CE8"/>
    <w:rsid w:val="002708FA"/>
    <w:rsid w:val="00305F39"/>
    <w:rsid w:val="00321DD3"/>
    <w:rsid w:val="00351A27"/>
    <w:rsid w:val="004049B4"/>
    <w:rsid w:val="00411667"/>
    <w:rsid w:val="00437154"/>
    <w:rsid w:val="00451399"/>
    <w:rsid w:val="00461F4E"/>
    <w:rsid w:val="004A35E3"/>
    <w:rsid w:val="004A658C"/>
    <w:rsid w:val="004D08B4"/>
    <w:rsid w:val="005077AB"/>
    <w:rsid w:val="005249B5"/>
    <w:rsid w:val="005560E6"/>
    <w:rsid w:val="005B1B6A"/>
    <w:rsid w:val="00612EE1"/>
    <w:rsid w:val="00663FF1"/>
    <w:rsid w:val="00673EDA"/>
    <w:rsid w:val="006C574A"/>
    <w:rsid w:val="006E1DFD"/>
    <w:rsid w:val="00711E41"/>
    <w:rsid w:val="007241E9"/>
    <w:rsid w:val="00727214"/>
    <w:rsid w:val="007C3968"/>
    <w:rsid w:val="007D0824"/>
    <w:rsid w:val="007E3D8E"/>
    <w:rsid w:val="007F27E5"/>
    <w:rsid w:val="00885072"/>
    <w:rsid w:val="008853E3"/>
    <w:rsid w:val="00885B65"/>
    <w:rsid w:val="00897219"/>
    <w:rsid w:val="008C7C73"/>
    <w:rsid w:val="008D1631"/>
    <w:rsid w:val="009436D9"/>
    <w:rsid w:val="00976E44"/>
    <w:rsid w:val="00A06F2F"/>
    <w:rsid w:val="00A070B0"/>
    <w:rsid w:val="00A1262A"/>
    <w:rsid w:val="00A753D2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A08C5"/>
    <w:rsid w:val="00BA2E65"/>
    <w:rsid w:val="00BA4FB9"/>
    <w:rsid w:val="00BC4A23"/>
    <w:rsid w:val="00C223A0"/>
    <w:rsid w:val="00C331F8"/>
    <w:rsid w:val="00C40C3F"/>
    <w:rsid w:val="00CA783E"/>
    <w:rsid w:val="00CD2D89"/>
    <w:rsid w:val="00CE19D2"/>
    <w:rsid w:val="00CF3C22"/>
    <w:rsid w:val="00D11E4B"/>
    <w:rsid w:val="00D21B97"/>
    <w:rsid w:val="00D231B8"/>
    <w:rsid w:val="00D42E85"/>
    <w:rsid w:val="00D622B4"/>
    <w:rsid w:val="00D87B51"/>
    <w:rsid w:val="00DA5EEF"/>
    <w:rsid w:val="00DB75EA"/>
    <w:rsid w:val="00DC0EDD"/>
    <w:rsid w:val="00DD1915"/>
    <w:rsid w:val="00DD2AA4"/>
    <w:rsid w:val="00E1352B"/>
    <w:rsid w:val="00E16EF3"/>
    <w:rsid w:val="00E2716C"/>
    <w:rsid w:val="00E47A53"/>
    <w:rsid w:val="00E802D7"/>
    <w:rsid w:val="00E93555"/>
    <w:rsid w:val="00EC4826"/>
    <w:rsid w:val="00EF2170"/>
    <w:rsid w:val="00EF2C11"/>
    <w:rsid w:val="00F500EC"/>
    <w:rsid w:val="00F852BF"/>
    <w:rsid w:val="00F95AE5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DE24"/>
  <w15:docId w15:val="{0FFD9F69-1AD1-4DD9-B674-7CF44953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556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2021-10-04T07:55:00Z</cp:lastPrinted>
  <dcterms:created xsi:type="dcterms:W3CDTF">2022-12-22T09:49:00Z</dcterms:created>
  <dcterms:modified xsi:type="dcterms:W3CDTF">2023-01-09T12:13:00Z</dcterms:modified>
</cp:coreProperties>
</file>