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36C33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2B1742">
        <w:rPr>
          <w:b/>
          <w:caps/>
          <w:sz w:val="24"/>
          <w:szCs w:val="24"/>
        </w:rPr>
        <w:t xml:space="preserve">12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52150">
        <w:rPr>
          <w:b/>
          <w:sz w:val="24"/>
          <w:szCs w:val="24"/>
        </w:rPr>
        <w:t>02</w:t>
      </w:r>
      <w:r w:rsidR="00414A5F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C17F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В.Е.А.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12AE4">
        <w:rPr>
          <w:sz w:val="24"/>
          <w:szCs w:val="24"/>
        </w:rPr>
        <w:t>Царькова</w:t>
      </w:r>
      <w:proofErr w:type="spellEnd"/>
      <w:r w:rsidR="00512AE4">
        <w:rPr>
          <w:sz w:val="24"/>
          <w:szCs w:val="24"/>
        </w:rPr>
        <w:t xml:space="preserve">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B1742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536C3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52150">
        <w:rPr>
          <w:sz w:val="24"/>
          <w:szCs w:val="24"/>
        </w:rPr>
        <w:t>02</w:t>
      </w:r>
      <w:r w:rsidR="00414A5F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536C33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52150" w:rsidRPr="00052150">
        <w:rPr>
          <w:sz w:val="24"/>
          <w:szCs w:val="24"/>
        </w:rPr>
        <w:t xml:space="preserve">11.10.2022г. в Адвокатскую палату Московской области поступила жалоба доверителя </w:t>
      </w:r>
      <w:r w:rsidR="004C17F6">
        <w:rPr>
          <w:sz w:val="24"/>
          <w:szCs w:val="24"/>
        </w:rPr>
        <w:t>П.А.А.</w:t>
      </w:r>
      <w:r w:rsidR="00052150" w:rsidRPr="00052150">
        <w:rPr>
          <w:sz w:val="24"/>
          <w:szCs w:val="24"/>
        </w:rPr>
        <w:t xml:space="preserve"> в отношении адвоката </w:t>
      </w:r>
      <w:r w:rsidR="004C17F6">
        <w:rPr>
          <w:sz w:val="24"/>
          <w:szCs w:val="24"/>
        </w:rPr>
        <w:t>В.Е.А.</w:t>
      </w:r>
      <w:r w:rsidR="00052150" w:rsidRPr="00052150">
        <w:rPr>
          <w:sz w:val="24"/>
          <w:szCs w:val="24"/>
        </w:rPr>
        <w:t xml:space="preserve">, имеющего регистрационный номер </w:t>
      </w:r>
      <w:r w:rsidR="004C17F6">
        <w:rPr>
          <w:sz w:val="24"/>
          <w:szCs w:val="24"/>
        </w:rPr>
        <w:t>…..</w:t>
      </w:r>
      <w:r w:rsidR="00052150" w:rsidRPr="0005215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C17F6">
        <w:rPr>
          <w:sz w:val="24"/>
          <w:szCs w:val="24"/>
        </w:rPr>
        <w:t>…..</w:t>
      </w:r>
    </w:p>
    <w:p w:rsidR="00415904" w:rsidRPr="00415904" w:rsidRDefault="00536C33" w:rsidP="00415904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052150" w:rsidRPr="00052150">
        <w:rPr>
          <w:sz w:val="24"/>
          <w:szCs w:val="24"/>
        </w:rPr>
        <w:t>адвокат ненадлежащим образом исполнял свои профессиональные обязанности, а именно: В</w:t>
      </w:r>
      <w:r w:rsidR="004C17F6">
        <w:rPr>
          <w:sz w:val="24"/>
          <w:szCs w:val="24"/>
        </w:rPr>
        <w:t>.</w:t>
      </w:r>
      <w:r w:rsidR="00052150" w:rsidRPr="00052150">
        <w:rPr>
          <w:sz w:val="24"/>
          <w:szCs w:val="24"/>
        </w:rPr>
        <w:t>Е.А. пассивно осуществлял защиту заявителя П</w:t>
      </w:r>
      <w:r w:rsidR="004C17F6">
        <w:rPr>
          <w:sz w:val="24"/>
          <w:szCs w:val="24"/>
        </w:rPr>
        <w:t>.</w:t>
      </w:r>
      <w:r w:rsidR="00052150" w:rsidRPr="00052150">
        <w:rPr>
          <w:sz w:val="24"/>
          <w:szCs w:val="24"/>
        </w:rPr>
        <w:t>А.А., не обжаловал постановлений суда о продлении избранной в отношении него меры пресечения, не подал апелляционную жалобу на приговор суда</w:t>
      </w:r>
      <w:r w:rsidR="00415904" w:rsidRPr="00415904">
        <w:rPr>
          <w:sz w:val="24"/>
          <w:szCs w:val="24"/>
        </w:rPr>
        <w:t xml:space="preserve">. </w:t>
      </w:r>
    </w:p>
    <w:p w:rsidR="00425ABE" w:rsidRPr="00446718" w:rsidRDefault="0005215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536C3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5904" w:rsidRPr="00415904">
        <w:rPr>
          <w:sz w:val="24"/>
          <w:szCs w:val="24"/>
        </w:rPr>
        <w:t>0</w:t>
      </w:r>
      <w:r w:rsidR="00052150">
        <w:rPr>
          <w:sz w:val="24"/>
          <w:szCs w:val="24"/>
        </w:rPr>
        <w:t>2</w:t>
      </w:r>
      <w:r w:rsidR="00415904">
        <w:rPr>
          <w:sz w:val="24"/>
          <w:szCs w:val="24"/>
        </w:rPr>
        <w:t>.</w:t>
      </w:r>
      <w:r w:rsidR="00415904" w:rsidRPr="00415904">
        <w:rPr>
          <w:sz w:val="24"/>
          <w:szCs w:val="24"/>
        </w:rPr>
        <w:t>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39</w:t>
      </w:r>
      <w:r w:rsidR="00052150">
        <w:rPr>
          <w:sz w:val="24"/>
          <w:szCs w:val="24"/>
        </w:rPr>
        <w:t>46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536C3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явился, уведомлен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536C33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373D29">
        <w:rPr>
          <w:sz w:val="24"/>
          <w:szCs w:val="24"/>
        </w:rPr>
        <w:t>.</w:t>
      </w:r>
    </w:p>
    <w:p w:rsidR="00425ABE" w:rsidRPr="005D36A1" w:rsidRDefault="005D36A1" w:rsidP="00052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052150" w:rsidRPr="00052150">
        <w:rPr>
          <w:sz w:val="24"/>
          <w:szCs w:val="24"/>
        </w:rPr>
        <w:t xml:space="preserve">о наличии в действиях (бездействии) адвоката </w:t>
      </w:r>
      <w:r w:rsidR="004C17F6">
        <w:rPr>
          <w:sz w:val="24"/>
          <w:szCs w:val="24"/>
        </w:rPr>
        <w:t>В.Е.А.</w:t>
      </w:r>
      <w:r w:rsidR="00052150" w:rsidRPr="0005215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</w:t>
      </w:r>
      <w:r w:rsidR="004C17F6">
        <w:rPr>
          <w:sz w:val="24"/>
          <w:szCs w:val="24"/>
        </w:rPr>
        <w:t>и и адвокатуре в РФ», п.п. 2 п.</w:t>
      </w:r>
      <w:r w:rsidR="00052150" w:rsidRPr="00052150">
        <w:rPr>
          <w:sz w:val="24"/>
          <w:szCs w:val="24"/>
        </w:rPr>
        <w:t>4 ст. 13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4C17F6">
        <w:rPr>
          <w:sz w:val="24"/>
          <w:szCs w:val="24"/>
        </w:rPr>
        <w:t>.</w:t>
      </w:r>
      <w:r w:rsidR="00052150" w:rsidRPr="00052150">
        <w:rPr>
          <w:sz w:val="24"/>
          <w:szCs w:val="24"/>
        </w:rPr>
        <w:t>А.А., которые выразились в том, что адвокат</w:t>
      </w:r>
      <w:r w:rsidR="00536C33">
        <w:rPr>
          <w:sz w:val="24"/>
          <w:szCs w:val="24"/>
        </w:rPr>
        <w:t xml:space="preserve"> </w:t>
      </w:r>
      <w:r w:rsidR="00052150" w:rsidRPr="00052150">
        <w:rPr>
          <w:sz w:val="24"/>
          <w:szCs w:val="24"/>
        </w:rPr>
        <w:t>не обжаловал в апелляционном порядке постановления Р</w:t>
      </w:r>
      <w:r w:rsidR="004C17F6">
        <w:rPr>
          <w:sz w:val="24"/>
          <w:szCs w:val="24"/>
        </w:rPr>
        <w:t>.</w:t>
      </w:r>
      <w:r w:rsidR="00052150" w:rsidRPr="00052150">
        <w:rPr>
          <w:sz w:val="24"/>
          <w:szCs w:val="24"/>
        </w:rPr>
        <w:t xml:space="preserve"> городского суда МО об избрании и продлении меры пресечения в виде содержания под стражей в отношении доверителя П</w:t>
      </w:r>
      <w:r w:rsidR="004C17F6">
        <w:rPr>
          <w:sz w:val="24"/>
          <w:szCs w:val="24"/>
        </w:rPr>
        <w:t>.</w:t>
      </w:r>
      <w:r w:rsidR="00052150" w:rsidRPr="00052150">
        <w:rPr>
          <w:sz w:val="24"/>
          <w:szCs w:val="24"/>
        </w:rPr>
        <w:t>А.А. и не получил от доверителя письменные заявления об отказе от обжалования указанных судебных актов</w:t>
      </w:r>
      <w:r w:rsidR="00425ABE" w:rsidRPr="005D36A1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536C33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52150">
        <w:rPr>
          <w:sz w:val="24"/>
          <w:szCs w:val="24"/>
        </w:rPr>
        <w:t>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заявление </w:t>
      </w:r>
      <w:r w:rsidR="00052150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052150">
        <w:rPr>
          <w:sz w:val="24"/>
          <w:szCs w:val="24"/>
        </w:rPr>
        <w:t>ем</w:t>
      </w:r>
      <w:r w:rsidR="009E604B">
        <w:rPr>
          <w:sz w:val="24"/>
          <w:szCs w:val="24"/>
        </w:rPr>
        <w:t xml:space="preserve"> квалификационной комиссии</w:t>
      </w:r>
      <w:r w:rsidR="00052150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явился</w:t>
      </w:r>
      <w:r w:rsidR="00CA134F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2B1742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2B174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2B1742" w:rsidRDefault="002B1742" w:rsidP="002B17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B1742" w:rsidRDefault="00212CFF" w:rsidP="002B17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</w:t>
      </w:r>
      <w:r w:rsidR="00F35763">
        <w:rPr>
          <w:sz w:val="24"/>
          <w:szCs w:val="24"/>
          <w:lang w:eastAsia="en-US"/>
        </w:rPr>
        <w:t>обжалование в апелляционном порядке продления меры пресечения в ви</w:t>
      </w:r>
      <w:r>
        <w:rPr>
          <w:sz w:val="24"/>
          <w:szCs w:val="24"/>
          <w:lang w:eastAsia="en-US"/>
        </w:rPr>
        <w:t>д</w:t>
      </w:r>
      <w:r w:rsidR="00F35763">
        <w:rPr>
          <w:sz w:val="24"/>
          <w:szCs w:val="24"/>
          <w:lang w:eastAsia="en-US"/>
        </w:rPr>
        <w:t xml:space="preserve">е содержания под стражей без прямого волеизъявления подзащитного является нарушением пп.1) п.1 ст.7 ФЗ «Об адвокатской деятельности и адвокатуре в РФ», п.1) ст.8 КПЭА. Однако учитывая совокупность обстоятельств и достижение адвокатом благоприятного для подзащитного приговора, </w:t>
      </w:r>
      <w:r w:rsidR="002B1742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В</w:t>
      </w:r>
      <w:r w:rsidR="004C17F6">
        <w:rPr>
          <w:sz w:val="24"/>
          <w:szCs w:val="24"/>
          <w:lang w:eastAsia="en-US"/>
        </w:rPr>
        <w:t>.</w:t>
      </w:r>
      <w:r w:rsidR="002B1742">
        <w:rPr>
          <w:sz w:val="24"/>
          <w:szCs w:val="24"/>
          <w:lang w:eastAsia="en-US"/>
        </w:rPr>
        <w:t>Е.А. вследствие малозначительности совершённого адвокатом проступка.</w:t>
      </w:r>
    </w:p>
    <w:p w:rsidR="002B1742" w:rsidRDefault="002B1742" w:rsidP="002B1742">
      <w:pPr>
        <w:ind w:firstLine="708"/>
        <w:jc w:val="both"/>
        <w:rPr>
          <w:sz w:val="16"/>
          <w:szCs w:val="16"/>
          <w:lang w:eastAsia="en-US"/>
        </w:rPr>
      </w:pPr>
    </w:p>
    <w:p w:rsidR="002B1742" w:rsidRDefault="002B1742" w:rsidP="002B17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2B1742" w:rsidRDefault="002B1742" w:rsidP="002B1742">
      <w:pPr>
        <w:jc w:val="both"/>
        <w:rPr>
          <w:sz w:val="24"/>
          <w:szCs w:val="24"/>
          <w:lang w:eastAsia="en-US"/>
        </w:rPr>
      </w:pPr>
    </w:p>
    <w:p w:rsidR="002B1742" w:rsidRDefault="002B1742" w:rsidP="002B1742">
      <w:pPr>
        <w:ind w:firstLine="708"/>
        <w:jc w:val="both"/>
        <w:rPr>
          <w:sz w:val="24"/>
          <w:szCs w:val="24"/>
          <w:lang w:eastAsia="en-US"/>
        </w:rPr>
      </w:pPr>
    </w:p>
    <w:p w:rsidR="002B1742" w:rsidRDefault="002B1742" w:rsidP="002B174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2B1742" w:rsidRDefault="002B1742" w:rsidP="002B174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2B1742" w:rsidRDefault="002B1742" w:rsidP="002B1742">
      <w:pPr>
        <w:jc w:val="both"/>
        <w:rPr>
          <w:sz w:val="16"/>
          <w:szCs w:val="16"/>
          <w:lang w:eastAsia="en-US"/>
        </w:rPr>
      </w:pPr>
    </w:p>
    <w:p w:rsidR="002B1742" w:rsidRPr="00B5671D" w:rsidRDefault="002B1742" w:rsidP="002B1742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851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052150">
        <w:rPr>
          <w:sz w:val="24"/>
          <w:szCs w:val="24"/>
        </w:rPr>
        <w:t>п.п. 1 п. 1 ст. 7 ФЗ «Об адвокатской деятельности и адвокатуре в РФ», п.п. 2 п. 4 ст. 13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4C17F6">
        <w:rPr>
          <w:sz w:val="24"/>
          <w:szCs w:val="24"/>
        </w:rPr>
        <w:t>.</w:t>
      </w:r>
      <w:r w:rsidRPr="00052150">
        <w:rPr>
          <w:sz w:val="24"/>
          <w:szCs w:val="24"/>
        </w:rPr>
        <w:t>А.А., которые выразились в том, что адвокат</w:t>
      </w:r>
      <w:r w:rsidR="00536C33">
        <w:rPr>
          <w:sz w:val="24"/>
          <w:szCs w:val="24"/>
        </w:rPr>
        <w:t xml:space="preserve"> </w:t>
      </w:r>
      <w:r w:rsidRPr="00052150">
        <w:rPr>
          <w:sz w:val="24"/>
          <w:szCs w:val="24"/>
        </w:rPr>
        <w:t>не обжаловал в апелля</w:t>
      </w:r>
      <w:r w:rsidR="004C17F6">
        <w:rPr>
          <w:sz w:val="24"/>
          <w:szCs w:val="24"/>
        </w:rPr>
        <w:t>ционном порядке постановления Р.</w:t>
      </w:r>
      <w:r w:rsidRPr="00052150">
        <w:rPr>
          <w:sz w:val="24"/>
          <w:szCs w:val="24"/>
        </w:rPr>
        <w:t xml:space="preserve"> городского суда МО об избрании и продлении меры пресечения в виде содержания под стражей в отношении доверителя П</w:t>
      </w:r>
      <w:r w:rsidR="004C17F6">
        <w:rPr>
          <w:sz w:val="24"/>
          <w:szCs w:val="24"/>
        </w:rPr>
        <w:t>.</w:t>
      </w:r>
      <w:r w:rsidRPr="00052150">
        <w:rPr>
          <w:sz w:val="24"/>
          <w:szCs w:val="24"/>
        </w:rPr>
        <w:t>А.А. и не получил от доверителя письменные заявления об отказе от обжалования указанных судебных актов</w:t>
      </w:r>
      <w:r w:rsidRPr="00B5671D">
        <w:rPr>
          <w:szCs w:val="24"/>
        </w:rPr>
        <w:t>.</w:t>
      </w:r>
    </w:p>
    <w:p w:rsidR="005C7BB1" w:rsidRPr="002B1742" w:rsidRDefault="002B1742" w:rsidP="002B1742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2B174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C17F6">
        <w:rPr>
          <w:sz w:val="24"/>
          <w:szCs w:val="24"/>
        </w:rPr>
        <w:t>В.Е.А.</w:t>
      </w:r>
      <w:r>
        <w:rPr>
          <w:sz w:val="24"/>
          <w:szCs w:val="24"/>
        </w:rPr>
        <w:t>, имеющего</w:t>
      </w:r>
      <w:r w:rsidRPr="002B1742">
        <w:rPr>
          <w:sz w:val="24"/>
          <w:szCs w:val="24"/>
        </w:rPr>
        <w:t xml:space="preserve"> регистрационный номер </w:t>
      </w:r>
      <w:r w:rsidR="004C17F6">
        <w:rPr>
          <w:sz w:val="24"/>
          <w:szCs w:val="24"/>
        </w:rPr>
        <w:t>…..</w:t>
      </w:r>
      <w:r w:rsidRPr="002B1742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F35763">
        <w:rPr>
          <w:sz w:val="24"/>
          <w:szCs w:val="24"/>
        </w:rPr>
        <w:t>обязательность обжалования ограничивающей свободу меры пресечения при отсутствии прямого указания подзащитного воздержаться от апелляционного обжалования</w:t>
      </w:r>
      <w:r w:rsidR="005C7BB1" w:rsidRPr="002B1742">
        <w:rPr>
          <w:sz w:val="24"/>
          <w:szCs w:val="24"/>
        </w:rPr>
        <w:t>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F9F" w:rsidRDefault="00AA6F9F" w:rsidP="00C01A07">
      <w:r>
        <w:separator/>
      </w:r>
    </w:p>
  </w:endnote>
  <w:endnote w:type="continuationSeparator" w:id="1">
    <w:p w:rsidR="00AA6F9F" w:rsidRDefault="00AA6F9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F9F" w:rsidRDefault="00AA6F9F" w:rsidP="00C01A07">
      <w:r>
        <w:separator/>
      </w:r>
    </w:p>
  </w:footnote>
  <w:footnote w:type="continuationSeparator" w:id="1">
    <w:p w:rsidR="00AA6F9F" w:rsidRDefault="00AA6F9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2C1A7C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4C17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8"/>
  </w:num>
  <w:num w:numId="3">
    <w:abstractNumId w:val="27"/>
  </w:num>
  <w:num w:numId="4">
    <w:abstractNumId w:val="26"/>
  </w:num>
  <w:num w:numId="5">
    <w:abstractNumId w:val="31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8"/>
  </w:num>
  <w:num w:numId="14">
    <w:abstractNumId w:val="29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2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4"/>
  </w:num>
  <w:num w:numId="29">
    <w:abstractNumId w:val="36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3D4D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52150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2CFF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742"/>
    <w:rsid w:val="002B1D44"/>
    <w:rsid w:val="002B21FE"/>
    <w:rsid w:val="002B2E23"/>
    <w:rsid w:val="002C0DE7"/>
    <w:rsid w:val="002C1480"/>
    <w:rsid w:val="002C1A7C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17F6"/>
    <w:rsid w:val="004C23D9"/>
    <w:rsid w:val="004C32F3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6C33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6F9F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134F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5763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626C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2023-01-27T17:18:00Z</dcterms:created>
  <dcterms:modified xsi:type="dcterms:W3CDTF">2023-02-24T18:34:00Z</dcterms:modified>
</cp:coreProperties>
</file>