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B0ED6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3E2C39">
        <w:rPr>
          <w:b/>
          <w:caps/>
          <w:sz w:val="24"/>
          <w:szCs w:val="24"/>
        </w:rPr>
        <w:t xml:space="preserve">24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6379F">
        <w:rPr>
          <w:b/>
          <w:sz w:val="24"/>
          <w:szCs w:val="24"/>
        </w:rPr>
        <w:t>11</w:t>
      </w:r>
      <w:r w:rsidR="00694C6B">
        <w:rPr>
          <w:b/>
          <w:sz w:val="24"/>
          <w:szCs w:val="24"/>
        </w:rPr>
        <w:t>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A58A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С.Н.В.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91D55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DB0ED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6379F">
        <w:rPr>
          <w:sz w:val="24"/>
          <w:szCs w:val="24"/>
        </w:rPr>
        <w:t>11</w:t>
      </w:r>
      <w:r w:rsidR="00694C6B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DB0ED6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6379F" w:rsidRPr="0046379F">
        <w:rPr>
          <w:sz w:val="24"/>
          <w:szCs w:val="24"/>
        </w:rPr>
        <w:t xml:space="preserve">27.10.2022г. в Адвокатскую палату Московской области поступило обращение судьи </w:t>
      </w:r>
      <w:r w:rsidR="000A58AE">
        <w:rPr>
          <w:sz w:val="24"/>
          <w:szCs w:val="24"/>
        </w:rPr>
        <w:t>С.</w:t>
      </w:r>
      <w:r w:rsidR="0046379F" w:rsidRPr="0046379F">
        <w:rPr>
          <w:sz w:val="24"/>
          <w:szCs w:val="24"/>
        </w:rPr>
        <w:t xml:space="preserve"> городского суда М</w:t>
      </w:r>
      <w:r w:rsidR="000A58AE">
        <w:rPr>
          <w:sz w:val="24"/>
          <w:szCs w:val="24"/>
        </w:rPr>
        <w:t>.</w:t>
      </w:r>
      <w:r w:rsidR="0046379F" w:rsidRPr="0046379F">
        <w:rPr>
          <w:sz w:val="24"/>
          <w:szCs w:val="24"/>
        </w:rPr>
        <w:t xml:space="preserve"> области Б</w:t>
      </w:r>
      <w:r w:rsidR="000A58AE">
        <w:rPr>
          <w:sz w:val="24"/>
          <w:szCs w:val="24"/>
        </w:rPr>
        <w:t>.</w:t>
      </w:r>
      <w:r w:rsidR="0046379F" w:rsidRPr="0046379F">
        <w:rPr>
          <w:sz w:val="24"/>
          <w:szCs w:val="24"/>
        </w:rPr>
        <w:t xml:space="preserve">Л.В. в отношении адвоката </w:t>
      </w:r>
      <w:r w:rsidR="000A58AE">
        <w:rPr>
          <w:sz w:val="24"/>
          <w:szCs w:val="24"/>
        </w:rPr>
        <w:t>С.Н.В.</w:t>
      </w:r>
      <w:r w:rsidR="0046379F" w:rsidRPr="0046379F">
        <w:rPr>
          <w:sz w:val="24"/>
          <w:szCs w:val="24"/>
        </w:rPr>
        <w:t>, имеющ</w:t>
      </w:r>
      <w:r w:rsidR="0046379F">
        <w:rPr>
          <w:sz w:val="24"/>
          <w:szCs w:val="24"/>
        </w:rPr>
        <w:t xml:space="preserve">ей </w:t>
      </w:r>
      <w:r w:rsidR="0046379F" w:rsidRPr="0046379F">
        <w:rPr>
          <w:sz w:val="24"/>
          <w:szCs w:val="24"/>
        </w:rPr>
        <w:t xml:space="preserve">регистрационный номер </w:t>
      </w:r>
      <w:r w:rsidR="000A58AE">
        <w:rPr>
          <w:sz w:val="24"/>
          <w:szCs w:val="24"/>
        </w:rPr>
        <w:t>…..</w:t>
      </w:r>
      <w:r w:rsidR="0046379F" w:rsidRPr="0046379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A58AE">
        <w:rPr>
          <w:sz w:val="24"/>
          <w:szCs w:val="24"/>
        </w:rPr>
        <w:t>…..</w:t>
      </w:r>
    </w:p>
    <w:p w:rsidR="00425ABE" w:rsidRPr="00A85A87" w:rsidRDefault="00DB0ED6" w:rsidP="00125EEB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46379F" w:rsidRPr="0046379F">
        <w:rPr>
          <w:sz w:val="24"/>
          <w:szCs w:val="24"/>
        </w:rPr>
        <w:t>адвокат С</w:t>
      </w:r>
      <w:r w:rsidR="000A58AE">
        <w:rPr>
          <w:sz w:val="24"/>
          <w:szCs w:val="24"/>
        </w:rPr>
        <w:t>.</w:t>
      </w:r>
      <w:r w:rsidR="0046379F" w:rsidRPr="0046379F">
        <w:rPr>
          <w:sz w:val="24"/>
          <w:szCs w:val="24"/>
        </w:rPr>
        <w:t>Н.В</w:t>
      </w:r>
      <w:r w:rsidR="000A58AE">
        <w:rPr>
          <w:sz w:val="24"/>
          <w:szCs w:val="24"/>
        </w:rPr>
        <w:t>. осуществляет защиту Б.</w:t>
      </w:r>
      <w:r w:rsidR="0046379F" w:rsidRPr="0046379F">
        <w:rPr>
          <w:sz w:val="24"/>
          <w:szCs w:val="24"/>
        </w:rPr>
        <w:t>С.А. в суде по обвинению в совершении преступления в отношении Н</w:t>
      </w:r>
      <w:r w:rsidR="000A58AE">
        <w:rPr>
          <w:sz w:val="24"/>
          <w:szCs w:val="24"/>
        </w:rPr>
        <w:t>.</w:t>
      </w:r>
      <w:r w:rsidR="0046379F" w:rsidRPr="0046379F">
        <w:rPr>
          <w:sz w:val="24"/>
          <w:szCs w:val="24"/>
        </w:rPr>
        <w:t>В.А., а по другому уголовному делу, по которому одним из участников выступал Б</w:t>
      </w:r>
      <w:r w:rsidR="000A58AE">
        <w:rPr>
          <w:sz w:val="24"/>
          <w:szCs w:val="24"/>
        </w:rPr>
        <w:t>.</w:t>
      </w:r>
      <w:r w:rsidR="0046379F" w:rsidRPr="0046379F">
        <w:rPr>
          <w:sz w:val="24"/>
          <w:szCs w:val="24"/>
        </w:rPr>
        <w:t>С.А., осуществляла защиту Н</w:t>
      </w:r>
      <w:r w:rsidR="000A58AE">
        <w:rPr>
          <w:sz w:val="24"/>
          <w:szCs w:val="24"/>
        </w:rPr>
        <w:t>.</w:t>
      </w:r>
      <w:r w:rsidR="0046379F" w:rsidRPr="0046379F">
        <w:rPr>
          <w:sz w:val="24"/>
          <w:szCs w:val="24"/>
        </w:rPr>
        <w:t>В.А., т.е. выступила защитником лиц с противоположными процессуальными интересами</w:t>
      </w:r>
      <w:r w:rsidR="00425ABE">
        <w:rPr>
          <w:sz w:val="24"/>
          <w:szCs w:val="24"/>
        </w:rPr>
        <w:t>.</w:t>
      </w:r>
    </w:p>
    <w:p w:rsidR="00425ABE" w:rsidRPr="00446718" w:rsidRDefault="0046379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DB0ED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4C6B">
        <w:rPr>
          <w:sz w:val="24"/>
          <w:szCs w:val="24"/>
        </w:rPr>
        <w:t>02.11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6C44F4">
        <w:rPr>
          <w:sz w:val="24"/>
          <w:szCs w:val="24"/>
        </w:rPr>
        <w:t xml:space="preserve"> </w:t>
      </w:r>
      <w:r w:rsidR="00415904" w:rsidRPr="00415904">
        <w:rPr>
          <w:sz w:val="24"/>
          <w:szCs w:val="24"/>
        </w:rPr>
        <w:t>3</w:t>
      </w:r>
      <w:r w:rsidR="00694C6B">
        <w:rPr>
          <w:sz w:val="24"/>
          <w:szCs w:val="24"/>
        </w:rPr>
        <w:t>9</w:t>
      </w:r>
      <w:r w:rsidR="0046379F">
        <w:rPr>
          <w:sz w:val="24"/>
          <w:szCs w:val="24"/>
        </w:rPr>
        <w:t>68</w:t>
      </w:r>
      <w:r w:rsidR="006C44F4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125EEB">
        <w:rPr>
          <w:sz w:val="24"/>
          <w:szCs w:val="24"/>
        </w:rPr>
        <w:t>обращения</w:t>
      </w:r>
      <w:r w:rsidR="00425ABE" w:rsidRPr="00A85A87">
        <w:rPr>
          <w:sz w:val="24"/>
          <w:szCs w:val="24"/>
        </w:rPr>
        <w:t xml:space="preserve">, </w:t>
      </w:r>
      <w:r w:rsidR="00966BEE" w:rsidRPr="00FC0ADD">
        <w:rPr>
          <w:sz w:val="24"/>
          <w:szCs w:val="24"/>
        </w:rPr>
        <w:t xml:space="preserve">в ответ на который адвокатом </w:t>
      </w:r>
      <w:r w:rsidR="00966BEE">
        <w:rPr>
          <w:sz w:val="24"/>
          <w:szCs w:val="24"/>
        </w:rPr>
        <w:t xml:space="preserve">представлены </w:t>
      </w:r>
      <w:r w:rsidR="00966BEE" w:rsidRPr="00FF2C03">
        <w:rPr>
          <w:sz w:val="24"/>
          <w:szCs w:val="24"/>
        </w:rPr>
        <w:t>объяснения</w:t>
      </w:r>
      <w:r w:rsidR="00966B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6379F" w:rsidRPr="0046379F">
        <w:rPr>
          <w:sz w:val="24"/>
          <w:szCs w:val="24"/>
        </w:rPr>
        <w:t>в которых она не опровергает доводы жалобы, но поясняет, что в уголовном деле в отношении Н</w:t>
      </w:r>
      <w:r w:rsidR="000A58AE">
        <w:rPr>
          <w:sz w:val="24"/>
          <w:szCs w:val="24"/>
        </w:rPr>
        <w:t>.</w:t>
      </w:r>
      <w:r w:rsidR="0046379F" w:rsidRPr="0046379F">
        <w:rPr>
          <w:sz w:val="24"/>
          <w:szCs w:val="24"/>
        </w:rPr>
        <w:t>В.А. она принимала участие всего один раз, в судебном заседании от 26.07.2022 г</w:t>
      </w:r>
      <w:r w:rsidR="00F31D9C">
        <w:rPr>
          <w:sz w:val="24"/>
          <w:szCs w:val="24"/>
        </w:rPr>
        <w:t>.</w:t>
      </w:r>
    </w:p>
    <w:p w:rsidR="00767408" w:rsidRDefault="00DB0ED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36A1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</w:t>
      </w:r>
      <w:r w:rsidR="00694C6B">
        <w:rPr>
          <w:sz w:val="24"/>
          <w:szCs w:val="24"/>
        </w:rPr>
        <w:t>ась</w:t>
      </w:r>
      <w:r w:rsidR="00373D29">
        <w:rPr>
          <w:sz w:val="24"/>
          <w:szCs w:val="24"/>
        </w:rPr>
        <w:t>, уведомлен</w:t>
      </w:r>
      <w:r w:rsidR="00694C6B">
        <w:rPr>
          <w:sz w:val="24"/>
          <w:szCs w:val="24"/>
        </w:rPr>
        <w:t>а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DB0ED6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в заседани</w:t>
      </w:r>
      <w:r w:rsidR="00694C6B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694C6B">
        <w:rPr>
          <w:sz w:val="24"/>
          <w:szCs w:val="24"/>
        </w:rPr>
        <w:t>явил</w:t>
      </w:r>
      <w:r w:rsidR="0046379F">
        <w:rPr>
          <w:sz w:val="24"/>
          <w:szCs w:val="24"/>
        </w:rPr>
        <w:t>ась</w:t>
      </w:r>
      <w:r w:rsidR="00BC55D7">
        <w:rPr>
          <w:sz w:val="24"/>
          <w:szCs w:val="24"/>
        </w:rPr>
        <w:t xml:space="preserve">, </w:t>
      </w:r>
      <w:r w:rsidR="00966BEE">
        <w:rPr>
          <w:sz w:val="24"/>
          <w:szCs w:val="24"/>
        </w:rPr>
        <w:t>поддержал</w:t>
      </w:r>
      <w:r w:rsidR="0046379F">
        <w:rPr>
          <w:sz w:val="24"/>
          <w:szCs w:val="24"/>
        </w:rPr>
        <w:t>а</w:t>
      </w:r>
      <w:r w:rsidR="00966BEE">
        <w:rPr>
          <w:sz w:val="24"/>
          <w:szCs w:val="24"/>
        </w:rPr>
        <w:t xml:space="preserve"> доводы письменных объяснений</w:t>
      </w:r>
      <w:r w:rsidR="00373D29">
        <w:rPr>
          <w:sz w:val="24"/>
          <w:szCs w:val="24"/>
        </w:rPr>
        <w:t>.</w:t>
      </w:r>
    </w:p>
    <w:p w:rsidR="00425ABE" w:rsidRPr="0046379F" w:rsidRDefault="005D36A1" w:rsidP="004637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46379F" w:rsidRPr="0046379F">
        <w:rPr>
          <w:sz w:val="24"/>
          <w:szCs w:val="24"/>
        </w:rPr>
        <w:t xml:space="preserve">о наличии в действиях (бездействии) адвоката </w:t>
      </w:r>
      <w:r w:rsidR="000A58AE">
        <w:rPr>
          <w:sz w:val="24"/>
          <w:szCs w:val="24"/>
        </w:rPr>
        <w:t>С.Н.В.</w:t>
      </w:r>
      <w:r w:rsidR="0046379F" w:rsidRPr="0046379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46379F" w:rsidRPr="0046379F">
        <w:rPr>
          <w:sz w:val="24"/>
          <w:szCs w:val="24"/>
        </w:rPr>
        <w:t>пп</w:t>
      </w:r>
      <w:proofErr w:type="spellEnd"/>
      <w:r w:rsidR="0046379F" w:rsidRPr="0046379F">
        <w:rPr>
          <w:sz w:val="24"/>
          <w:szCs w:val="24"/>
        </w:rPr>
        <w:t xml:space="preserve">. 2 п. 4 ст. 6, </w:t>
      </w:r>
      <w:proofErr w:type="spellStart"/>
      <w:r w:rsidR="0046379F" w:rsidRPr="0046379F">
        <w:rPr>
          <w:sz w:val="24"/>
          <w:szCs w:val="24"/>
        </w:rPr>
        <w:t>пп</w:t>
      </w:r>
      <w:proofErr w:type="spellEnd"/>
      <w:r w:rsidR="0046379F" w:rsidRPr="0046379F">
        <w:rPr>
          <w:sz w:val="24"/>
          <w:szCs w:val="24"/>
        </w:rPr>
        <w:t>. 1 п. 1 ст. 7 ФЗ «Об адвокатской деятельности и адвокатуре в РФ», п. 1 ст. 8, п. 1 ст. 11 Кодекса профессиональной этики адвоката, которые выразились в том, что адвокат</w:t>
      </w:r>
      <w:r w:rsidR="00DB0ED6">
        <w:rPr>
          <w:sz w:val="24"/>
          <w:szCs w:val="24"/>
        </w:rPr>
        <w:t xml:space="preserve"> </w:t>
      </w:r>
      <w:r w:rsidR="0046379F" w:rsidRPr="0046379F">
        <w:rPr>
          <w:sz w:val="24"/>
          <w:szCs w:val="24"/>
        </w:rPr>
        <w:t>ранее осуществляла защиту Н</w:t>
      </w:r>
      <w:r w:rsidR="000A58AE">
        <w:rPr>
          <w:sz w:val="24"/>
          <w:szCs w:val="24"/>
        </w:rPr>
        <w:t>.</w:t>
      </w:r>
      <w:r w:rsidR="0046379F" w:rsidRPr="0046379F">
        <w:rPr>
          <w:sz w:val="24"/>
          <w:szCs w:val="24"/>
        </w:rPr>
        <w:t>В.А. по уголовному делу, а затем приняла поручение в порядке ст. 51 УПК РФ на защиту Б</w:t>
      </w:r>
      <w:r w:rsidR="000A58AE">
        <w:rPr>
          <w:sz w:val="24"/>
          <w:szCs w:val="24"/>
        </w:rPr>
        <w:t>.</w:t>
      </w:r>
      <w:r w:rsidR="0046379F" w:rsidRPr="0046379F">
        <w:rPr>
          <w:sz w:val="24"/>
          <w:szCs w:val="24"/>
        </w:rPr>
        <w:t>С.А. по уголовному делу, в котором Н</w:t>
      </w:r>
      <w:r w:rsidR="000A58AE">
        <w:rPr>
          <w:sz w:val="24"/>
          <w:szCs w:val="24"/>
        </w:rPr>
        <w:t>.</w:t>
      </w:r>
      <w:r w:rsidR="0046379F" w:rsidRPr="0046379F">
        <w:rPr>
          <w:sz w:val="24"/>
          <w:szCs w:val="24"/>
        </w:rPr>
        <w:t>В.А. выступает в качестве лица с противоположными процессуальными интересами (потерпевшим)</w:t>
      </w:r>
      <w:r w:rsidR="00425ABE" w:rsidRPr="006C5AD3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064DE6" w:rsidRDefault="00DB0ED6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379F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064DE6">
        <w:rPr>
          <w:sz w:val="24"/>
          <w:szCs w:val="24"/>
        </w:rPr>
        <w:t xml:space="preserve">заявление </w:t>
      </w:r>
      <w:r w:rsidR="006C5AD3">
        <w:rPr>
          <w:sz w:val="24"/>
          <w:szCs w:val="24"/>
        </w:rPr>
        <w:t>о несогласии с</w:t>
      </w:r>
      <w:r w:rsidR="009E604B">
        <w:rPr>
          <w:sz w:val="24"/>
          <w:szCs w:val="24"/>
        </w:rPr>
        <w:t xml:space="preserve"> заключени</w:t>
      </w:r>
      <w:r w:rsidR="006C5AD3">
        <w:rPr>
          <w:sz w:val="24"/>
          <w:szCs w:val="24"/>
        </w:rPr>
        <w:t>ем</w:t>
      </w:r>
      <w:r w:rsidR="009E604B">
        <w:rPr>
          <w:sz w:val="24"/>
          <w:szCs w:val="24"/>
        </w:rPr>
        <w:t xml:space="preserve"> квалификационной комиссии</w:t>
      </w:r>
      <w:r w:rsidR="0046379F">
        <w:rPr>
          <w:sz w:val="24"/>
          <w:szCs w:val="24"/>
        </w:rPr>
        <w:t xml:space="preserve"> не поступило</w:t>
      </w:r>
      <w:r w:rsidR="00064DE6">
        <w:rPr>
          <w:sz w:val="24"/>
          <w:szCs w:val="24"/>
        </w:rPr>
        <w:t>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6A6940">
        <w:rPr>
          <w:sz w:val="24"/>
          <w:szCs w:val="24"/>
        </w:rPr>
        <w:t xml:space="preserve"> в заседание Совета не яв</w:t>
      </w:r>
      <w:r w:rsidR="006C5AD3">
        <w:rPr>
          <w:sz w:val="24"/>
          <w:szCs w:val="24"/>
        </w:rPr>
        <w:t>ил</w:t>
      </w:r>
      <w:r w:rsidR="00694C6B">
        <w:rPr>
          <w:sz w:val="24"/>
          <w:szCs w:val="24"/>
        </w:rPr>
        <w:t>ась</w:t>
      </w:r>
      <w:r w:rsidR="006C5AD3">
        <w:rPr>
          <w:sz w:val="24"/>
          <w:szCs w:val="24"/>
        </w:rPr>
        <w:t>, у</w:t>
      </w:r>
      <w:r w:rsidR="006A6940">
        <w:rPr>
          <w:sz w:val="24"/>
          <w:szCs w:val="24"/>
        </w:rPr>
        <w:t>ведомлен</w:t>
      </w:r>
      <w:r w:rsidR="00694C6B">
        <w:rPr>
          <w:sz w:val="24"/>
          <w:szCs w:val="24"/>
        </w:rPr>
        <w:t>а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46379F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064DE6">
        <w:rPr>
          <w:sz w:val="24"/>
          <w:szCs w:val="24"/>
          <w:lang w:eastAsia="en-US"/>
        </w:rPr>
        <w:t>согласил</w:t>
      </w:r>
      <w:r w:rsidR="0046379F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ED1EC3">
        <w:rPr>
          <w:sz w:val="24"/>
          <w:szCs w:val="24"/>
          <w:lang w:eastAsia="en-US"/>
        </w:rPr>
        <w:t xml:space="preserve">, пояснив, что допущенное нарушение не было намеренным, </w:t>
      </w:r>
      <w:r w:rsidR="00ED1EC3">
        <w:rPr>
          <w:sz w:val="24"/>
          <w:szCs w:val="24"/>
          <w:lang w:eastAsia="en-US"/>
        </w:rPr>
        <w:lastRenderedPageBreak/>
        <w:t>заявление о невозможности осуществлять защиту было сделано адвокатом</w:t>
      </w:r>
      <w:r w:rsidR="00ED1EC3" w:rsidRPr="00ED1EC3">
        <w:rPr>
          <w:sz w:val="24"/>
          <w:szCs w:val="24"/>
          <w:lang w:eastAsia="en-US"/>
        </w:rPr>
        <w:t xml:space="preserve"> </w:t>
      </w:r>
      <w:r w:rsidR="00ED1EC3">
        <w:rPr>
          <w:sz w:val="24"/>
          <w:szCs w:val="24"/>
          <w:lang w:eastAsia="en-US"/>
        </w:rPr>
        <w:t>немедленно при обнаружении конфликта интересов</w:t>
      </w:r>
      <w:r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6C451A" w:rsidRDefault="006C451A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адвокат осуществляла защиту на предварительном следствии, участвуя в следственных действиях и знакомясь с материалами уголовного дела по окончании, он</w:t>
      </w:r>
      <w:r w:rsidR="0011662B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</w:t>
      </w:r>
      <w:r w:rsidR="00BA7323">
        <w:rPr>
          <w:sz w:val="24"/>
          <w:szCs w:val="24"/>
          <w:lang w:eastAsia="en-US"/>
        </w:rPr>
        <w:t>долж</w:t>
      </w:r>
      <w:r w:rsidR="0011662B">
        <w:rPr>
          <w:sz w:val="24"/>
          <w:szCs w:val="24"/>
          <w:lang w:eastAsia="en-US"/>
        </w:rPr>
        <w:t>на</w:t>
      </w:r>
      <w:r w:rsidR="00BA7323">
        <w:rPr>
          <w:sz w:val="24"/>
          <w:szCs w:val="24"/>
          <w:lang w:eastAsia="en-US"/>
        </w:rPr>
        <w:t xml:space="preserve"> был </w:t>
      </w:r>
      <w:r>
        <w:rPr>
          <w:sz w:val="24"/>
          <w:szCs w:val="24"/>
          <w:lang w:eastAsia="en-US"/>
        </w:rPr>
        <w:t>знать о том, что два уголовных дела связаны с одними и теми же событиями</w:t>
      </w:r>
      <w:r w:rsidR="00ED1EC3">
        <w:rPr>
          <w:sz w:val="24"/>
          <w:szCs w:val="24"/>
          <w:lang w:eastAsia="en-US"/>
        </w:rPr>
        <w:t>. Заявление о наличии конф</w:t>
      </w:r>
      <w:r w:rsidR="00BA7323">
        <w:rPr>
          <w:sz w:val="24"/>
          <w:szCs w:val="24"/>
          <w:lang w:eastAsia="en-US"/>
        </w:rPr>
        <w:t>ликта интересов и самоотводе</w:t>
      </w:r>
      <w:r w:rsidR="00ED1EC3">
        <w:rPr>
          <w:sz w:val="24"/>
          <w:szCs w:val="24"/>
          <w:lang w:eastAsia="en-US"/>
        </w:rPr>
        <w:t xml:space="preserve">, сделанное </w:t>
      </w:r>
      <w:r w:rsidR="00BA7323">
        <w:rPr>
          <w:sz w:val="24"/>
          <w:szCs w:val="24"/>
          <w:lang w:eastAsia="en-US"/>
        </w:rPr>
        <w:t xml:space="preserve">адвокатом </w:t>
      </w:r>
      <w:r w:rsidR="00ED1EC3">
        <w:rPr>
          <w:sz w:val="24"/>
          <w:szCs w:val="24"/>
          <w:lang w:eastAsia="en-US"/>
        </w:rPr>
        <w:t>после передачи дела в суд</w:t>
      </w:r>
      <w:r w:rsidR="00BA7323">
        <w:rPr>
          <w:sz w:val="24"/>
          <w:szCs w:val="24"/>
          <w:lang w:eastAsia="en-US"/>
        </w:rPr>
        <w:t>, может свидетельствовать либо о ненадлежащем изучении материалов дела, либо о недобросовестной тактике защиты (что адвокат не подтверждает), но в обоих случаях является несоблюдением требований</w:t>
      </w:r>
      <w:r w:rsidR="00BA7323" w:rsidRPr="00BA7323">
        <w:rPr>
          <w:sz w:val="24"/>
          <w:szCs w:val="24"/>
        </w:rPr>
        <w:t xml:space="preserve"> </w:t>
      </w:r>
      <w:r w:rsidR="00BA7323" w:rsidRPr="0046379F">
        <w:rPr>
          <w:sz w:val="24"/>
          <w:szCs w:val="24"/>
        </w:rPr>
        <w:t>пп.1</w:t>
      </w:r>
      <w:r w:rsidR="00BA7323">
        <w:rPr>
          <w:sz w:val="24"/>
          <w:szCs w:val="24"/>
        </w:rPr>
        <w:t>)</w:t>
      </w:r>
      <w:r w:rsidR="00BA7323" w:rsidRPr="0046379F">
        <w:rPr>
          <w:sz w:val="24"/>
          <w:szCs w:val="24"/>
        </w:rPr>
        <w:t xml:space="preserve"> п.1 ст.7 ФЗ «Об адвокатской деятельности и адвокатуре в РФ»</w:t>
      </w:r>
      <w:r w:rsidR="00BA7323">
        <w:rPr>
          <w:sz w:val="24"/>
          <w:szCs w:val="24"/>
        </w:rPr>
        <w:t>, п.1) ст.8 КПЭА, повлекшим, как указано в частном постановлении суда, затягивание судопроизводства по уголовному делу.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446718" w:rsidRDefault="005C7BB1" w:rsidP="005C7BB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Pr="006C5AD3" w:rsidRDefault="005C7BB1" w:rsidP="00966BEE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46379F" w:rsidRPr="0046379F">
        <w:rPr>
          <w:sz w:val="24"/>
          <w:szCs w:val="24"/>
        </w:rPr>
        <w:t>пп</w:t>
      </w:r>
      <w:proofErr w:type="spellEnd"/>
      <w:r w:rsidR="0046379F" w:rsidRPr="0046379F">
        <w:rPr>
          <w:sz w:val="24"/>
          <w:szCs w:val="24"/>
        </w:rPr>
        <w:t xml:space="preserve">. 2 п. 4 ст. 6, </w:t>
      </w:r>
      <w:proofErr w:type="spellStart"/>
      <w:r w:rsidR="0046379F" w:rsidRPr="0046379F">
        <w:rPr>
          <w:sz w:val="24"/>
          <w:szCs w:val="24"/>
        </w:rPr>
        <w:t>пп</w:t>
      </w:r>
      <w:proofErr w:type="spellEnd"/>
      <w:r w:rsidR="0046379F" w:rsidRPr="0046379F">
        <w:rPr>
          <w:sz w:val="24"/>
          <w:szCs w:val="24"/>
        </w:rPr>
        <w:t>. 1 п. 1 ст. 7 ФЗ «Об адвокатской деятельности и адвокатуре в РФ», п. 1 ст. 8, п. 1 ст. 11 Кодекса профессиональной этики адвоката, которые выразились в том, что адвокат ранее осуществляла защиту Н</w:t>
      </w:r>
      <w:r w:rsidR="000A58AE">
        <w:rPr>
          <w:sz w:val="24"/>
          <w:szCs w:val="24"/>
        </w:rPr>
        <w:t>.</w:t>
      </w:r>
      <w:r w:rsidR="0046379F" w:rsidRPr="0046379F">
        <w:rPr>
          <w:sz w:val="24"/>
          <w:szCs w:val="24"/>
        </w:rPr>
        <w:t>В.А. по уголовному делу, а затем приняла поручение в порядке ст. 51 УПК РФ на защиту Б</w:t>
      </w:r>
      <w:r w:rsidR="000A58AE">
        <w:rPr>
          <w:sz w:val="24"/>
          <w:szCs w:val="24"/>
        </w:rPr>
        <w:t>.</w:t>
      </w:r>
      <w:r w:rsidR="0046379F" w:rsidRPr="0046379F">
        <w:rPr>
          <w:sz w:val="24"/>
          <w:szCs w:val="24"/>
        </w:rPr>
        <w:t>С.А. по уголовному делу, в котором Н</w:t>
      </w:r>
      <w:r w:rsidR="000A58AE">
        <w:rPr>
          <w:sz w:val="24"/>
          <w:szCs w:val="24"/>
        </w:rPr>
        <w:t>.</w:t>
      </w:r>
      <w:r w:rsidR="0046379F" w:rsidRPr="0046379F">
        <w:rPr>
          <w:sz w:val="24"/>
          <w:szCs w:val="24"/>
        </w:rPr>
        <w:t>В.А. выступает в качестве лица с противоположными процессуальными интересами (потерпевшим)</w:t>
      </w:r>
      <w:r w:rsidRPr="006C5AD3">
        <w:rPr>
          <w:rFonts w:eastAsia="Calibri"/>
          <w:sz w:val="24"/>
          <w:szCs w:val="24"/>
        </w:rPr>
        <w:t>.</w:t>
      </w:r>
    </w:p>
    <w:p w:rsidR="005C7BB1" w:rsidRPr="006C5AD3" w:rsidRDefault="005C7BB1" w:rsidP="006C5AD3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3E2C39">
        <w:rPr>
          <w:sz w:val="24"/>
          <w:szCs w:val="24"/>
        </w:rPr>
        <w:t>предупреждения</w:t>
      </w:r>
      <w:r w:rsidR="00B727A4" w:rsidRPr="006C5AD3">
        <w:rPr>
          <w:sz w:val="24"/>
          <w:szCs w:val="24"/>
        </w:rPr>
        <w:t xml:space="preserve"> </w:t>
      </w:r>
      <w:r w:rsidRPr="006C5AD3">
        <w:rPr>
          <w:sz w:val="24"/>
          <w:szCs w:val="24"/>
        </w:rPr>
        <w:t xml:space="preserve">в отношении адвоката </w:t>
      </w:r>
      <w:r w:rsidR="000A58AE">
        <w:rPr>
          <w:sz w:val="24"/>
          <w:szCs w:val="24"/>
        </w:rPr>
        <w:t>С.Н.В.</w:t>
      </w:r>
      <w:r w:rsidRPr="006C5AD3">
        <w:rPr>
          <w:sz w:val="24"/>
          <w:szCs w:val="24"/>
        </w:rPr>
        <w:t>, имеюще</w:t>
      </w:r>
      <w:r w:rsidR="0046379F">
        <w:rPr>
          <w:sz w:val="24"/>
          <w:szCs w:val="24"/>
        </w:rPr>
        <w:t>й</w:t>
      </w:r>
      <w:r w:rsidRPr="006C5AD3">
        <w:rPr>
          <w:sz w:val="24"/>
          <w:szCs w:val="24"/>
        </w:rPr>
        <w:t xml:space="preserve"> регистрационный номер </w:t>
      </w:r>
      <w:r w:rsidR="000A58AE">
        <w:rPr>
          <w:sz w:val="24"/>
          <w:szCs w:val="24"/>
        </w:rPr>
        <w:t>…..</w:t>
      </w:r>
      <w:r w:rsidRPr="006C5AD3">
        <w:rPr>
          <w:sz w:val="24"/>
          <w:szCs w:val="24"/>
        </w:rPr>
        <w:t xml:space="preserve"> в реестре адвокатов Московской области.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021" w:rsidRDefault="00DF2021" w:rsidP="00C01A07">
      <w:r>
        <w:separator/>
      </w:r>
    </w:p>
  </w:endnote>
  <w:endnote w:type="continuationSeparator" w:id="1">
    <w:p w:rsidR="00DF2021" w:rsidRDefault="00DF202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021" w:rsidRDefault="00DF2021" w:rsidP="00C01A07">
      <w:r>
        <w:separator/>
      </w:r>
    </w:p>
  </w:footnote>
  <w:footnote w:type="continuationSeparator" w:id="1">
    <w:p w:rsidR="00DF2021" w:rsidRDefault="00DF202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E35B5D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0A58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8"/>
  </w:num>
  <w:num w:numId="3">
    <w:abstractNumId w:val="27"/>
  </w:num>
  <w:num w:numId="4">
    <w:abstractNumId w:val="26"/>
  </w:num>
  <w:num w:numId="5">
    <w:abstractNumId w:val="31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5"/>
  </w:num>
  <w:num w:numId="10">
    <w:abstractNumId w:val="13"/>
  </w:num>
  <w:num w:numId="11">
    <w:abstractNumId w:val="33"/>
  </w:num>
  <w:num w:numId="12">
    <w:abstractNumId w:val="12"/>
  </w:num>
  <w:num w:numId="13">
    <w:abstractNumId w:val="8"/>
  </w:num>
  <w:num w:numId="14">
    <w:abstractNumId w:val="30"/>
  </w:num>
  <w:num w:numId="15">
    <w:abstractNumId w:val="28"/>
  </w:num>
  <w:num w:numId="16">
    <w:abstractNumId w:val="20"/>
  </w:num>
  <w:num w:numId="17">
    <w:abstractNumId w:val="21"/>
  </w:num>
  <w:num w:numId="18">
    <w:abstractNumId w:val="23"/>
  </w:num>
  <w:num w:numId="19">
    <w:abstractNumId w:val="32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4"/>
  </w:num>
  <w:num w:numId="29">
    <w:abstractNumId w:val="36"/>
  </w:num>
  <w:num w:numId="30">
    <w:abstractNumId w:val="16"/>
  </w:num>
  <w:num w:numId="31">
    <w:abstractNumId w:val="22"/>
  </w:num>
  <w:num w:numId="32">
    <w:abstractNumId w:val="25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4"/>
  </w:num>
  <w:num w:numId="38">
    <w:abstractNumId w:val="0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58AE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1662B"/>
    <w:rsid w:val="001206DD"/>
    <w:rsid w:val="00121D2B"/>
    <w:rsid w:val="001235FB"/>
    <w:rsid w:val="00125EE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6D17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08D5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2C39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379F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4C6B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4F4"/>
    <w:rsid w:val="006C451A"/>
    <w:rsid w:val="006C4776"/>
    <w:rsid w:val="006C5AD3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2E50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66BEE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32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0ED6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021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B5D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1EC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2023-01-27T17:44:00Z</dcterms:created>
  <dcterms:modified xsi:type="dcterms:W3CDTF">2023-02-24T19:21:00Z</dcterms:modified>
</cp:coreProperties>
</file>