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0A0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86A410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F4E646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E340F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44FB8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</w:t>
      </w:r>
      <w:r w:rsidR="00842B01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8237EE">
        <w:rPr>
          <w:b/>
          <w:caps/>
          <w:sz w:val="24"/>
          <w:szCs w:val="24"/>
        </w:rPr>
        <w:t>01</w:t>
      </w:r>
      <w:r w:rsidR="005278D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37EE">
        <w:rPr>
          <w:b/>
          <w:sz w:val="24"/>
          <w:szCs w:val="24"/>
        </w:rPr>
        <w:t>21 февраля</w:t>
      </w:r>
      <w:r w:rsidR="00512AE4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27CFF43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FD9013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A547F" w:rsidRPr="004A547F">
        <w:rPr>
          <w:b/>
          <w:sz w:val="24"/>
          <w:szCs w:val="24"/>
        </w:rPr>
        <w:t>05-12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3100134" w14:textId="24DEF623" w:rsidR="008A79AF" w:rsidRPr="004A547F" w:rsidRDefault="000B391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К.А.В.</w:t>
      </w:r>
    </w:p>
    <w:p w14:paraId="480B158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451289" w14:textId="77777777"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Конашенкова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14:paraId="30E50AB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DD87BD2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2F705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A547F">
        <w:rPr>
          <w:sz w:val="24"/>
          <w:szCs w:val="24"/>
        </w:rPr>
        <w:t>05-12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5131EB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98E8D9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DA2F9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960C956" w14:textId="00F00D18" w:rsidR="00425ABE" w:rsidRPr="00A85A87" w:rsidRDefault="002F7056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A547F" w:rsidRPr="004A547F">
        <w:rPr>
          <w:sz w:val="24"/>
          <w:szCs w:val="24"/>
        </w:rPr>
        <w:t xml:space="preserve">25.11.2022г. в Адвокатскую палату Московской области поступило представление первого вице-президента АПМО </w:t>
      </w:r>
      <w:proofErr w:type="spellStart"/>
      <w:r w:rsidR="004A547F" w:rsidRPr="004A547F">
        <w:rPr>
          <w:sz w:val="24"/>
          <w:szCs w:val="24"/>
        </w:rPr>
        <w:t>Толчеева</w:t>
      </w:r>
      <w:proofErr w:type="spellEnd"/>
      <w:r w:rsidR="004A547F" w:rsidRPr="004A547F">
        <w:rPr>
          <w:sz w:val="24"/>
          <w:szCs w:val="24"/>
        </w:rPr>
        <w:t xml:space="preserve"> М.Н. в отношении адвоката </w:t>
      </w:r>
      <w:r w:rsidR="000B3912">
        <w:rPr>
          <w:sz w:val="24"/>
          <w:szCs w:val="24"/>
        </w:rPr>
        <w:t>К.А.В.</w:t>
      </w:r>
      <w:r w:rsidR="004A547F" w:rsidRPr="004A547F">
        <w:rPr>
          <w:sz w:val="24"/>
          <w:szCs w:val="24"/>
        </w:rPr>
        <w:t xml:space="preserve">, имеющего регистрационный номер </w:t>
      </w:r>
      <w:r w:rsidR="000B3912">
        <w:rPr>
          <w:sz w:val="24"/>
          <w:szCs w:val="24"/>
        </w:rPr>
        <w:t>…..</w:t>
      </w:r>
      <w:r w:rsidR="004A547F" w:rsidRPr="004A547F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0B3912">
        <w:rPr>
          <w:sz w:val="24"/>
          <w:szCs w:val="24"/>
        </w:rPr>
        <w:t>…..</w:t>
      </w:r>
    </w:p>
    <w:p w14:paraId="4118D065" w14:textId="2E3079F8" w:rsidR="00425ABE" w:rsidRPr="00A85A87" w:rsidRDefault="002F7056" w:rsidP="005D36A1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</w:t>
      </w:r>
      <w:bookmarkEnd w:id="3"/>
      <w:r w:rsidR="004A547F" w:rsidRPr="004A547F">
        <w:rPr>
          <w:sz w:val="24"/>
          <w:szCs w:val="24"/>
        </w:rPr>
        <w:t>В представлении и прилагаемых к нему документах указывается, что адвокат К</w:t>
      </w:r>
      <w:r w:rsidR="000B3912">
        <w:rPr>
          <w:sz w:val="24"/>
          <w:szCs w:val="24"/>
        </w:rPr>
        <w:t>.</w:t>
      </w:r>
      <w:r w:rsidR="004A547F" w:rsidRPr="004A547F">
        <w:rPr>
          <w:sz w:val="24"/>
          <w:szCs w:val="24"/>
        </w:rPr>
        <w:t>А.В. отправил в Департамент труда и социальной защиты населения г. М</w:t>
      </w:r>
      <w:r w:rsidR="000B3912">
        <w:rPr>
          <w:sz w:val="24"/>
          <w:szCs w:val="24"/>
        </w:rPr>
        <w:t>.</w:t>
      </w:r>
      <w:r w:rsidR="004A547F" w:rsidRPr="004A547F">
        <w:rPr>
          <w:sz w:val="24"/>
          <w:szCs w:val="24"/>
        </w:rPr>
        <w:t xml:space="preserve"> адвокатский запрос, который не соответствует требованиям законодательства и содержит недопустимое требование о толковании правовых норм</w:t>
      </w:r>
      <w:r w:rsidR="00425ABE">
        <w:rPr>
          <w:sz w:val="24"/>
          <w:szCs w:val="24"/>
        </w:rPr>
        <w:t>.</w:t>
      </w:r>
    </w:p>
    <w:p w14:paraId="6FFF7899" w14:textId="77777777" w:rsidR="00425ABE" w:rsidRPr="00446718" w:rsidRDefault="004A547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6C2717B" w14:textId="77777777" w:rsidR="00425ABE" w:rsidRDefault="002F705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A547F">
        <w:rPr>
          <w:sz w:val="24"/>
          <w:szCs w:val="24"/>
        </w:rPr>
        <w:t>07.12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A547F">
        <w:rPr>
          <w:sz w:val="24"/>
          <w:szCs w:val="24"/>
        </w:rPr>
        <w:t>4546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4A547F">
        <w:rPr>
          <w:sz w:val="24"/>
          <w:szCs w:val="24"/>
        </w:rPr>
        <w:t>представления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 xml:space="preserve">в которых он возражает против доводов </w:t>
      </w:r>
      <w:r w:rsidR="004A547F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5C8844BD" w14:textId="77777777" w:rsidR="00425ABE" w:rsidRPr="00446718" w:rsidRDefault="004A547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7056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 w:rsidR="005D36A1">
        <w:rPr>
          <w:sz w:val="24"/>
          <w:szCs w:val="24"/>
        </w:rPr>
        <w:t>ся</w:t>
      </w:r>
      <w:r w:rsidR="00BC55D7">
        <w:rPr>
          <w:sz w:val="24"/>
          <w:szCs w:val="24"/>
        </w:rPr>
        <w:t xml:space="preserve">, возражал против </w:t>
      </w:r>
      <w:r>
        <w:rPr>
          <w:sz w:val="24"/>
          <w:szCs w:val="24"/>
        </w:rPr>
        <w:t>представления</w:t>
      </w:r>
      <w:r w:rsidR="00BC55D7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72C1E451" w14:textId="3C758ED6" w:rsidR="00425ABE" w:rsidRPr="005D36A1" w:rsidRDefault="004A547F" w:rsidP="004A54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4A547F">
        <w:rPr>
          <w:sz w:val="24"/>
          <w:szCs w:val="24"/>
        </w:rPr>
        <w:t xml:space="preserve">о наличии в действиях адвоката </w:t>
      </w:r>
      <w:r w:rsidR="000B3912">
        <w:rPr>
          <w:sz w:val="24"/>
          <w:szCs w:val="24"/>
        </w:rPr>
        <w:t>К.А.В.</w:t>
      </w:r>
      <w:r w:rsidRPr="004A547F">
        <w:rPr>
          <w:sz w:val="24"/>
          <w:szCs w:val="24"/>
        </w:rPr>
        <w:t xml:space="preserve"> нарушения пп.4 п. 1 ст. 7 ФЗ «Об адвокатской деятельности и адвокатуре в РФ», п. 2 ст. 5 КПЭА, выразившегося в том, что адвокат направил в Департамент труда и социальной защиты населения г. М</w:t>
      </w:r>
      <w:r w:rsidR="000B3912">
        <w:rPr>
          <w:sz w:val="24"/>
          <w:szCs w:val="24"/>
        </w:rPr>
        <w:t>.</w:t>
      </w:r>
      <w:r w:rsidRPr="004A547F">
        <w:rPr>
          <w:sz w:val="24"/>
          <w:szCs w:val="24"/>
        </w:rPr>
        <w:t xml:space="preserve"> адвокатский запрос, не соответствующий требованиям п. 1 ст. 6.1 ФЗ «Об адвокатской деятельности и адвокатуре в РФ», Решению Совета ФПА РФ «Об адвокатском запросе» от 08.07.2021 г., Решению Совета ФПА РФ от 24.09.2019 г. (</w:t>
      </w:r>
      <w:proofErr w:type="spellStart"/>
      <w:r w:rsidRPr="004A547F">
        <w:rPr>
          <w:sz w:val="24"/>
          <w:szCs w:val="24"/>
        </w:rPr>
        <w:t>прот</w:t>
      </w:r>
      <w:proofErr w:type="spellEnd"/>
      <w:r w:rsidRPr="004A547F">
        <w:rPr>
          <w:sz w:val="24"/>
          <w:szCs w:val="24"/>
        </w:rPr>
        <w:t>. №5) «О допустимых способах реализации адвокатом права на обращение в органы государственной власти и местного самоуправления, общественные объединения и иные организации с запросом о предоставлении документов и фактических сведений»</w:t>
      </w:r>
      <w:r w:rsidR="00425ABE" w:rsidRPr="005D36A1">
        <w:rPr>
          <w:sz w:val="24"/>
          <w:szCs w:val="24"/>
        </w:rPr>
        <w:t>.</w:t>
      </w:r>
    </w:p>
    <w:p w14:paraId="1360F994" w14:textId="77777777"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14:paraId="0A5369E0" w14:textId="77777777" w:rsidR="00064DE6" w:rsidRDefault="002F7056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A547F">
        <w:rPr>
          <w:sz w:val="24"/>
          <w:szCs w:val="24"/>
        </w:rPr>
        <w:t>От</w:t>
      </w:r>
      <w:r w:rsidR="00EC242B">
        <w:rPr>
          <w:sz w:val="24"/>
          <w:szCs w:val="24"/>
        </w:rPr>
        <w:t xml:space="preserve"> адвоката</w:t>
      </w:r>
      <w:r w:rsidR="00064DE6">
        <w:rPr>
          <w:sz w:val="24"/>
          <w:szCs w:val="24"/>
        </w:rPr>
        <w:t xml:space="preserve"> </w:t>
      </w:r>
      <w:r w:rsidR="003E04E2">
        <w:rPr>
          <w:sz w:val="24"/>
          <w:szCs w:val="24"/>
        </w:rPr>
        <w:t>несогласие</w:t>
      </w:r>
      <w:r w:rsidR="009E604B">
        <w:rPr>
          <w:sz w:val="24"/>
          <w:szCs w:val="24"/>
        </w:rPr>
        <w:t xml:space="preserve"> с заключением квалификационной комиссии</w:t>
      </w:r>
      <w:r w:rsidR="004A547F">
        <w:rPr>
          <w:sz w:val="24"/>
          <w:szCs w:val="24"/>
        </w:rPr>
        <w:t xml:space="preserve"> не поступило</w:t>
      </w:r>
      <w:r w:rsidR="00064DE6">
        <w:rPr>
          <w:sz w:val="24"/>
          <w:szCs w:val="24"/>
        </w:rPr>
        <w:t>.</w:t>
      </w:r>
    </w:p>
    <w:bookmarkEnd w:id="4"/>
    <w:p w14:paraId="3D117850" w14:textId="77777777" w:rsidR="004A547F" w:rsidRDefault="004A547F" w:rsidP="005C7BB1">
      <w:pPr>
        <w:ind w:firstLine="708"/>
        <w:jc w:val="both"/>
        <w:rPr>
          <w:sz w:val="24"/>
          <w:szCs w:val="24"/>
        </w:rPr>
      </w:pPr>
    </w:p>
    <w:p w14:paraId="624168E8" w14:textId="77777777" w:rsidR="005C7BB1" w:rsidRPr="00857EDC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064DE6">
        <w:rPr>
          <w:sz w:val="24"/>
          <w:szCs w:val="24"/>
          <w:lang w:eastAsia="en-US"/>
        </w:rPr>
        <w:t>не 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857EDC">
        <w:rPr>
          <w:sz w:val="24"/>
          <w:szCs w:val="24"/>
          <w:lang w:eastAsia="en-US"/>
        </w:rPr>
        <w:t>, пояснил, что, направляя запрос, руководствовался сугубо интересами доверителя, у которого в ходе производства по делу о банкротстве выявилось отсутствие однозначности истолкования соответствующих правовых норм, и считает свои действия приемлемым способом получения доказательств по делу.</w:t>
      </w:r>
    </w:p>
    <w:p w14:paraId="02626FF1" w14:textId="77777777"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14:paraId="156D13FF" w14:textId="77777777" w:rsidR="004A547F" w:rsidRDefault="004A547F" w:rsidP="004A54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4A4CDE5" w14:textId="77777777" w:rsidR="00857EDC" w:rsidRDefault="00857EDC" w:rsidP="004A54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Институт адвокатского запроса предоставляет возможность получения документов, необходимых адвокату для </w:t>
      </w:r>
      <w:r w:rsidR="00A1777A">
        <w:rPr>
          <w:sz w:val="24"/>
          <w:szCs w:val="24"/>
          <w:lang w:eastAsia="en-US"/>
        </w:rPr>
        <w:t>оказания</w:t>
      </w:r>
      <w:r>
        <w:rPr>
          <w:sz w:val="24"/>
          <w:szCs w:val="24"/>
          <w:lang w:eastAsia="en-US"/>
        </w:rPr>
        <w:t xml:space="preserve"> квалифицированной юридической помощи, т.е.</w:t>
      </w:r>
      <w:r w:rsidRPr="00857ED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является инструментом получения юридически значимой информации в конкретн</w:t>
      </w:r>
      <w:r w:rsidR="00B23D61">
        <w:rPr>
          <w:sz w:val="24"/>
          <w:szCs w:val="24"/>
          <w:lang w:eastAsia="en-US"/>
        </w:rPr>
        <w:t>ых</w:t>
      </w:r>
      <w:r>
        <w:rPr>
          <w:sz w:val="24"/>
          <w:szCs w:val="24"/>
          <w:lang w:eastAsia="en-US"/>
        </w:rPr>
        <w:t xml:space="preserve"> </w:t>
      </w:r>
      <w:r w:rsidR="00B23D61">
        <w:rPr>
          <w:sz w:val="24"/>
          <w:szCs w:val="24"/>
          <w:lang w:eastAsia="en-US"/>
        </w:rPr>
        <w:t>обстоятельствах</w:t>
      </w:r>
      <w:r>
        <w:rPr>
          <w:sz w:val="24"/>
          <w:szCs w:val="24"/>
          <w:lang w:eastAsia="en-US"/>
        </w:rPr>
        <w:t xml:space="preserve"> обратившегося к адвокату лица. Правовое значение полученной информации является предметом профессионального анализа и оценки в процессе правоприменения</w:t>
      </w:r>
      <w:r w:rsidR="00B23D61">
        <w:rPr>
          <w:sz w:val="24"/>
          <w:szCs w:val="24"/>
          <w:lang w:eastAsia="en-US"/>
        </w:rPr>
        <w:t>, при этом с</w:t>
      </w:r>
      <w:r>
        <w:rPr>
          <w:sz w:val="24"/>
          <w:szCs w:val="24"/>
          <w:lang w:eastAsia="en-US"/>
        </w:rPr>
        <w:t xml:space="preserve">одержание </w:t>
      </w:r>
      <w:r w:rsidR="00B23D61">
        <w:rPr>
          <w:sz w:val="24"/>
          <w:szCs w:val="24"/>
          <w:lang w:eastAsia="en-US"/>
        </w:rPr>
        <w:t xml:space="preserve">релевантных </w:t>
      </w:r>
      <w:r>
        <w:rPr>
          <w:sz w:val="24"/>
          <w:szCs w:val="24"/>
          <w:lang w:eastAsia="en-US"/>
        </w:rPr>
        <w:t xml:space="preserve">норм </w:t>
      </w:r>
      <w:r w:rsidR="00B23D61">
        <w:rPr>
          <w:sz w:val="24"/>
          <w:szCs w:val="24"/>
          <w:lang w:eastAsia="en-US"/>
        </w:rPr>
        <w:t>законодательства счит</w:t>
      </w:r>
      <w:r>
        <w:rPr>
          <w:sz w:val="24"/>
          <w:szCs w:val="24"/>
          <w:lang w:eastAsia="en-US"/>
        </w:rPr>
        <w:t xml:space="preserve">ается известным квалифицированным профессионалам в области </w:t>
      </w:r>
      <w:r w:rsidR="00B23D61">
        <w:rPr>
          <w:sz w:val="24"/>
          <w:szCs w:val="24"/>
          <w:lang w:eastAsia="en-US"/>
        </w:rPr>
        <w:t>юриспруденции. Оформленное адвокатским запросом требование о разъяснении норм законодательства под угрозой административной ответственности адресата является злоупотреблением данным институтом, дискредитирующим адвокатуру и статус адвоката, надел</w:t>
      </w:r>
      <w:r w:rsidR="00A1777A">
        <w:rPr>
          <w:sz w:val="24"/>
          <w:szCs w:val="24"/>
          <w:lang w:eastAsia="en-US"/>
        </w:rPr>
        <w:t>е</w:t>
      </w:r>
      <w:r w:rsidR="00B23D61">
        <w:rPr>
          <w:sz w:val="24"/>
          <w:szCs w:val="24"/>
          <w:lang w:eastAsia="en-US"/>
        </w:rPr>
        <w:t xml:space="preserve">нного законодателем указанными специальными полномочиями. </w:t>
      </w:r>
    </w:p>
    <w:p w14:paraId="117B93C6" w14:textId="77777777" w:rsidR="00B23D61" w:rsidRPr="00B23D61" w:rsidRDefault="00B23D61" w:rsidP="004A54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признание адвокатом некорректности своих действий, Совет находит возможным ограничиться объявлением адвокату замечания.</w:t>
      </w:r>
    </w:p>
    <w:p w14:paraId="4CE0D4A4" w14:textId="77777777" w:rsidR="004A547F" w:rsidRPr="00446718" w:rsidRDefault="004A547F" w:rsidP="004A547F">
      <w:pPr>
        <w:ind w:firstLine="708"/>
        <w:jc w:val="both"/>
        <w:rPr>
          <w:sz w:val="24"/>
          <w:szCs w:val="24"/>
          <w:lang w:eastAsia="en-US"/>
        </w:rPr>
      </w:pPr>
    </w:p>
    <w:p w14:paraId="684A7CE1" w14:textId="77777777" w:rsidR="004A547F" w:rsidRDefault="004A547F" w:rsidP="004A547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CA5B3C2" w14:textId="77777777" w:rsidR="004A547F" w:rsidRPr="00446718" w:rsidRDefault="004A547F" w:rsidP="004A547F">
      <w:pPr>
        <w:ind w:firstLine="708"/>
        <w:jc w:val="both"/>
        <w:rPr>
          <w:sz w:val="24"/>
          <w:szCs w:val="24"/>
          <w:lang w:eastAsia="en-US"/>
        </w:rPr>
      </w:pPr>
    </w:p>
    <w:p w14:paraId="4BEDE228" w14:textId="77777777" w:rsidR="004A547F" w:rsidRPr="00446718" w:rsidRDefault="004A547F" w:rsidP="004A547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009F9B8" w14:textId="77777777" w:rsidR="004A547F" w:rsidRDefault="004A547F" w:rsidP="004A547F">
      <w:pPr>
        <w:jc w:val="both"/>
        <w:rPr>
          <w:sz w:val="24"/>
          <w:szCs w:val="24"/>
          <w:lang w:eastAsia="en-US"/>
        </w:rPr>
      </w:pPr>
    </w:p>
    <w:p w14:paraId="19BDAB83" w14:textId="59C69F4F" w:rsidR="004A547F" w:rsidRPr="006C5AD3" w:rsidRDefault="004A547F" w:rsidP="004A547F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4A547F">
        <w:rPr>
          <w:sz w:val="24"/>
          <w:szCs w:val="24"/>
        </w:rPr>
        <w:t>пп.4 п. 1 ст. 7 ФЗ «Об адвокатской деятельности и адвокатуре в РФ», п. 2 ст. 5 КПЭА, выразившегося в том, что адвокат направил в Департамент труда и социальной защиты населения г. М</w:t>
      </w:r>
      <w:r w:rsidR="000B3912">
        <w:rPr>
          <w:sz w:val="24"/>
          <w:szCs w:val="24"/>
        </w:rPr>
        <w:t>.</w:t>
      </w:r>
      <w:r w:rsidRPr="004A547F">
        <w:rPr>
          <w:sz w:val="24"/>
          <w:szCs w:val="24"/>
        </w:rPr>
        <w:t xml:space="preserve"> адвокатский запрос, не соответствующий требованиям п. 1 ст. 6.1 ФЗ «Об адвокатской деятельности и адвокатуре в РФ», Решению Совета ФПА РФ «Об адвокатском запросе» от 08.07.2021 г., Решению Совета ФПА РФ от 24.09.2019 г. (</w:t>
      </w:r>
      <w:proofErr w:type="spellStart"/>
      <w:r w:rsidRPr="004A547F">
        <w:rPr>
          <w:sz w:val="24"/>
          <w:szCs w:val="24"/>
        </w:rPr>
        <w:t>прот</w:t>
      </w:r>
      <w:proofErr w:type="spellEnd"/>
      <w:r w:rsidRPr="004A547F">
        <w:rPr>
          <w:sz w:val="24"/>
          <w:szCs w:val="24"/>
        </w:rPr>
        <w:t>. №5) «О допустимых способах реализации адвокатом права на обращение в органы государственной власти и местного самоуправления, общественные объединения и иные организации с запросом о предоставлении документов и фактических сведений»</w:t>
      </w:r>
      <w:r w:rsidRPr="006C5AD3">
        <w:rPr>
          <w:rFonts w:eastAsia="Calibri"/>
          <w:sz w:val="24"/>
          <w:szCs w:val="24"/>
        </w:rPr>
        <w:t>.</w:t>
      </w:r>
    </w:p>
    <w:p w14:paraId="1C6985C1" w14:textId="4BAB1E99" w:rsidR="004A547F" w:rsidRPr="006C5AD3" w:rsidRDefault="004A547F" w:rsidP="004A547F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6C5AD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C206A">
        <w:rPr>
          <w:sz w:val="24"/>
          <w:szCs w:val="24"/>
        </w:rPr>
        <w:t>замечания</w:t>
      </w:r>
      <w:r w:rsidRPr="006C5AD3">
        <w:rPr>
          <w:sz w:val="24"/>
          <w:szCs w:val="24"/>
        </w:rPr>
        <w:t xml:space="preserve"> в отношении адвоката </w:t>
      </w:r>
      <w:r w:rsidR="000B3912">
        <w:rPr>
          <w:sz w:val="24"/>
          <w:szCs w:val="24"/>
        </w:rPr>
        <w:t>К.А.В.</w:t>
      </w:r>
      <w:r w:rsidRPr="006C5AD3">
        <w:rPr>
          <w:sz w:val="24"/>
          <w:szCs w:val="24"/>
        </w:rPr>
        <w:t xml:space="preserve">, имеющего регистрационный номер </w:t>
      </w:r>
      <w:r w:rsidR="000B3912">
        <w:rPr>
          <w:sz w:val="24"/>
          <w:szCs w:val="24"/>
        </w:rPr>
        <w:t>…..</w:t>
      </w:r>
      <w:r w:rsidRPr="006C5AD3">
        <w:rPr>
          <w:sz w:val="24"/>
          <w:szCs w:val="24"/>
        </w:rPr>
        <w:t xml:space="preserve"> в реестре адвокатов Московской области.</w:t>
      </w:r>
    </w:p>
    <w:p w14:paraId="173CF0FC" w14:textId="77777777" w:rsidR="004A547F" w:rsidRDefault="004A547F" w:rsidP="004A547F">
      <w:pPr>
        <w:jc w:val="both"/>
        <w:rPr>
          <w:sz w:val="24"/>
          <w:szCs w:val="24"/>
        </w:rPr>
      </w:pPr>
    </w:p>
    <w:p w14:paraId="17F5B9D5" w14:textId="77777777" w:rsidR="004A547F" w:rsidRDefault="004A547F" w:rsidP="004A547F">
      <w:pPr>
        <w:jc w:val="both"/>
        <w:rPr>
          <w:sz w:val="24"/>
          <w:szCs w:val="24"/>
          <w:lang w:eastAsia="en-US"/>
        </w:rPr>
      </w:pPr>
    </w:p>
    <w:p w14:paraId="48E6E264" w14:textId="77777777" w:rsidR="004A547F" w:rsidRDefault="004A547F" w:rsidP="004A547F">
      <w:pPr>
        <w:ind w:firstLine="708"/>
        <w:jc w:val="both"/>
        <w:rPr>
          <w:sz w:val="24"/>
          <w:szCs w:val="24"/>
          <w:lang w:eastAsia="en-US"/>
        </w:rPr>
      </w:pPr>
    </w:p>
    <w:p w14:paraId="5C87F124" w14:textId="77777777" w:rsidR="004A547F" w:rsidRPr="00B727A4" w:rsidRDefault="004A547F" w:rsidP="004A547F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63AD19C" w14:textId="77777777" w:rsidR="00741638" w:rsidRPr="00B727A4" w:rsidRDefault="00741638" w:rsidP="004A547F">
      <w:pPr>
        <w:ind w:firstLine="708"/>
        <w:jc w:val="both"/>
        <w:rPr>
          <w:color w:val="000000"/>
          <w:sz w:val="24"/>
          <w:szCs w:val="24"/>
          <w:lang w:val="en-US"/>
        </w:rPr>
      </w:pPr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7836" w14:textId="77777777" w:rsidR="00346669" w:rsidRDefault="00346669" w:rsidP="00C01A07">
      <w:r>
        <w:separator/>
      </w:r>
    </w:p>
  </w:endnote>
  <w:endnote w:type="continuationSeparator" w:id="0">
    <w:p w14:paraId="4CC4EA69" w14:textId="77777777" w:rsidR="00346669" w:rsidRDefault="0034666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3E36" w14:textId="77777777" w:rsidR="00346669" w:rsidRDefault="00346669" w:rsidP="00C01A07">
      <w:r>
        <w:separator/>
      </w:r>
    </w:p>
  </w:footnote>
  <w:footnote w:type="continuationSeparator" w:id="0">
    <w:p w14:paraId="55FB9EAD" w14:textId="77777777" w:rsidR="00346669" w:rsidRDefault="0034666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0FC259D" w14:textId="77777777" w:rsidR="00631C3C" w:rsidRDefault="00F863A4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A177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BD8C5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19326335">
    <w:abstractNumId w:val="37"/>
  </w:num>
  <w:num w:numId="2" w16cid:durableId="1285189838">
    <w:abstractNumId w:val="18"/>
  </w:num>
  <w:num w:numId="3" w16cid:durableId="511341162">
    <w:abstractNumId w:val="27"/>
  </w:num>
  <w:num w:numId="4" w16cid:durableId="205486378">
    <w:abstractNumId w:val="26"/>
  </w:num>
  <w:num w:numId="5" w16cid:durableId="1616935755">
    <w:abstractNumId w:val="31"/>
  </w:num>
  <w:num w:numId="6" w16cid:durableId="189880546">
    <w:abstractNumId w:val="4"/>
  </w:num>
  <w:num w:numId="7" w16cid:durableId="3782670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048261">
    <w:abstractNumId w:val="11"/>
  </w:num>
  <w:num w:numId="9" w16cid:durableId="2061124277">
    <w:abstractNumId w:val="35"/>
  </w:num>
  <w:num w:numId="10" w16cid:durableId="2139906948">
    <w:abstractNumId w:val="13"/>
  </w:num>
  <w:num w:numId="11" w16cid:durableId="2035688029">
    <w:abstractNumId w:val="33"/>
  </w:num>
  <w:num w:numId="12" w16cid:durableId="573317095">
    <w:abstractNumId w:val="12"/>
  </w:num>
  <w:num w:numId="13" w16cid:durableId="288904067">
    <w:abstractNumId w:val="8"/>
  </w:num>
  <w:num w:numId="14" w16cid:durableId="965698504">
    <w:abstractNumId w:val="30"/>
  </w:num>
  <w:num w:numId="15" w16cid:durableId="239023049">
    <w:abstractNumId w:val="28"/>
  </w:num>
  <w:num w:numId="16" w16cid:durableId="1631279721">
    <w:abstractNumId w:val="20"/>
  </w:num>
  <w:num w:numId="17" w16cid:durableId="2081169164">
    <w:abstractNumId w:val="21"/>
  </w:num>
  <w:num w:numId="18" w16cid:durableId="697043815">
    <w:abstractNumId w:val="23"/>
  </w:num>
  <w:num w:numId="19" w16cid:durableId="1949120525">
    <w:abstractNumId w:val="32"/>
  </w:num>
  <w:num w:numId="20" w16cid:durableId="2074624252">
    <w:abstractNumId w:val="3"/>
  </w:num>
  <w:num w:numId="21" w16cid:durableId="1328247828">
    <w:abstractNumId w:val="10"/>
  </w:num>
  <w:num w:numId="22" w16cid:durableId="1745646448">
    <w:abstractNumId w:val="19"/>
  </w:num>
  <w:num w:numId="23" w16cid:durableId="480199026">
    <w:abstractNumId w:val="2"/>
  </w:num>
  <w:num w:numId="24" w16cid:durableId="2066568045">
    <w:abstractNumId w:val="7"/>
  </w:num>
  <w:num w:numId="25" w16cid:durableId="2127042990">
    <w:abstractNumId w:val="14"/>
  </w:num>
  <w:num w:numId="26" w16cid:durableId="1878004809">
    <w:abstractNumId w:val="6"/>
  </w:num>
  <w:num w:numId="27" w16cid:durableId="1637683384">
    <w:abstractNumId w:val="5"/>
  </w:num>
  <w:num w:numId="28" w16cid:durableId="585770103">
    <w:abstractNumId w:val="34"/>
  </w:num>
  <w:num w:numId="29" w16cid:durableId="178744355">
    <w:abstractNumId w:val="36"/>
  </w:num>
  <w:num w:numId="30" w16cid:durableId="1634479629">
    <w:abstractNumId w:val="16"/>
  </w:num>
  <w:num w:numId="31" w16cid:durableId="751927095">
    <w:abstractNumId w:val="22"/>
  </w:num>
  <w:num w:numId="32" w16cid:durableId="621770384">
    <w:abstractNumId w:val="25"/>
  </w:num>
  <w:num w:numId="33" w16cid:durableId="999888371">
    <w:abstractNumId w:val="1"/>
  </w:num>
  <w:num w:numId="34" w16cid:durableId="1103846041">
    <w:abstractNumId w:val="9"/>
  </w:num>
  <w:num w:numId="35" w16cid:durableId="2033143876">
    <w:abstractNumId w:val="15"/>
  </w:num>
  <w:num w:numId="36" w16cid:durableId="1125008355">
    <w:abstractNumId w:val="17"/>
  </w:num>
  <w:num w:numId="37" w16cid:durableId="493959383">
    <w:abstractNumId w:val="24"/>
  </w:num>
  <w:num w:numId="38" w16cid:durableId="1312906190">
    <w:abstractNumId w:val="0"/>
  </w:num>
  <w:num w:numId="39" w16cid:durableId="19711284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912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172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056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46669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4E2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A547F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278DE"/>
    <w:rsid w:val="00530454"/>
    <w:rsid w:val="00530F46"/>
    <w:rsid w:val="00531371"/>
    <w:rsid w:val="005361B4"/>
    <w:rsid w:val="0053702F"/>
    <w:rsid w:val="005411FC"/>
    <w:rsid w:val="00542A75"/>
    <w:rsid w:val="00544FB8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D92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37EE"/>
    <w:rsid w:val="00824B1C"/>
    <w:rsid w:val="00832545"/>
    <w:rsid w:val="00834921"/>
    <w:rsid w:val="00835F01"/>
    <w:rsid w:val="008409A9"/>
    <w:rsid w:val="008423DE"/>
    <w:rsid w:val="00842B01"/>
    <w:rsid w:val="0084688D"/>
    <w:rsid w:val="00850AA5"/>
    <w:rsid w:val="00853719"/>
    <w:rsid w:val="00853B99"/>
    <w:rsid w:val="00857859"/>
    <w:rsid w:val="00857EDC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1777A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3D61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13A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EF7AC8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3A4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206A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7CCC"/>
  <w15:docId w15:val="{AAE78B97-67CA-4BE7-9DDA-1AC43EB8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2023-02-26T17:43:00Z</dcterms:created>
  <dcterms:modified xsi:type="dcterms:W3CDTF">2023-03-15T06:53:00Z</dcterms:modified>
</cp:coreProperties>
</file>