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1A9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C8821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33F87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CF989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077C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B1E9F6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0D5AFC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8077C">
        <w:rPr>
          <w:b/>
          <w:sz w:val="24"/>
          <w:szCs w:val="24"/>
        </w:rPr>
        <w:t>06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0C5F13D" w14:textId="34D8E483" w:rsidR="008A79AF" w:rsidRPr="00446718" w:rsidRDefault="002C69B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Б.Т.В.</w:t>
      </w:r>
    </w:p>
    <w:p w14:paraId="34C4799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7A6EAC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3F4B93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7343A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70319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077C">
        <w:rPr>
          <w:sz w:val="24"/>
          <w:szCs w:val="24"/>
        </w:rPr>
        <w:t>06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6F67BF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FE6B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372C79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60B59D" w14:textId="2530844D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077C" w:rsidRPr="0008077C">
        <w:rPr>
          <w:sz w:val="24"/>
          <w:szCs w:val="24"/>
        </w:rPr>
        <w:t xml:space="preserve">29.11.2022г. в Адвокатскую палату Московской области поступила жалоба доверителя </w:t>
      </w:r>
      <w:r w:rsidR="002C69B3">
        <w:rPr>
          <w:sz w:val="24"/>
          <w:szCs w:val="24"/>
        </w:rPr>
        <w:t>Н.Ю.В.</w:t>
      </w:r>
      <w:r w:rsidR="0008077C" w:rsidRPr="0008077C">
        <w:rPr>
          <w:sz w:val="24"/>
          <w:szCs w:val="24"/>
        </w:rPr>
        <w:t xml:space="preserve"> в отношении адвоката </w:t>
      </w:r>
      <w:r w:rsidR="002C69B3">
        <w:rPr>
          <w:sz w:val="24"/>
          <w:szCs w:val="24"/>
        </w:rPr>
        <w:t>Б.Т.В.</w:t>
      </w:r>
      <w:r w:rsidR="0008077C" w:rsidRPr="0008077C">
        <w:rPr>
          <w:sz w:val="24"/>
          <w:szCs w:val="24"/>
        </w:rPr>
        <w:t>, имеюще</w:t>
      </w:r>
      <w:r w:rsidR="0008077C">
        <w:rPr>
          <w:sz w:val="24"/>
          <w:szCs w:val="24"/>
        </w:rPr>
        <w:t>й</w:t>
      </w:r>
      <w:r w:rsidR="0008077C" w:rsidRPr="0008077C">
        <w:rPr>
          <w:sz w:val="24"/>
          <w:szCs w:val="24"/>
        </w:rPr>
        <w:t xml:space="preserve"> регистрационный номер </w:t>
      </w:r>
      <w:r w:rsidR="002C69B3">
        <w:rPr>
          <w:sz w:val="24"/>
          <w:szCs w:val="24"/>
        </w:rPr>
        <w:t>…..</w:t>
      </w:r>
      <w:r w:rsidR="0008077C" w:rsidRPr="000807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08077C">
        <w:rPr>
          <w:sz w:val="24"/>
          <w:szCs w:val="24"/>
        </w:rPr>
        <w:t>–</w:t>
      </w:r>
      <w:r w:rsidR="0008077C" w:rsidRPr="0008077C">
        <w:rPr>
          <w:sz w:val="24"/>
          <w:szCs w:val="24"/>
        </w:rPr>
        <w:t xml:space="preserve"> </w:t>
      </w:r>
      <w:r w:rsidR="002C69B3">
        <w:rPr>
          <w:sz w:val="24"/>
          <w:szCs w:val="24"/>
        </w:rPr>
        <w:t>…..</w:t>
      </w:r>
    </w:p>
    <w:p w14:paraId="7A24313B" w14:textId="21CBC6BB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35C84">
        <w:rPr>
          <w:sz w:val="24"/>
          <w:szCs w:val="24"/>
        </w:rPr>
        <w:t>он</w:t>
      </w:r>
      <w:r w:rsidR="00235C84" w:rsidRPr="00235C84">
        <w:rPr>
          <w:sz w:val="24"/>
          <w:szCs w:val="24"/>
        </w:rPr>
        <w:t xml:space="preserve"> является обвиняемым по уголовному делу, его защиту на основании соглашений осуществляют адвокаты К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А.А. (АП Р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 xml:space="preserve"> области), Щ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П.М. (АП г. М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), А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Э.А. (АП ЧР). 02.11.2022 года в Н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 xml:space="preserve"> городской суд поступил материал с ходатайством следователя о продлении срока содержания под стражей. 08.11.2022 года, находясь в М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 xml:space="preserve"> областном суде, защитникам заявителя стало известно о рассмотрении ходатайства в эту же дату в Н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 xml:space="preserve"> городском суде. Защитникам заявителя об этом ранее не сообщили, поэтому заседание было отложено на 12.11.2022 года. При рассмотрении ходатайства 12.11.2022 года с участием адвоката К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А.А. судебное заседание было отложено на 14.11.2022 года в 10.00. В указанное время заседание не было начато, заявитель был доставлен около 12.00, а судебное заседание началось около 19.00. В зале судебного заседания отсутствовали защитники по соглашению, но присутствовала защитник по назначению Б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Т.В. Она не пообщалась с заявителем до начала судебного заседания, не узнала позицию, не поинтересовалась о наличии защитников по соглашению, не ознакомилась с материалами дела. Проигнорировала отказ заявителя от защитника и его требование покинуть зал судебного заседания. В ходе заседания, несмотря на заявления обвиняемого об отсутствии у прокурора надлежащих полномочий и отсутствии оснований для продления меры пресечения, адвокат пояснила, что есть и основания, и полномочия. Также адвокат в судебном заседании заявляла, что защитники по соглашению его неправильно защищают. Полагает, что было нарушено право на защиту, а продление срока содержания под стражей является следствием непрофессиональных действий и пассивного поведения адвоката</w:t>
      </w:r>
      <w:r w:rsidR="004E27D8" w:rsidRPr="004E27D8">
        <w:rPr>
          <w:sz w:val="24"/>
          <w:szCs w:val="24"/>
        </w:rPr>
        <w:t>.</w:t>
      </w:r>
    </w:p>
    <w:p w14:paraId="5981A58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>
        <w:rPr>
          <w:sz w:val="24"/>
          <w:szCs w:val="24"/>
        </w:rPr>
        <w:t>05.12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5DB8516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4539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адвокатом </w:t>
      </w:r>
      <w:r w:rsidR="00235C84">
        <w:rPr>
          <w:sz w:val="24"/>
          <w:szCs w:val="24"/>
        </w:rPr>
        <w:t xml:space="preserve">представлены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0317FE6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43E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A87F71B" w14:textId="77777777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</w:t>
      </w:r>
      <w:r w:rsidR="00235C8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5D1FB567" w14:textId="5DB404AA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35C84" w:rsidRPr="00235C8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C69B3">
        <w:rPr>
          <w:sz w:val="24"/>
          <w:szCs w:val="24"/>
        </w:rPr>
        <w:t>Б.Т.В.</w:t>
      </w:r>
      <w:r w:rsidR="00235C84" w:rsidRPr="00235C84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Н</w:t>
      </w:r>
      <w:r w:rsidR="002C69B3">
        <w:rPr>
          <w:sz w:val="24"/>
          <w:szCs w:val="24"/>
        </w:rPr>
        <w:t>.</w:t>
      </w:r>
      <w:r w:rsidR="00235C84" w:rsidRPr="00235C84">
        <w:rPr>
          <w:sz w:val="24"/>
          <w:szCs w:val="24"/>
        </w:rPr>
        <w:t>Ю.В</w:t>
      </w:r>
      <w:r w:rsidR="007E56CB" w:rsidRPr="007E56CB">
        <w:rPr>
          <w:sz w:val="24"/>
          <w:szCs w:val="24"/>
        </w:rPr>
        <w:t>.</w:t>
      </w:r>
    </w:p>
    <w:p w14:paraId="247F2529" w14:textId="77777777" w:rsidR="007E56CB" w:rsidRDefault="007E56CB" w:rsidP="00EC4E71">
      <w:pPr>
        <w:jc w:val="both"/>
        <w:rPr>
          <w:sz w:val="24"/>
          <w:szCs w:val="24"/>
        </w:rPr>
      </w:pPr>
    </w:p>
    <w:p w14:paraId="3CC14939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5E22D371" w14:textId="77777777" w:rsidR="00EE5DCD" w:rsidRDefault="00EE5DC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14.02.2022г. от адвоката поступили объяснения с приложением документов и просьбой рассмотреть дисциплинарное производство в ее отсутствие. </w:t>
      </w:r>
    </w:p>
    <w:p w14:paraId="791677AE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DFA420C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5B4EC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34C4BFAB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570319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7AF9DFF4" w14:textId="77777777" w:rsidR="001206DD" w:rsidRDefault="001206DD" w:rsidP="0044424D">
      <w:pPr>
        <w:jc w:val="both"/>
        <w:rPr>
          <w:sz w:val="24"/>
          <w:szCs w:val="24"/>
          <w:lang w:eastAsia="en-US"/>
        </w:rPr>
      </w:pPr>
    </w:p>
    <w:p w14:paraId="5F1195DD" w14:textId="77777777" w:rsidR="0044424D" w:rsidRDefault="0017300A" w:rsidP="004442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4424D">
        <w:rPr>
          <w:sz w:val="24"/>
          <w:szCs w:val="24"/>
          <w:lang w:eastAsia="en-US"/>
        </w:rPr>
        <w:t>, поскольку доводы жалобы не были доказаны в ходе дисциплинарного разбирательства.</w:t>
      </w:r>
    </w:p>
    <w:p w14:paraId="40AF33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C63044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DA72814" w14:textId="77777777" w:rsidR="00201902" w:rsidRPr="00446718" w:rsidRDefault="00201902" w:rsidP="0044424D">
      <w:pPr>
        <w:jc w:val="both"/>
        <w:rPr>
          <w:sz w:val="24"/>
          <w:szCs w:val="24"/>
          <w:lang w:eastAsia="en-US"/>
        </w:rPr>
      </w:pPr>
    </w:p>
    <w:p w14:paraId="30B94169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0F312F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7DEC253" w14:textId="41FF255D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C69B3">
        <w:rPr>
          <w:sz w:val="24"/>
          <w:szCs w:val="24"/>
          <w:lang w:eastAsia="en-US"/>
        </w:rPr>
        <w:t>Б.Т.В.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235C84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2C69B3">
        <w:rPr>
          <w:sz w:val="24"/>
          <w:szCs w:val="24"/>
          <w:lang w:eastAsia="en-US"/>
        </w:rPr>
        <w:t>….</w:t>
      </w:r>
      <w:proofErr w:type="gramEnd"/>
      <w:r w:rsidR="002C69B3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28D7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77D1B35B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42DA95A8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6AC2193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490F28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7B5BF2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863C" w14:textId="77777777" w:rsidR="00FE59B3" w:rsidRDefault="00FE59B3" w:rsidP="00C01A07">
      <w:r>
        <w:separator/>
      </w:r>
    </w:p>
  </w:endnote>
  <w:endnote w:type="continuationSeparator" w:id="0">
    <w:p w14:paraId="26D68685" w14:textId="77777777" w:rsidR="00FE59B3" w:rsidRDefault="00FE59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E9EC" w14:textId="77777777" w:rsidR="00FE59B3" w:rsidRDefault="00FE59B3" w:rsidP="00C01A07">
      <w:r>
        <w:separator/>
      </w:r>
    </w:p>
  </w:footnote>
  <w:footnote w:type="continuationSeparator" w:id="0">
    <w:p w14:paraId="7F08AE4F" w14:textId="77777777" w:rsidR="00FE59B3" w:rsidRDefault="00FE59B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BCF5C4D" w14:textId="77777777" w:rsidR="00DA47A2" w:rsidRDefault="0012214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A19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4C43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17056934">
    <w:abstractNumId w:val="28"/>
  </w:num>
  <w:num w:numId="2" w16cid:durableId="195193797">
    <w:abstractNumId w:val="13"/>
  </w:num>
  <w:num w:numId="3" w16cid:durableId="1668098582">
    <w:abstractNumId w:val="19"/>
  </w:num>
  <w:num w:numId="4" w16cid:durableId="1250118627">
    <w:abstractNumId w:val="18"/>
  </w:num>
  <w:num w:numId="5" w16cid:durableId="645554471">
    <w:abstractNumId w:val="23"/>
  </w:num>
  <w:num w:numId="6" w16cid:durableId="221643133">
    <w:abstractNumId w:val="2"/>
  </w:num>
  <w:num w:numId="7" w16cid:durableId="14153228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401965">
    <w:abstractNumId w:val="8"/>
  </w:num>
  <w:num w:numId="9" w16cid:durableId="779223391">
    <w:abstractNumId w:val="27"/>
  </w:num>
  <w:num w:numId="10" w16cid:durableId="1545680974">
    <w:abstractNumId w:val="10"/>
  </w:num>
  <w:num w:numId="11" w16cid:durableId="264073606">
    <w:abstractNumId w:val="25"/>
  </w:num>
  <w:num w:numId="12" w16cid:durableId="799804406">
    <w:abstractNumId w:val="9"/>
  </w:num>
  <w:num w:numId="13" w16cid:durableId="901064001">
    <w:abstractNumId w:val="6"/>
  </w:num>
  <w:num w:numId="14" w16cid:durableId="1329136630">
    <w:abstractNumId w:val="21"/>
  </w:num>
  <w:num w:numId="15" w16cid:durableId="136076065">
    <w:abstractNumId w:val="20"/>
  </w:num>
  <w:num w:numId="16" w16cid:durableId="2070957149">
    <w:abstractNumId w:val="15"/>
  </w:num>
  <w:num w:numId="17" w16cid:durableId="1450513109">
    <w:abstractNumId w:val="16"/>
  </w:num>
  <w:num w:numId="18" w16cid:durableId="425611937">
    <w:abstractNumId w:val="17"/>
  </w:num>
  <w:num w:numId="19" w16cid:durableId="2071690653">
    <w:abstractNumId w:val="24"/>
  </w:num>
  <w:num w:numId="20" w16cid:durableId="748573581">
    <w:abstractNumId w:val="1"/>
  </w:num>
  <w:num w:numId="21" w16cid:durableId="1486891689">
    <w:abstractNumId w:val="7"/>
  </w:num>
  <w:num w:numId="22" w16cid:durableId="1898129456">
    <w:abstractNumId w:val="14"/>
  </w:num>
  <w:num w:numId="23" w16cid:durableId="1741630370">
    <w:abstractNumId w:val="0"/>
  </w:num>
  <w:num w:numId="24" w16cid:durableId="1712919481">
    <w:abstractNumId w:val="5"/>
  </w:num>
  <w:num w:numId="25" w16cid:durableId="162013498">
    <w:abstractNumId w:val="11"/>
  </w:num>
  <w:num w:numId="26" w16cid:durableId="87164495">
    <w:abstractNumId w:val="4"/>
  </w:num>
  <w:num w:numId="27" w16cid:durableId="654531838">
    <w:abstractNumId w:val="3"/>
  </w:num>
  <w:num w:numId="28" w16cid:durableId="1093093466">
    <w:abstractNumId w:val="26"/>
  </w:num>
  <w:num w:numId="29" w16cid:durableId="2002153257">
    <w:abstractNumId w:val="12"/>
  </w:num>
  <w:num w:numId="30" w16cid:durableId="15481786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144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2EA1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9B3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424D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031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1911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2ED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DCD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59B3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4151"/>
  <w15:docId w15:val="{04D75B18-8AB6-4643-9204-75BEFB10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2023-02-26T17:54:00Z</dcterms:created>
  <dcterms:modified xsi:type="dcterms:W3CDTF">2023-03-15T07:15:00Z</dcterms:modified>
</cp:coreProperties>
</file>