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645D58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AA17F0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4BB0AB9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523B">
        <w:rPr>
          <w:b/>
          <w:sz w:val="24"/>
          <w:szCs w:val="24"/>
        </w:rPr>
        <w:t>21-05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581C05EF" w:rsidR="008A79AF" w:rsidRPr="00446718" w:rsidRDefault="00190C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Г.М.В.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17895DB9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7562592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9523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523B">
        <w:rPr>
          <w:sz w:val="24"/>
          <w:szCs w:val="24"/>
        </w:rPr>
        <w:t>21</w:t>
      </w:r>
      <w:r w:rsidR="00DF45AA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8197E5E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 w:rsidRPr="0039523B">
        <w:rPr>
          <w:sz w:val="24"/>
          <w:szCs w:val="24"/>
        </w:rPr>
        <w:t xml:space="preserve">02.05.2023 г. в Адвокатскую палату Московской области поступила жалоба доверителя </w:t>
      </w:r>
      <w:r w:rsidR="00190CDF">
        <w:rPr>
          <w:sz w:val="24"/>
          <w:szCs w:val="24"/>
        </w:rPr>
        <w:t>С.А.В.</w:t>
      </w:r>
      <w:r w:rsidR="0039523B" w:rsidRPr="0039523B">
        <w:rPr>
          <w:sz w:val="24"/>
          <w:szCs w:val="24"/>
        </w:rPr>
        <w:t xml:space="preserve"> в отношении адвоката </w:t>
      </w:r>
      <w:r w:rsidR="00190CDF">
        <w:rPr>
          <w:sz w:val="24"/>
          <w:szCs w:val="24"/>
        </w:rPr>
        <w:t>Г.М.В.</w:t>
      </w:r>
      <w:r w:rsidR="0039523B" w:rsidRPr="0039523B">
        <w:rPr>
          <w:sz w:val="24"/>
          <w:szCs w:val="24"/>
        </w:rPr>
        <w:t>, имеющего регистрационный номер</w:t>
      </w:r>
      <w:proofErr w:type="gramStart"/>
      <w:r w:rsidR="0039523B" w:rsidRPr="0039523B">
        <w:rPr>
          <w:sz w:val="24"/>
          <w:szCs w:val="24"/>
        </w:rPr>
        <w:t xml:space="preserve"> </w:t>
      </w:r>
      <w:r w:rsidR="00190CDF">
        <w:rPr>
          <w:sz w:val="24"/>
          <w:szCs w:val="24"/>
        </w:rPr>
        <w:t>….</w:t>
      </w:r>
      <w:proofErr w:type="gramEnd"/>
      <w:r w:rsidR="00190CDF">
        <w:rPr>
          <w:sz w:val="24"/>
          <w:szCs w:val="24"/>
        </w:rPr>
        <w:t>.</w:t>
      </w:r>
      <w:r w:rsidR="0039523B" w:rsidRPr="003952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0CDF">
        <w:rPr>
          <w:sz w:val="24"/>
          <w:szCs w:val="24"/>
        </w:rPr>
        <w:t>…..</w:t>
      </w:r>
    </w:p>
    <w:p w14:paraId="22F0EE26" w14:textId="35E96588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9523B" w:rsidRPr="0039523B">
        <w:rPr>
          <w:sz w:val="24"/>
          <w:szCs w:val="24"/>
        </w:rPr>
        <w:t xml:space="preserve">адвокат в ходе осуществления </w:t>
      </w:r>
      <w:r w:rsidR="0039523B">
        <w:rPr>
          <w:sz w:val="24"/>
          <w:szCs w:val="24"/>
        </w:rPr>
        <w:t xml:space="preserve">его </w:t>
      </w:r>
      <w:r w:rsidR="0039523B" w:rsidRPr="0039523B">
        <w:rPr>
          <w:sz w:val="24"/>
          <w:szCs w:val="24"/>
        </w:rPr>
        <w:t>защиты 07.12.2022г., 30.12.2022 г. не явился в судебные заседания по продлению меры пресечения, заявителя и суд о невозможности явки не известил</w:t>
      </w:r>
      <w:r w:rsidR="00EB79B3" w:rsidRPr="00EB79B3">
        <w:rPr>
          <w:sz w:val="24"/>
          <w:szCs w:val="24"/>
        </w:rPr>
        <w:t xml:space="preserve">. </w:t>
      </w:r>
    </w:p>
    <w:p w14:paraId="0FECE998" w14:textId="790B1804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02.05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797C535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9523B">
        <w:rPr>
          <w:sz w:val="24"/>
          <w:szCs w:val="24"/>
        </w:rPr>
        <w:t>2072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6195245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219C436B" w:rsidR="00425ABE" w:rsidRPr="00446718" w:rsidRDefault="00961DA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0C7248A5" w:rsidR="007D18F9" w:rsidRPr="00EB79B3" w:rsidRDefault="00961DAF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82304" w:rsidRPr="00B8230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90CDF">
        <w:rPr>
          <w:sz w:val="24"/>
          <w:szCs w:val="24"/>
        </w:rPr>
        <w:t xml:space="preserve">Г.М.В. </w:t>
      </w:r>
      <w:r w:rsidR="00B82304" w:rsidRPr="00B82304">
        <w:rPr>
          <w:sz w:val="24"/>
          <w:szCs w:val="24"/>
        </w:rPr>
        <w:t>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С</w:t>
      </w:r>
      <w:r w:rsidR="00190CDF">
        <w:rPr>
          <w:sz w:val="24"/>
          <w:szCs w:val="24"/>
        </w:rPr>
        <w:t>.</w:t>
      </w:r>
      <w:r w:rsidR="00B82304" w:rsidRPr="00B82304">
        <w:rPr>
          <w:sz w:val="24"/>
          <w:szCs w:val="24"/>
        </w:rPr>
        <w:t>А.В</w:t>
      </w:r>
      <w:r w:rsidR="007E56CB" w:rsidRPr="007E56CB">
        <w:rPr>
          <w:sz w:val="24"/>
          <w:szCs w:val="24"/>
        </w:rPr>
        <w:t>.</w:t>
      </w:r>
    </w:p>
    <w:bookmarkEnd w:id="2"/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3E39EF10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86064E">
        <w:rPr>
          <w:sz w:val="24"/>
          <w:szCs w:val="24"/>
          <w:lang w:eastAsia="en-US"/>
        </w:rPr>
        <w:t xml:space="preserve">согласился </w:t>
      </w:r>
      <w:r w:rsidR="00086D2C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E00BF0A" w14:textId="77777777" w:rsidR="00E621F5" w:rsidRPr="00304318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 w:rsidRPr="00304318">
        <w:rPr>
          <w:sz w:val="24"/>
          <w:szCs w:val="24"/>
          <w:lang w:eastAsia="en-US"/>
        </w:rPr>
        <w:t>нарушений законодательства об адвокатской деятельности и адвокатуре.</w:t>
      </w:r>
    </w:p>
    <w:p w14:paraId="752DF484" w14:textId="5390AE2E" w:rsidR="00EF675B" w:rsidRPr="00304318" w:rsidRDefault="00DF1499" w:rsidP="00EF675B">
      <w:pPr>
        <w:ind w:firstLine="708"/>
        <w:jc w:val="both"/>
        <w:rPr>
          <w:sz w:val="24"/>
          <w:szCs w:val="24"/>
          <w:lang w:eastAsia="en-US"/>
        </w:rPr>
      </w:pPr>
      <w:r w:rsidRPr="00304318">
        <w:rPr>
          <w:sz w:val="24"/>
          <w:szCs w:val="24"/>
          <w:lang w:eastAsia="en-US"/>
        </w:rPr>
        <w:t xml:space="preserve">Как следует из материалов дисциплинарного производства, достоверных сведений о том, что адвокат был надлежащим образом извещен о месте и времени судебного разбирательства заявителем не представлено, что как верно указывается в заключении квалификационной комиссии, исключает возможность квалификации действия (бездействия) адвоката по п.1 ч.14 КПЭА. </w:t>
      </w:r>
      <w:r w:rsidR="00BA4D7E" w:rsidRPr="00304318">
        <w:rPr>
          <w:sz w:val="24"/>
          <w:szCs w:val="24"/>
          <w:lang w:eastAsia="en-US"/>
        </w:rPr>
        <w:t>Что касается вывод</w:t>
      </w:r>
      <w:r w:rsidR="00EF675B" w:rsidRPr="00304318">
        <w:rPr>
          <w:sz w:val="24"/>
          <w:szCs w:val="24"/>
          <w:lang w:eastAsia="en-US"/>
        </w:rPr>
        <w:t>а</w:t>
      </w:r>
      <w:r w:rsidR="00BA4D7E" w:rsidRPr="00304318">
        <w:rPr>
          <w:sz w:val="24"/>
          <w:szCs w:val="24"/>
          <w:lang w:eastAsia="en-US"/>
        </w:rPr>
        <w:t xml:space="preserve"> квалификационной комиссии о момент</w:t>
      </w:r>
      <w:r w:rsidR="00EF675B" w:rsidRPr="00304318">
        <w:rPr>
          <w:sz w:val="24"/>
          <w:szCs w:val="24"/>
          <w:lang w:eastAsia="en-US"/>
        </w:rPr>
        <w:t>е</w:t>
      </w:r>
      <w:r w:rsidR="00BA4D7E" w:rsidRPr="00304318">
        <w:rPr>
          <w:sz w:val="24"/>
          <w:szCs w:val="24"/>
          <w:lang w:eastAsia="en-US"/>
        </w:rPr>
        <w:t xml:space="preserve"> прекращения обязанности по защите по назначению, </w:t>
      </w:r>
      <w:r w:rsidR="00EF675B" w:rsidRPr="00304318">
        <w:rPr>
          <w:sz w:val="24"/>
          <w:szCs w:val="24"/>
          <w:lang w:eastAsia="en-US"/>
        </w:rPr>
        <w:t xml:space="preserve">то </w:t>
      </w:r>
      <w:r w:rsidR="00BA4D7E" w:rsidRPr="00304318">
        <w:rPr>
          <w:sz w:val="24"/>
          <w:szCs w:val="24"/>
          <w:lang w:eastAsia="en-US"/>
        </w:rPr>
        <w:t xml:space="preserve">Совет </w:t>
      </w:r>
      <w:r w:rsidR="00EF675B" w:rsidRPr="00304318">
        <w:rPr>
          <w:sz w:val="24"/>
          <w:szCs w:val="24"/>
          <w:lang w:eastAsia="en-US"/>
        </w:rPr>
        <w:lastRenderedPageBreak/>
        <w:t>считает необходимым разъяснить, что в</w:t>
      </w:r>
      <w:r w:rsidR="00BA4D7E" w:rsidRPr="00304318">
        <w:rPr>
          <w:sz w:val="24"/>
          <w:szCs w:val="24"/>
          <w:lang w:eastAsia="en-US"/>
        </w:rPr>
        <w:t xml:space="preserve">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  <w:r w:rsidR="00EF675B" w:rsidRPr="00304318">
        <w:rPr>
          <w:sz w:val="24"/>
          <w:szCs w:val="24"/>
          <w:lang w:eastAsia="en-US"/>
        </w:rPr>
        <w:t xml:space="preserve"> Довода о нарушении права заявителя одновременным участием адвокатов по соглашению и по назначении жалоба не содержит. Доказательства, подтверждающие вывод квалификационной комиссии о прекращении обязанности по защите заявителя в материалах дисциплинарного производства, отсутствуют. Несогласие Совета с заключением в части момента прекращения обязанности по защите не влияет на </w:t>
      </w:r>
      <w:proofErr w:type="gramStart"/>
      <w:r w:rsidR="00EF675B" w:rsidRPr="00304318">
        <w:rPr>
          <w:sz w:val="24"/>
          <w:szCs w:val="24"/>
          <w:lang w:eastAsia="en-US"/>
        </w:rPr>
        <w:t>правильное по существу</w:t>
      </w:r>
      <w:proofErr w:type="gramEnd"/>
      <w:r w:rsidR="00EF675B" w:rsidRPr="00304318">
        <w:rPr>
          <w:sz w:val="24"/>
          <w:szCs w:val="24"/>
          <w:lang w:eastAsia="en-US"/>
        </w:rPr>
        <w:t xml:space="preserve"> заключение квалификационной комиссии об отсутствии с действиях адвоката нарушений норм законодательства об адвокатской деятельности и адвокатуре и Кодекса профессиональной этики адвоката и надлежащем исполнении адвокатом обязанностей перед доверителем. </w:t>
      </w:r>
    </w:p>
    <w:p w14:paraId="4DF8F60F" w14:textId="77777777" w:rsidR="009F3ACC" w:rsidRDefault="009F3ACC" w:rsidP="00EF675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19B880ED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190CDF">
        <w:rPr>
          <w:sz w:val="24"/>
          <w:szCs w:val="24"/>
          <w:lang w:eastAsia="en-US"/>
        </w:rPr>
        <w:t>Г.М.В.</w:t>
      </w:r>
      <w:r>
        <w:rPr>
          <w:sz w:val="24"/>
          <w:szCs w:val="24"/>
          <w:lang w:eastAsia="en-US"/>
        </w:rPr>
        <w:t>, имеюще</w:t>
      </w:r>
      <w:r w:rsidR="0086064E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190CDF">
        <w:rPr>
          <w:sz w:val="24"/>
          <w:szCs w:val="24"/>
          <w:lang w:eastAsia="en-US"/>
        </w:rPr>
        <w:t>….</w:t>
      </w:r>
      <w:proofErr w:type="gramEnd"/>
      <w:r w:rsidR="00190CDF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40ED" w14:textId="77777777" w:rsidR="002408A2" w:rsidRDefault="002408A2" w:rsidP="00C01A07">
      <w:r>
        <w:separator/>
      </w:r>
    </w:p>
  </w:endnote>
  <w:endnote w:type="continuationSeparator" w:id="0">
    <w:p w14:paraId="38D3122D" w14:textId="77777777" w:rsidR="002408A2" w:rsidRDefault="002408A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8049" w14:textId="77777777" w:rsidR="002408A2" w:rsidRDefault="002408A2" w:rsidP="00C01A07">
      <w:r>
        <w:separator/>
      </w:r>
    </w:p>
  </w:footnote>
  <w:footnote w:type="continuationSeparator" w:id="0">
    <w:p w14:paraId="58931EE3" w14:textId="77777777" w:rsidR="002408A2" w:rsidRDefault="002408A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04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03520179">
    <w:abstractNumId w:val="29"/>
  </w:num>
  <w:num w:numId="2" w16cid:durableId="913246910">
    <w:abstractNumId w:val="13"/>
  </w:num>
  <w:num w:numId="3" w16cid:durableId="1103572209">
    <w:abstractNumId w:val="20"/>
  </w:num>
  <w:num w:numId="4" w16cid:durableId="312104692">
    <w:abstractNumId w:val="19"/>
  </w:num>
  <w:num w:numId="5" w16cid:durableId="1120152446">
    <w:abstractNumId w:val="24"/>
  </w:num>
  <w:num w:numId="6" w16cid:durableId="384767072">
    <w:abstractNumId w:val="2"/>
  </w:num>
  <w:num w:numId="7" w16cid:durableId="7266148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4111190">
    <w:abstractNumId w:val="8"/>
  </w:num>
  <w:num w:numId="9" w16cid:durableId="1878733986">
    <w:abstractNumId w:val="28"/>
  </w:num>
  <w:num w:numId="10" w16cid:durableId="694886575">
    <w:abstractNumId w:val="10"/>
  </w:num>
  <w:num w:numId="11" w16cid:durableId="1286621587">
    <w:abstractNumId w:val="26"/>
  </w:num>
  <w:num w:numId="12" w16cid:durableId="10492538">
    <w:abstractNumId w:val="9"/>
  </w:num>
  <w:num w:numId="13" w16cid:durableId="584385234">
    <w:abstractNumId w:val="6"/>
  </w:num>
  <w:num w:numId="14" w16cid:durableId="93987293">
    <w:abstractNumId w:val="22"/>
  </w:num>
  <w:num w:numId="15" w16cid:durableId="501511965">
    <w:abstractNumId w:val="21"/>
  </w:num>
  <w:num w:numId="16" w16cid:durableId="1819571240">
    <w:abstractNumId w:val="16"/>
  </w:num>
  <w:num w:numId="17" w16cid:durableId="89785464">
    <w:abstractNumId w:val="17"/>
  </w:num>
  <w:num w:numId="18" w16cid:durableId="304508832">
    <w:abstractNumId w:val="18"/>
  </w:num>
  <w:num w:numId="19" w16cid:durableId="628126566">
    <w:abstractNumId w:val="25"/>
  </w:num>
  <w:num w:numId="20" w16cid:durableId="1376855635">
    <w:abstractNumId w:val="1"/>
  </w:num>
  <w:num w:numId="21" w16cid:durableId="75253460">
    <w:abstractNumId w:val="7"/>
  </w:num>
  <w:num w:numId="22" w16cid:durableId="1856915249">
    <w:abstractNumId w:val="14"/>
  </w:num>
  <w:num w:numId="23" w16cid:durableId="473521205">
    <w:abstractNumId w:val="0"/>
  </w:num>
  <w:num w:numId="24" w16cid:durableId="258953783">
    <w:abstractNumId w:val="5"/>
  </w:num>
  <w:num w:numId="25" w16cid:durableId="601373725">
    <w:abstractNumId w:val="11"/>
  </w:num>
  <w:num w:numId="26" w16cid:durableId="935863006">
    <w:abstractNumId w:val="4"/>
  </w:num>
  <w:num w:numId="27" w16cid:durableId="1753817124">
    <w:abstractNumId w:val="3"/>
  </w:num>
  <w:num w:numId="28" w16cid:durableId="120006278">
    <w:abstractNumId w:val="27"/>
  </w:num>
  <w:num w:numId="29" w16cid:durableId="939607226">
    <w:abstractNumId w:val="12"/>
  </w:num>
  <w:num w:numId="30" w16cid:durableId="691686722">
    <w:abstractNumId w:val="23"/>
  </w:num>
  <w:num w:numId="31" w16cid:durableId="1024329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7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0CD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08A2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431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7F0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4D7E"/>
    <w:rsid w:val="00BA7B8C"/>
    <w:rsid w:val="00BB052B"/>
    <w:rsid w:val="00BB0E93"/>
    <w:rsid w:val="00BB17F9"/>
    <w:rsid w:val="00BB2F80"/>
    <w:rsid w:val="00BB432F"/>
    <w:rsid w:val="00BB5401"/>
    <w:rsid w:val="00BB6334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499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675B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606FA5DE-5E55-4BBF-97D8-1D45329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39C7-A64B-4BE8-A12D-51DA1D31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27</cp:revision>
  <cp:lastPrinted>2022-03-02T13:35:00Z</cp:lastPrinted>
  <dcterms:created xsi:type="dcterms:W3CDTF">2023-02-26T17:47:00Z</dcterms:created>
  <dcterms:modified xsi:type="dcterms:W3CDTF">2023-08-17T14:19:00Z</dcterms:modified>
</cp:coreProperties>
</file>