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2355246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61C6B">
        <w:rPr>
          <w:b/>
          <w:caps/>
          <w:sz w:val="24"/>
          <w:szCs w:val="24"/>
        </w:rPr>
        <w:t>1</w:t>
      </w:r>
      <w:r w:rsidR="00FF1ED8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7C022D5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337EC">
        <w:rPr>
          <w:b/>
          <w:sz w:val="24"/>
          <w:szCs w:val="24"/>
        </w:rPr>
        <w:t>32-04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2E06E4D5" w:rsidR="008A79AF" w:rsidRPr="00446718" w:rsidRDefault="00F550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495E666F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404786E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8337EC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337EC">
        <w:rPr>
          <w:sz w:val="24"/>
          <w:szCs w:val="24"/>
        </w:rPr>
        <w:t>32-04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6EF1286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337EC" w:rsidRPr="008337EC">
        <w:rPr>
          <w:sz w:val="24"/>
          <w:szCs w:val="24"/>
        </w:rPr>
        <w:t xml:space="preserve">20.03.2023 г. в Адвокатскую палату Московской области поступила жалоба доверителя </w:t>
      </w:r>
      <w:r w:rsidR="00F550F0">
        <w:rPr>
          <w:sz w:val="24"/>
          <w:szCs w:val="24"/>
        </w:rPr>
        <w:t>Ч.М.И.</w:t>
      </w:r>
      <w:r w:rsidR="008337EC" w:rsidRPr="008337EC">
        <w:rPr>
          <w:sz w:val="24"/>
          <w:szCs w:val="24"/>
        </w:rPr>
        <w:t xml:space="preserve"> в отношении адвоката </w:t>
      </w:r>
      <w:r w:rsidR="00F550F0">
        <w:rPr>
          <w:sz w:val="24"/>
          <w:szCs w:val="24"/>
        </w:rPr>
        <w:t>Б.А.А.</w:t>
      </w:r>
      <w:r w:rsidR="008337EC" w:rsidRPr="008337EC">
        <w:rPr>
          <w:sz w:val="24"/>
          <w:szCs w:val="24"/>
        </w:rPr>
        <w:t>, имеющего регистрационный номер</w:t>
      </w:r>
      <w:proofErr w:type="gramStart"/>
      <w:r w:rsidR="008337EC" w:rsidRPr="008337EC">
        <w:rPr>
          <w:sz w:val="24"/>
          <w:szCs w:val="24"/>
        </w:rPr>
        <w:t xml:space="preserve"> </w:t>
      </w:r>
      <w:r w:rsidR="00F550F0">
        <w:rPr>
          <w:sz w:val="24"/>
          <w:szCs w:val="24"/>
        </w:rPr>
        <w:t>….</w:t>
      </w:r>
      <w:proofErr w:type="gramEnd"/>
      <w:r w:rsidR="00F550F0">
        <w:rPr>
          <w:sz w:val="24"/>
          <w:szCs w:val="24"/>
        </w:rPr>
        <w:t>.</w:t>
      </w:r>
      <w:r w:rsidR="008337EC" w:rsidRPr="008337E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50F0">
        <w:rPr>
          <w:sz w:val="24"/>
          <w:szCs w:val="24"/>
        </w:rPr>
        <w:t>…..</w:t>
      </w:r>
    </w:p>
    <w:p w14:paraId="24FA4635" w14:textId="036FA630" w:rsidR="00B80D7F" w:rsidRDefault="002C28D7" w:rsidP="00E61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337EC" w:rsidRPr="008337EC">
        <w:rPr>
          <w:sz w:val="24"/>
          <w:szCs w:val="24"/>
        </w:rPr>
        <w:t>адвокат ненадлежащим образом исполнял свои профессиональные обязанности, а именно: оказывал заявителю юридическую помощь без заключения письменного соглашения, получив вознаграждение на личную банковскую карту, передоверил исполнение поручения своему помощнику Г</w:t>
      </w:r>
      <w:r w:rsidR="00F550F0">
        <w:rPr>
          <w:sz w:val="24"/>
          <w:szCs w:val="24"/>
        </w:rPr>
        <w:t>.</w:t>
      </w:r>
      <w:r w:rsidR="008337EC" w:rsidRPr="008337EC">
        <w:rPr>
          <w:sz w:val="24"/>
          <w:szCs w:val="24"/>
        </w:rPr>
        <w:t>И.В. и устранился от выполнения поручения</w:t>
      </w:r>
      <w:r w:rsidR="004E27D8" w:rsidRPr="004E27D8">
        <w:rPr>
          <w:sz w:val="24"/>
          <w:szCs w:val="24"/>
        </w:rPr>
        <w:t>.</w:t>
      </w:r>
    </w:p>
    <w:p w14:paraId="3064132E" w14:textId="2C89F159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337EC">
        <w:rPr>
          <w:sz w:val="24"/>
          <w:szCs w:val="24"/>
        </w:rPr>
        <w:t>23.03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39973A7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337EC">
        <w:rPr>
          <w:sz w:val="24"/>
          <w:szCs w:val="24"/>
        </w:rPr>
        <w:t>27.03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337EC">
        <w:rPr>
          <w:sz w:val="24"/>
          <w:szCs w:val="24"/>
        </w:rPr>
        <w:t>1361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73D1861" w14:textId="6C1D3379" w:rsidR="008337EC" w:rsidRDefault="008337E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24.04.2023г. рассмотрение дисциплинарного производства квалификационной комиссией было отложено. </w:t>
      </w:r>
    </w:p>
    <w:p w14:paraId="6C66CC0A" w14:textId="79E91241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337EC">
        <w:rPr>
          <w:sz w:val="24"/>
          <w:szCs w:val="24"/>
        </w:rPr>
        <w:t>23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337EC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14:paraId="7133E275" w14:textId="39503F25" w:rsidR="00AC56EF" w:rsidRDefault="008337E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  <w:r w:rsidR="00AC56EF" w:rsidRPr="00AC56EF">
        <w:rPr>
          <w:sz w:val="24"/>
          <w:szCs w:val="24"/>
        </w:rPr>
        <w:t xml:space="preserve"> </w:t>
      </w:r>
    </w:p>
    <w:p w14:paraId="4A35E2BB" w14:textId="69A1BED6" w:rsidR="00E9218C" w:rsidRPr="00E61C6B" w:rsidRDefault="008337EC" w:rsidP="008337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337EC">
        <w:rPr>
          <w:sz w:val="24"/>
          <w:szCs w:val="24"/>
        </w:rPr>
        <w:t xml:space="preserve">о наличии в действиях адвоката </w:t>
      </w:r>
      <w:r w:rsidR="00F550F0">
        <w:rPr>
          <w:sz w:val="24"/>
          <w:szCs w:val="24"/>
        </w:rPr>
        <w:t>Б.А.А.</w:t>
      </w:r>
      <w:r w:rsidRPr="008337EC">
        <w:rPr>
          <w:sz w:val="24"/>
          <w:szCs w:val="24"/>
        </w:rPr>
        <w:t xml:space="preserve"> нарушения п. 1 п. 1 ст. 7, п. 2 ст. 25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F550F0">
        <w:rPr>
          <w:sz w:val="24"/>
          <w:szCs w:val="24"/>
        </w:rPr>
        <w:t>Ч.М.А.</w:t>
      </w:r>
      <w:r w:rsidRPr="008337EC">
        <w:rPr>
          <w:sz w:val="24"/>
          <w:szCs w:val="24"/>
        </w:rPr>
        <w:t>, выразившемся в нарушении порядка оформления оказания юридической помощи и осуществлении адвокатом представительства без заключения письменного соглашения об оказании юридической помощи, а также уклонении адвоката от предоставления информации о ходе исполнении поручения</w:t>
      </w:r>
      <w:r w:rsidR="007E56CB" w:rsidRPr="00E61C6B">
        <w:rPr>
          <w:sz w:val="24"/>
          <w:szCs w:val="24"/>
        </w:rPr>
        <w:t>.</w:t>
      </w:r>
      <w:bookmarkEnd w:id="2"/>
    </w:p>
    <w:p w14:paraId="33012137" w14:textId="0D463BCF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3139ADE" w14:textId="498DEC7D" w:rsidR="008337EC" w:rsidRDefault="008337E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15.06.2023г. от заявителя поступило дополнение к ранее направленной жалобе</w:t>
      </w:r>
      <w:r w:rsidR="00A84B73">
        <w:rPr>
          <w:sz w:val="24"/>
          <w:szCs w:val="24"/>
        </w:rPr>
        <w:t>, в которой заявитель ссылается на уклонение адвоката от возврата неотработанного вознаграждения</w:t>
      </w:r>
      <w:r>
        <w:rPr>
          <w:sz w:val="24"/>
          <w:szCs w:val="24"/>
        </w:rPr>
        <w:t xml:space="preserve">. </w:t>
      </w:r>
    </w:p>
    <w:p w14:paraId="7B0E3E17" w14:textId="58F848BA" w:rsidR="006903AE" w:rsidRDefault="006903AE" w:rsidP="00690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18.07.2023г. от адвоката поступили объяснения с приложением документов.</w:t>
      </w:r>
    </w:p>
    <w:p w14:paraId="4530C54F" w14:textId="77777777" w:rsidR="006903AE" w:rsidRDefault="006903AE" w:rsidP="00E9218C">
      <w:pPr>
        <w:jc w:val="both"/>
        <w:rPr>
          <w:sz w:val="24"/>
          <w:szCs w:val="24"/>
        </w:rPr>
      </w:pPr>
    </w:p>
    <w:p w14:paraId="4D6419B0" w14:textId="77777777" w:rsidR="00985F52" w:rsidRDefault="00985F52" w:rsidP="00E9218C">
      <w:pPr>
        <w:jc w:val="both"/>
        <w:rPr>
          <w:sz w:val="24"/>
          <w:szCs w:val="24"/>
        </w:rPr>
      </w:pPr>
    </w:p>
    <w:p w14:paraId="143A658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2436CC3A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C56EF">
        <w:rPr>
          <w:sz w:val="24"/>
          <w:szCs w:val="24"/>
        </w:rPr>
        <w:t>явил</w:t>
      </w:r>
      <w:r w:rsidR="008337EC">
        <w:rPr>
          <w:sz w:val="24"/>
          <w:szCs w:val="24"/>
        </w:rPr>
        <w:t>ся</w:t>
      </w:r>
      <w:r w:rsidR="00AC56EF">
        <w:rPr>
          <w:sz w:val="24"/>
          <w:szCs w:val="24"/>
        </w:rPr>
        <w:t>, согласил</w:t>
      </w:r>
      <w:r w:rsidR="008337EC">
        <w:rPr>
          <w:sz w:val="24"/>
          <w:szCs w:val="24"/>
        </w:rPr>
        <w:t>ся</w:t>
      </w:r>
      <w:r w:rsidR="00AC56EF">
        <w:rPr>
          <w:sz w:val="24"/>
          <w:szCs w:val="24"/>
        </w:rPr>
        <w:t xml:space="preserve"> с заключением квалификационной комиссии</w:t>
      </w:r>
      <w:r w:rsidR="00A84B73">
        <w:rPr>
          <w:sz w:val="24"/>
          <w:szCs w:val="24"/>
        </w:rPr>
        <w:t>, заявив, что из-за адвоката он лишился дорогостоящей квартиры</w:t>
      </w:r>
      <w:r w:rsidR="00AC56EF">
        <w:rPr>
          <w:sz w:val="24"/>
          <w:szCs w:val="24"/>
        </w:rPr>
        <w:t xml:space="preserve">. </w:t>
      </w:r>
    </w:p>
    <w:p w14:paraId="60DC10E1" w14:textId="2DFECDCE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337E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5807B20" w14:textId="77777777" w:rsidR="00985F52" w:rsidRDefault="00985F52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D007056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6DC7F5C" w14:textId="3D193FF7" w:rsidR="00A84B73" w:rsidRDefault="00A84B73" w:rsidP="00A84B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встречных обязательств не входит в компетенцию дисциплинарных органов, констатировавших допущенные адвокатом нарушения порядка осуществления адвокатской деятельности и ненадлежащее контактирование с доверителем в процессе исполнения принятого поручения, сами по себе ущемляющие законные интересы заявителя.</w:t>
      </w:r>
    </w:p>
    <w:p w14:paraId="74E27ADD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2F907882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6BCF65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47002A10" w14:textId="77777777" w:rsidR="004635C3" w:rsidRPr="00446718" w:rsidRDefault="004635C3" w:rsidP="004635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BBEC1F" w14:textId="77777777" w:rsidR="00AC56EF" w:rsidRDefault="00AC56EF" w:rsidP="00AC56EF">
      <w:pPr>
        <w:jc w:val="both"/>
        <w:rPr>
          <w:sz w:val="24"/>
          <w:szCs w:val="24"/>
          <w:lang w:eastAsia="en-US"/>
        </w:rPr>
      </w:pPr>
    </w:p>
    <w:p w14:paraId="647514A3" w14:textId="1433076B" w:rsidR="004635C3" w:rsidRPr="00E61C6B" w:rsidRDefault="004635C3" w:rsidP="008337EC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337EC" w:rsidRPr="008337EC">
        <w:rPr>
          <w:sz w:val="24"/>
          <w:szCs w:val="24"/>
        </w:rPr>
        <w:t xml:space="preserve">п. 1 п. 1 ст. 7, п. 2 ст. 25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F550F0">
        <w:rPr>
          <w:sz w:val="24"/>
          <w:szCs w:val="24"/>
        </w:rPr>
        <w:t>Ч.М.А.</w:t>
      </w:r>
      <w:r w:rsidR="008337EC" w:rsidRPr="008337EC">
        <w:rPr>
          <w:sz w:val="24"/>
          <w:szCs w:val="24"/>
        </w:rPr>
        <w:t>, выразившемся в нарушении порядка оформления оказания юридической помощи и осуществлении адвокатом представительства без заключения письменного соглашения об оказании юридической помощи, а также уклонении адвоката от предоставления информации о ходе исполнении поручения</w:t>
      </w:r>
      <w:r w:rsidRPr="00E61C6B">
        <w:rPr>
          <w:rFonts w:eastAsia="Calibri"/>
          <w:sz w:val="24"/>
          <w:szCs w:val="24"/>
        </w:rPr>
        <w:t>.</w:t>
      </w:r>
    </w:p>
    <w:p w14:paraId="7AA58A74" w14:textId="2A340FCB" w:rsidR="004635C3" w:rsidRPr="00E61C6B" w:rsidRDefault="004635C3" w:rsidP="00E61C6B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FF1ED8">
        <w:rPr>
          <w:sz w:val="24"/>
          <w:szCs w:val="24"/>
        </w:rPr>
        <w:t>виде предупреждения</w:t>
      </w:r>
      <w:r w:rsidRPr="00E61C6B">
        <w:rPr>
          <w:sz w:val="24"/>
          <w:szCs w:val="24"/>
        </w:rPr>
        <w:t xml:space="preserve"> в отношении адвоката </w:t>
      </w:r>
      <w:r w:rsidR="00F550F0">
        <w:rPr>
          <w:sz w:val="24"/>
          <w:szCs w:val="24"/>
        </w:rPr>
        <w:t>Б.А.А.</w:t>
      </w:r>
      <w:r w:rsidRPr="00E61C6B">
        <w:rPr>
          <w:sz w:val="24"/>
          <w:szCs w:val="24"/>
        </w:rPr>
        <w:t xml:space="preserve">, </w:t>
      </w:r>
      <w:r w:rsidRPr="00E61C6B">
        <w:rPr>
          <w:sz w:val="24"/>
          <w:szCs w:val="24"/>
          <w:lang w:eastAsia="en-US"/>
        </w:rPr>
        <w:t>имеюще</w:t>
      </w:r>
      <w:r w:rsidR="008337EC">
        <w:rPr>
          <w:sz w:val="24"/>
          <w:szCs w:val="24"/>
          <w:lang w:eastAsia="en-US"/>
        </w:rPr>
        <w:t>го</w:t>
      </w:r>
      <w:r w:rsidRPr="00E61C6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61C6B">
        <w:rPr>
          <w:sz w:val="24"/>
          <w:szCs w:val="24"/>
          <w:lang w:eastAsia="en-US"/>
        </w:rPr>
        <w:t xml:space="preserve"> </w:t>
      </w:r>
      <w:r w:rsidR="00F550F0">
        <w:rPr>
          <w:sz w:val="24"/>
          <w:szCs w:val="24"/>
          <w:lang w:eastAsia="en-US"/>
        </w:rPr>
        <w:t>….</w:t>
      </w:r>
      <w:proofErr w:type="gramEnd"/>
      <w:r w:rsidR="00F550F0">
        <w:rPr>
          <w:sz w:val="24"/>
          <w:szCs w:val="24"/>
          <w:lang w:eastAsia="en-US"/>
        </w:rPr>
        <w:t>.</w:t>
      </w:r>
      <w:r w:rsidRPr="00E61C6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61C6B">
        <w:rPr>
          <w:sz w:val="24"/>
          <w:szCs w:val="24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</w:rPr>
      </w:pP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BCC2" w14:textId="77777777" w:rsidR="000E66D9" w:rsidRDefault="000E66D9" w:rsidP="00C01A07">
      <w:r>
        <w:separator/>
      </w:r>
    </w:p>
  </w:endnote>
  <w:endnote w:type="continuationSeparator" w:id="0">
    <w:p w14:paraId="5432D3D2" w14:textId="77777777" w:rsidR="000E66D9" w:rsidRDefault="000E66D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B9DE" w14:textId="77777777" w:rsidR="000E66D9" w:rsidRDefault="000E66D9" w:rsidP="00C01A07">
      <w:r>
        <w:separator/>
      </w:r>
    </w:p>
  </w:footnote>
  <w:footnote w:type="continuationSeparator" w:id="0">
    <w:p w14:paraId="702256ED" w14:textId="77777777" w:rsidR="000E66D9" w:rsidRDefault="000E66D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920854"/>
    <w:multiLevelType w:val="hybridMultilevel"/>
    <w:tmpl w:val="81A2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0870053">
    <w:abstractNumId w:val="35"/>
  </w:num>
  <w:num w:numId="2" w16cid:durableId="784035586">
    <w:abstractNumId w:val="15"/>
  </w:num>
  <w:num w:numId="3" w16cid:durableId="1825006692">
    <w:abstractNumId w:val="22"/>
  </w:num>
  <w:num w:numId="4" w16cid:durableId="1995789287">
    <w:abstractNumId w:val="21"/>
  </w:num>
  <w:num w:numId="5" w16cid:durableId="1184125893">
    <w:abstractNumId w:val="28"/>
  </w:num>
  <w:num w:numId="6" w16cid:durableId="954020366">
    <w:abstractNumId w:val="2"/>
  </w:num>
  <w:num w:numId="7" w16cid:durableId="21224115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012297">
    <w:abstractNumId w:val="8"/>
  </w:num>
  <w:num w:numId="9" w16cid:durableId="1479104885">
    <w:abstractNumId w:val="33"/>
  </w:num>
  <w:num w:numId="10" w16cid:durableId="2120249360">
    <w:abstractNumId w:val="10"/>
  </w:num>
  <w:num w:numId="11" w16cid:durableId="183594398">
    <w:abstractNumId w:val="30"/>
  </w:num>
  <w:num w:numId="12" w16cid:durableId="990870584">
    <w:abstractNumId w:val="9"/>
  </w:num>
  <w:num w:numId="13" w16cid:durableId="295449062">
    <w:abstractNumId w:val="6"/>
  </w:num>
  <w:num w:numId="14" w16cid:durableId="334266309">
    <w:abstractNumId w:val="25"/>
  </w:num>
  <w:num w:numId="15" w16cid:durableId="570893862">
    <w:abstractNumId w:val="23"/>
  </w:num>
  <w:num w:numId="16" w16cid:durableId="2012248692">
    <w:abstractNumId w:val="18"/>
  </w:num>
  <w:num w:numId="17" w16cid:durableId="1043095262">
    <w:abstractNumId w:val="19"/>
  </w:num>
  <w:num w:numId="18" w16cid:durableId="382097463">
    <w:abstractNumId w:val="20"/>
  </w:num>
  <w:num w:numId="19" w16cid:durableId="1365792808">
    <w:abstractNumId w:val="29"/>
  </w:num>
  <w:num w:numId="20" w16cid:durableId="365914018">
    <w:abstractNumId w:val="1"/>
  </w:num>
  <w:num w:numId="21" w16cid:durableId="1883321366">
    <w:abstractNumId w:val="7"/>
  </w:num>
  <w:num w:numId="22" w16cid:durableId="60914099">
    <w:abstractNumId w:val="16"/>
  </w:num>
  <w:num w:numId="23" w16cid:durableId="1899703240">
    <w:abstractNumId w:val="0"/>
  </w:num>
  <w:num w:numId="24" w16cid:durableId="1113093083">
    <w:abstractNumId w:val="5"/>
  </w:num>
  <w:num w:numId="25" w16cid:durableId="1159618602">
    <w:abstractNumId w:val="11"/>
  </w:num>
  <w:num w:numId="26" w16cid:durableId="1184392670">
    <w:abstractNumId w:val="4"/>
  </w:num>
  <w:num w:numId="27" w16cid:durableId="1774209447">
    <w:abstractNumId w:val="3"/>
  </w:num>
  <w:num w:numId="28" w16cid:durableId="82529930">
    <w:abstractNumId w:val="31"/>
  </w:num>
  <w:num w:numId="29" w16cid:durableId="1250576283">
    <w:abstractNumId w:val="12"/>
  </w:num>
  <w:num w:numId="30" w16cid:durableId="529075390">
    <w:abstractNumId w:val="26"/>
  </w:num>
  <w:num w:numId="31" w16cid:durableId="687875466">
    <w:abstractNumId w:val="17"/>
  </w:num>
  <w:num w:numId="32" w16cid:durableId="496917335">
    <w:abstractNumId w:val="27"/>
  </w:num>
  <w:num w:numId="33" w16cid:durableId="1760129156">
    <w:abstractNumId w:val="34"/>
  </w:num>
  <w:num w:numId="34" w16cid:durableId="1637565136">
    <w:abstractNumId w:val="32"/>
  </w:num>
  <w:num w:numId="35" w16cid:durableId="672493372">
    <w:abstractNumId w:val="14"/>
  </w:num>
  <w:num w:numId="36" w16cid:durableId="1579752079">
    <w:abstractNumId w:val="13"/>
  </w:num>
  <w:num w:numId="37" w16cid:durableId="8680348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66D9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CB3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03AE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37EC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B73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C6B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0F0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1ED8"/>
    <w:rsid w:val="00FF2DB2"/>
    <w:rsid w:val="00FF3E7B"/>
    <w:rsid w:val="00FF5238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009D8113-BE32-4210-8D5F-8F98D335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6EF8-6E66-4736-8EAD-740E7DD3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2023-07-19T20:46:00Z</dcterms:created>
  <dcterms:modified xsi:type="dcterms:W3CDTF">2023-08-18T08:16:00Z</dcterms:modified>
</cp:coreProperties>
</file>