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B32F65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35D58">
        <w:rPr>
          <w:b/>
          <w:sz w:val="24"/>
          <w:szCs w:val="24"/>
        </w:rPr>
        <w:t>1</w:t>
      </w:r>
      <w:r w:rsidR="00756AA2">
        <w:rPr>
          <w:b/>
          <w:sz w:val="24"/>
          <w:szCs w:val="24"/>
        </w:rPr>
        <w:t>1</w:t>
      </w:r>
      <w:r w:rsidR="00635D58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937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B32F65">
        <w:rPr>
          <w:sz w:val="24"/>
          <w:szCs w:val="24"/>
        </w:rPr>
        <w:t>представителя заявителя – Д</w:t>
      </w:r>
      <w:r w:rsidR="00893729">
        <w:rPr>
          <w:sz w:val="24"/>
          <w:szCs w:val="24"/>
        </w:rPr>
        <w:t>.</w:t>
      </w:r>
      <w:r w:rsidR="00B32F65">
        <w:rPr>
          <w:sz w:val="24"/>
          <w:szCs w:val="24"/>
        </w:rPr>
        <w:t>И.С.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35D58">
        <w:rPr>
          <w:sz w:val="24"/>
          <w:szCs w:val="24"/>
        </w:rPr>
        <w:t>1</w:t>
      </w:r>
      <w:r w:rsidR="00756AA2">
        <w:rPr>
          <w:sz w:val="24"/>
          <w:szCs w:val="24"/>
        </w:rPr>
        <w:t>1</w:t>
      </w:r>
      <w:r w:rsidR="00635D58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56AA2" w:rsidRPr="00756AA2">
        <w:rPr>
          <w:sz w:val="24"/>
          <w:szCs w:val="24"/>
        </w:rPr>
        <w:t xml:space="preserve">28.08.2023г. в Адвокатскую палату Московской области поступила жалоба доверителя </w:t>
      </w:r>
      <w:r w:rsidR="00893729">
        <w:rPr>
          <w:sz w:val="24"/>
          <w:szCs w:val="24"/>
        </w:rPr>
        <w:t>В.Д.И.</w:t>
      </w:r>
      <w:r w:rsidR="00756AA2" w:rsidRPr="00756AA2">
        <w:rPr>
          <w:sz w:val="24"/>
          <w:szCs w:val="24"/>
        </w:rPr>
        <w:t xml:space="preserve"> в отношении адвоката </w:t>
      </w:r>
      <w:r w:rsidR="00893729">
        <w:rPr>
          <w:sz w:val="24"/>
          <w:szCs w:val="24"/>
        </w:rPr>
        <w:t>Б.С.С.</w:t>
      </w:r>
      <w:r w:rsidR="00756AA2" w:rsidRPr="00756AA2">
        <w:rPr>
          <w:sz w:val="24"/>
          <w:szCs w:val="24"/>
        </w:rPr>
        <w:t xml:space="preserve">, имеющего регистрационный номер </w:t>
      </w:r>
      <w:r w:rsidR="00893729">
        <w:rPr>
          <w:sz w:val="24"/>
          <w:szCs w:val="24"/>
        </w:rPr>
        <w:t>…..</w:t>
      </w:r>
      <w:r w:rsidR="00756AA2" w:rsidRPr="00756AA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3729">
        <w:rPr>
          <w:sz w:val="24"/>
          <w:szCs w:val="24"/>
        </w:rPr>
        <w:t>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56AA2" w:rsidRPr="00756AA2">
        <w:rPr>
          <w:sz w:val="24"/>
          <w:szCs w:val="24"/>
        </w:rPr>
        <w:t xml:space="preserve">адвокат защищал </w:t>
      </w:r>
      <w:r w:rsidR="00756AA2">
        <w:rPr>
          <w:sz w:val="24"/>
          <w:szCs w:val="24"/>
        </w:rPr>
        <w:t>его</w:t>
      </w:r>
      <w:r w:rsidR="00756AA2" w:rsidRPr="00756AA2">
        <w:rPr>
          <w:sz w:val="24"/>
          <w:szCs w:val="24"/>
        </w:rPr>
        <w:t xml:space="preserve"> на основании соглашения по уголовному делу. Впоследствии адвокат поставил себя в долговую зависимость от доверителя, получив по договору займа 10 млн. руб. Денежные средства адвокатом не возвращены, от общения с доверителем последний уклоняется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56AA2">
        <w:rPr>
          <w:sz w:val="24"/>
          <w:szCs w:val="24"/>
        </w:rPr>
        <w:t>28</w:t>
      </w:r>
      <w:r w:rsidR="00635D58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</w:t>
      </w:r>
      <w:r w:rsidR="00427D76">
        <w:rPr>
          <w:sz w:val="24"/>
          <w:szCs w:val="24"/>
        </w:rPr>
        <w:t>762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427D76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квалификационной комиссии </w:t>
      </w:r>
      <w:r w:rsidR="00427D76">
        <w:rPr>
          <w:sz w:val="24"/>
          <w:szCs w:val="24"/>
        </w:rPr>
        <w:t>участвовал</w:t>
      </w:r>
      <w:r w:rsidR="00086D2C">
        <w:rPr>
          <w:sz w:val="24"/>
          <w:szCs w:val="24"/>
        </w:rPr>
        <w:t>, поддержал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427D76">
        <w:rPr>
          <w:sz w:val="24"/>
          <w:szCs w:val="24"/>
        </w:rPr>
        <w:t xml:space="preserve">не </w:t>
      </w:r>
      <w:r w:rsidR="0081024C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9E2F4F">
        <w:rPr>
          <w:sz w:val="24"/>
          <w:szCs w:val="24"/>
        </w:rPr>
        <w:t xml:space="preserve">, </w:t>
      </w:r>
      <w:r w:rsidR="00427D76"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:rsidR="00427D76" w:rsidRPr="00427D76" w:rsidRDefault="00635D58" w:rsidP="00427D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27D76" w:rsidRPr="00427D76">
        <w:rPr>
          <w:sz w:val="24"/>
          <w:szCs w:val="24"/>
        </w:rPr>
        <w:t xml:space="preserve">о наличии в действиях (бездействии) адвоката </w:t>
      </w:r>
      <w:r w:rsidR="00893729">
        <w:rPr>
          <w:sz w:val="24"/>
          <w:szCs w:val="24"/>
        </w:rPr>
        <w:t>Б.С.С.</w:t>
      </w:r>
      <w:r w:rsidR="00427D76" w:rsidRPr="00427D7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2 ст. 5, п. 1 ст. 8, п. 4 ст. 10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893729">
        <w:rPr>
          <w:sz w:val="24"/>
          <w:szCs w:val="24"/>
        </w:rPr>
        <w:t>.</w:t>
      </w:r>
      <w:r w:rsidR="00427D76" w:rsidRPr="00427D76">
        <w:rPr>
          <w:sz w:val="24"/>
          <w:szCs w:val="24"/>
        </w:rPr>
        <w:t xml:space="preserve">Д.И., которые выразились в том, что адвокат: </w:t>
      </w:r>
    </w:p>
    <w:p w:rsidR="00427D76" w:rsidRPr="00427D76" w:rsidRDefault="00427D76" w:rsidP="00427D76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427D76">
        <w:rPr>
          <w:sz w:val="24"/>
          <w:szCs w:val="24"/>
        </w:rPr>
        <w:t>поставил себя в долговую зависимость от доверителя на основании договора займа от 07.04.2022 г. на сумму 10 млн. руб.;</w:t>
      </w:r>
    </w:p>
    <w:p w:rsidR="00DF5674" w:rsidRPr="00427D76" w:rsidRDefault="00427D76" w:rsidP="00427D76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427D76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</w:t>
      </w:r>
      <w:r w:rsidR="007E56CB" w:rsidRPr="00427D76">
        <w:rPr>
          <w:sz w:val="24"/>
          <w:szCs w:val="24"/>
        </w:rPr>
        <w:t>.</w:t>
      </w:r>
      <w:bookmarkEnd w:id="2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427D7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35D58">
        <w:rPr>
          <w:sz w:val="24"/>
          <w:szCs w:val="24"/>
        </w:rPr>
        <w:t>т адвоката 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>
        <w:rPr>
          <w:sz w:val="24"/>
          <w:szCs w:val="24"/>
        </w:rPr>
        <w:t xml:space="preserve"> не поступило</w:t>
      </w:r>
      <w:r w:rsidR="00A80002">
        <w:rPr>
          <w:sz w:val="24"/>
          <w:szCs w:val="24"/>
        </w:rPr>
        <w:t>.</w:t>
      </w:r>
    </w:p>
    <w:p w:rsidR="00BA37FF" w:rsidRPr="00DD7544" w:rsidRDefault="00BA37FF" w:rsidP="00A80002">
      <w:pPr>
        <w:ind w:firstLine="708"/>
        <w:jc w:val="both"/>
        <w:rPr>
          <w:sz w:val="24"/>
          <w:szCs w:val="24"/>
        </w:rPr>
      </w:pP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B32F65">
        <w:rPr>
          <w:sz w:val="24"/>
          <w:szCs w:val="24"/>
          <w:lang w:eastAsia="en-US"/>
        </w:rPr>
        <w:t xml:space="preserve"> не явился, уведомлен. Представитель заявителя – Д</w:t>
      </w:r>
      <w:r w:rsidR="00893729">
        <w:rPr>
          <w:sz w:val="24"/>
          <w:szCs w:val="24"/>
          <w:lang w:eastAsia="en-US"/>
        </w:rPr>
        <w:t>.</w:t>
      </w:r>
      <w:r w:rsidR="00B32F65">
        <w:rPr>
          <w:sz w:val="24"/>
          <w:szCs w:val="24"/>
          <w:lang w:eastAsia="en-US"/>
        </w:rPr>
        <w:t xml:space="preserve">И.С. - в заседание Совета </w:t>
      </w:r>
      <w:r>
        <w:rPr>
          <w:sz w:val="24"/>
          <w:szCs w:val="24"/>
          <w:lang w:eastAsia="en-US"/>
        </w:rPr>
        <w:t>явил</w:t>
      </w:r>
      <w:r w:rsidR="00B32F65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согласи</w:t>
      </w:r>
      <w:r w:rsidR="00B32F65">
        <w:rPr>
          <w:sz w:val="24"/>
          <w:szCs w:val="24"/>
          <w:lang w:eastAsia="en-US"/>
        </w:rPr>
        <w:t>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A40D7">
        <w:rPr>
          <w:sz w:val="24"/>
          <w:szCs w:val="24"/>
          <w:lang w:eastAsia="en-US"/>
        </w:rPr>
        <w:t xml:space="preserve">, пояснив, что срок возврата займа наступил и должником пропущен, что адвокатом не предпринималось мер к хотя бы частичному исполнению денежного </w:t>
      </w:r>
      <w:r w:rsidR="002A40D7">
        <w:rPr>
          <w:sz w:val="24"/>
          <w:szCs w:val="24"/>
          <w:lang w:eastAsia="en-US"/>
        </w:rPr>
        <w:lastRenderedPageBreak/>
        <w:t>обязательства, но кредитор до настоящего времени с требованием о взыскании долга в судебном порядке не обращался</w:t>
      </w:r>
      <w:r>
        <w:rPr>
          <w:sz w:val="24"/>
          <w:szCs w:val="24"/>
          <w:lang w:eastAsia="en-US"/>
        </w:rPr>
        <w:t>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32F6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B32F6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B32F65" w:rsidRDefault="00B32F65" w:rsidP="00B32F6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A40D7" w:rsidRDefault="002A40D7" w:rsidP="00B32F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правильно установила имеющие значение обстоятельства, отвергнув представленные адвокатом возражения. Ссылка адвоката </w:t>
      </w:r>
      <w:r w:rsidR="00D22D5A">
        <w:rPr>
          <w:sz w:val="24"/>
          <w:szCs w:val="24"/>
          <w:lang w:eastAsia="en-US"/>
        </w:rPr>
        <w:t>на гражданско-правовые отношения займа, находящиеся вне рамок адвокатской деятельности, является несостоятельной. Дисциплинарные органы адвокатской палаты не устанавливают размеров взаимных денежных обязательств сторон по договору займа, а дают оценку соответствия действий адвоката требованиям специального законодательства об адвокатской деятельности и адвокатуре. П.4 ст.10 КПЭА прямо запрещает адвокату ставить себя в долговую зависимость от доверителя и данный запрет направлен на соблюдение баланса интересов адвоката и доверителя в правоотношении по оказанию квалифицированной юридической помощи.</w:t>
      </w:r>
      <w:r w:rsidR="0087229E">
        <w:rPr>
          <w:sz w:val="24"/>
          <w:szCs w:val="24"/>
          <w:lang w:eastAsia="en-US"/>
        </w:rPr>
        <w:t xml:space="preserve"> Очевидное отступление адвоката от требований профессиональной этики подрывает доверие к адвокату и адвокатуре</w:t>
      </w:r>
      <w:r w:rsidR="008A1650">
        <w:rPr>
          <w:sz w:val="24"/>
          <w:szCs w:val="24"/>
          <w:lang w:eastAsia="en-US"/>
        </w:rPr>
        <w:t>,</w:t>
      </w:r>
      <w:r w:rsidR="0087229E">
        <w:rPr>
          <w:sz w:val="24"/>
          <w:szCs w:val="24"/>
          <w:lang w:eastAsia="en-US"/>
        </w:rPr>
        <w:t xml:space="preserve"> как сообществу, следующему </w:t>
      </w:r>
      <w:r w:rsidR="00F43350">
        <w:rPr>
          <w:sz w:val="24"/>
          <w:szCs w:val="24"/>
          <w:lang w:eastAsia="en-US"/>
        </w:rPr>
        <w:t>установленным</w:t>
      </w:r>
      <w:r w:rsidR="0087229E">
        <w:rPr>
          <w:sz w:val="24"/>
          <w:szCs w:val="24"/>
          <w:lang w:eastAsia="en-US"/>
        </w:rPr>
        <w:t xml:space="preserve"> стандартам поведения.</w:t>
      </w:r>
    </w:p>
    <w:p w:rsidR="0087229E" w:rsidRDefault="0087229E" w:rsidP="00B32F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 априорную уязвимость доверителя</w:t>
      </w:r>
      <w:r w:rsidR="008A165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менее профессиональн</w:t>
      </w:r>
      <w:r w:rsidR="00F43350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и квалифицированн</w:t>
      </w:r>
      <w:r w:rsidR="00F43350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сторон</w:t>
      </w:r>
      <w:r w:rsidR="00F43350">
        <w:rPr>
          <w:sz w:val="24"/>
          <w:szCs w:val="24"/>
          <w:lang w:eastAsia="en-US"/>
        </w:rPr>
        <w:t>ы в</w:t>
      </w:r>
      <w:r>
        <w:rPr>
          <w:sz w:val="24"/>
          <w:szCs w:val="24"/>
          <w:lang w:eastAsia="en-US"/>
        </w:rPr>
        <w:t xml:space="preserve"> правоотношени</w:t>
      </w:r>
      <w:r w:rsidR="00F4335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 оказанию юридической помощи, адвокат обязан избегать злоупотреблений доверительностью отношений. Сторонами рассматриваемого дисциплинарного дела не оспаривается факт </w:t>
      </w:r>
      <w:r w:rsidR="00F43350">
        <w:rPr>
          <w:sz w:val="24"/>
          <w:szCs w:val="24"/>
          <w:lang w:eastAsia="en-US"/>
        </w:rPr>
        <w:t xml:space="preserve">крупного беспроцентного займа и </w:t>
      </w:r>
      <w:r>
        <w:rPr>
          <w:sz w:val="24"/>
          <w:szCs w:val="24"/>
          <w:lang w:eastAsia="en-US"/>
        </w:rPr>
        <w:t xml:space="preserve">неисполнения адвокатом принятых на себя обязательств по </w:t>
      </w:r>
      <w:r w:rsidR="00F43350">
        <w:rPr>
          <w:sz w:val="24"/>
          <w:szCs w:val="24"/>
          <w:lang w:eastAsia="en-US"/>
        </w:rPr>
        <w:t xml:space="preserve">его </w:t>
      </w:r>
      <w:r>
        <w:rPr>
          <w:sz w:val="24"/>
          <w:szCs w:val="24"/>
          <w:lang w:eastAsia="en-US"/>
        </w:rPr>
        <w:t>возврату в установленный срок, что является действием, причиняющим заявителю существенный вред, а также наносящим репутационный ущерб адвокатскому сообществу.</w:t>
      </w:r>
    </w:p>
    <w:p w:rsidR="0087229E" w:rsidRDefault="0087229E" w:rsidP="00B32F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Ссылку на давность правоотношений по защите в уголовном судопроизводстве Совет находит надуманной, поскольку предметом жалобы и дисциплинарного разбирательства являются не обстоятельства оказания юридической помощи по соглашению, а длящиеся правоотношения займа, свидетельствующие о долговой зависимости адвоката перед своим доверителем.</w:t>
      </w:r>
    </w:p>
    <w:p w:rsidR="00B32F65" w:rsidRDefault="00B32F65" w:rsidP="00B32F65">
      <w:pPr>
        <w:ind w:firstLine="708"/>
        <w:jc w:val="both"/>
        <w:rPr>
          <w:sz w:val="24"/>
          <w:szCs w:val="24"/>
          <w:lang w:eastAsia="en-US"/>
        </w:rPr>
      </w:pPr>
    </w:p>
    <w:p w:rsidR="00B32F65" w:rsidRPr="00446718" w:rsidRDefault="00B32F65" w:rsidP="00B32F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B32F65" w:rsidRDefault="00B32F65" w:rsidP="00B32F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Б</w:t>
      </w:r>
      <w:r w:rsidR="00893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С.С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формальный характер. </w:t>
      </w:r>
    </w:p>
    <w:p w:rsidR="00B32F65" w:rsidRDefault="00B32F65" w:rsidP="00B32F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Б</w:t>
      </w:r>
      <w:r w:rsidR="00893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С.С.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B32F65" w:rsidRDefault="00B32F65" w:rsidP="00B32F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B32F65" w:rsidRDefault="00B32F65" w:rsidP="00B32F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 xml:space="preserve">наделение адвокатской палаты правом прекращения </w:t>
      </w:r>
      <w:r w:rsidRPr="00593FF3">
        <w:rPr>
          <w:sz w:val="24"/>
          <w:szCs w:val="24"/>
        </w:rPr>
        <w:lastRenderedPageBreak/>
        <w:t>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B65530" w:rsidRDefault="00B32F65" w:rsidP="00B32F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Б</w:t>
      </w:r>
      <w:r w:rsidR="00893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С.С. грубым и явным нарушением норм законодательства об адвокатской деятельности и адвокатуре, </w:t>
      </w:r>
      <w:r w:rsidR="00B65530">
        <w:rPr>
          <w:sz w:val="24"/>
          <w:szCs w:val="24"/>
          <w:lang w:eastAsia="en-US"/>
        </w:rPr>
        <w:t xml:space="preserve">совершёнными умышленно и </w:t>
      </w:r>
      <w:r>
        <w:rPr>
          <w:sz w:val="24"/>
          <w:szCs w:val="24"/>
          <w:lang w:eastAsia="en-US"/>
        </w:rPr>
        <w:t xml:space="preserve">не совместимыми со статусом адвоката. </w:t>
      </w:r>
    </w:p>
    <w:p w:rsidR="00B32F65" w:rsidRDefault="00B65530" w:rsidP="008A16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принимает во внимание, что адвокатом не предприняты меры к надлежащему исполнению денежных обязательств перед заявителем даже частично, а также не совершены какие-либо конкретные действия по урегулированию </w:t>
      </w:r>
      <w:r w:rsidR="00F43350">
        <w:rPr>
          <w:sz w:val="24"/>
          <w:szCs w:val="24"/>
          <w:lang w:eastAsia="en-US"/>
        </w:rPr>
        <w:t xml:space="preserve">возникшего </w:t>
      </w:r>
      <w:r>
        <w:rPr>
          <w:sz w:val="24"/>
          <w:szCs w:val="24"/>
          <w:lang w:eastAsia="en-US"/>
        </w:rPr>
        <w:t>конфликта с доверителем.</w:t>
      </w:r>
    </w:p>
    <w:p w:rsidR="00B32F65" w:rsidRPr="005568E7" w:rsidRDefault="00B32F65" w:rsidP="00B32F65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Б</w:t>
      </w:r>
      <w:r w:rsidR="00893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С.С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B32F65" w:rsidRPr="004C3A46" w:rsidRDefault="00B32F65" w:rsidP="00B6553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32F65" w:rsidRPr="004C3A46" w:rsidRDefault="00B32F65" w:rsidP="00B32F65">
      <w:pPr>
        <w:ind w:firstLine="708"/>
        <w:jc w:val="both"/>
        <w:rPr>
          <w:sz w:val="24"/>
          <w:szCs w:val="24"/>
          <w:lang w:eastAsia="en-US"/>
        </w:rPr>
      </w:pPr>
    </w:p>
    <w:p w:rsidR="00B32F65" w:rsidRPr="00446718" w:rsidRDefault="00B32F65" w:rsidP="00B32F6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B32F65" w:rsidRPr="00446718" w:rsidRDefault="00B32F65" w:rsidP="00B32F65">
      <w:pPr>
        <w:ind w:firstLine="708"/>
        <w:jc w:val="both"/>
        <w:rPr>
          <w:sz w:val="24"/>
          <w:szCs w:val="24"/>
          <w:lang w:eastAsia="en-US"/>
        </w:rPr>
      </w:pPr>
    </w:p>
    <w:p w:rsidR="00B32F65" w:rsidRPr="00B32F65" w:rsidRDefault="00B32F65" w:rsidP="00B32F65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B32F65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1 п. 1 ст. 7 ФЗ «Об адвокатской деятельности и адвокатуре в РФ», п. 2 ст. 5, п. 1 ст. 8, п. 4 ст. 10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893729">
        <w:rPr>
          <w:sz w:val="24"/>
          <w:szCs w:val="24"/>
        </w:rPr>
        <w:t>.</w:t>
      </w:r>
      <w:r w:rsidRPr="00B32F65">
        <w:rPr>
          <w:sz w:val="24"/>
          <w:szCs w:val="24"/>
        </w:rPr>
        <w:t xml:space="preserve">Д.И., которые выразились в том, что адвокат: </w:t>
      </w:r>
    </w:p>
    <w:p w:rsidR="00B32F65" w:rsidRDefault="00B32F65" w:rsidP="00B32F65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427D76">
        <w:rPr>
          <w:sz w:val="24"/>
          <w:szCs w:val="24"/>
        </w:rPr>
        <w:t>поставил себя в долговую зависимость от доверителя на основании договора займа от 07.04.2022 г. на сумму 10 млн. руб.;</w:t>
      </w:r>
    </w:p>
    <w:p w:rsidR="00B32F65" w:rsidRPr="00B32F65" w:rsidRDefault="00B32F65" w:rsidP="00B32F65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B32F65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</w:t>
      </w:r>
      <w:r w:rsidRPr="00B32F65">
        <w:rPr>
          <w:rFonts w:eastAsia="Calibri"/>
        </w:rPr>
        <w:t>.</w:t>
      </w:r>
    </w:p>
    <w:p w:rsidR="00B32F65" w:rsidRPr="00B32F65" w:rsidRDefault="00B32F65" w:rsidP="00B32F65">
      <w:pPr>
        <w:pStyle w:val="aa"/>
        <w:numPr>
          <w:ilvl w:val="0"/>
          <w:numId w:val="41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893729">
        <w:rPr>
          <w:szCs w:val="24"/>
        </w:rPr>
        <w:t>Б.С.С.</w:t>
      </w:r>
      <w:r w:rsidRPr="00820EE8">
        <w:rPr>
          <w:szCs w:val="24"/>
        </w:rPr>
        <w:t>, имеющ</w:t>
      </w:r>
      <w:r>
        <w:rPr>
          <w:szCs w:val="24"/>
        </w:rPr>
        <w:t>его</w:t>
      </w:r>
      <w:r w:rsidRPr="00820EE8">
        <w:rPr>
          <w:szCs w:val="24"/>
        </w:rPr>
        <w:t xml:space="preserve"> регистрационный номер </w:t>
      </w:r>
      <w:r w:rsidR="00893729">
        <w:rPr>
          <w:szCs w:val="24"/>
        </w:rPr>
        <w:t>…..</w:t>
      </w:r>
      <w:r w:rsidRPr="00820EE8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:rsidR="00390386" w:rsidRPr="00B32F65" w:rsidRDefault="00B32F65" w:rsidP="00B32F65">
      <w:pPr>
        <w:pStyle w:val="aa"/>
        <w:numPr>
          <w:ilvl w:val="0"/>
          <w:numId w:val="41"/>
        </w:numPr>
        <w:jc w:val="both"/>
      </w:pPr>
      <w:r w:rsidRPr="00B32F65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893729">
        <w:rPr>
          <w:szCs w:val="24"/>
        </w:rPr>
        <w:t>Б.С.С.</w:t>
      </w:r>
      <w:r w:rsidRPr="00B32F65">
        <w:rPr>
          <w:szCs w:val="24"/>
        </w:rPr>
        <w:t xml:space="preserve"> может быть допущен к сдаче квалификационного экзамена на приобретение статуса адвоката </w:t>
      </w:r>
      <w:r w:rsidR="00B46F0D" w:rsidRPr="00DA38E5">
        <w:rPr>
          <w:szCs w:val="24"/>
        </w:rPr>
        <w:t>по истечении</w:t>
      </w:r>
      <w:r w:rsidRPr="00B32F65">
        <w:rPr>
          <w:szCs w:val="24"/>
        </w:rPr>
        <w:t xml:space="preserve"> </w:t>
      </w:r>
      <w:r>
        <w:rPr>
          <w:szCs w:val="24"/>
        </w:rPr>
        <w:t>одного года</w:t>
      </w:r>
      <w:r w:rsidRPr="00B32F65">
        <w:rPr>
          <w:szCs w:val="24"/>
        </w:rPr>
        <w:t xml:space="preserve"> с момента вынесения настоящего решения</w:t>
      </w:r>
      <w:r w:rsidR="00390386" w:rsidRPr="00B32F65">
        <w:rPr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8A1650">
      <w:pPr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r w:rsidR="00B32F65">
        <w:rPr>
          <w:sz w:val="24"/>
        </w:rPr>
        <w:t xml:space="preserve">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63" w:rsidRDefault="00162363" w:rsidP="00C01A07">
      <w:r>
        <w:separator/>
      </w:r>
    </w:p>
  </w:endnote>
  <w:endnote w:type="continuationSeparator" w:id="0">
    <w:p w:rsidR="00162363" w:rsidRDefault="0016236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63" w:rsidRDefault="00162363" w:rsidP="00C01A07">
      <w:r>
        <w:separator/>
      </w:r>
    </w:p>
  </w:footnote>
  <w:footnote w:type="continuationSeparator" w:id="0">
    <w:p w:rsidR="00162363" w:rsidRDefault="0016236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B6144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937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652E5B19"/>
    <w:multiLevelType w:val="hybridMultilevel"/>
    <w:tmpl w:val="974C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31DE2"/>
    <w:multiLevelType w:val="hybridMultilevel"/>
    <w:tmpl w:val="D864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9"/>
  </w:num>
  <w:num w:numId="2">
    <w:abstractNumId w:val="18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6"/>
  </w:num>
  <w:num w:numId="10">
    <w:abstractNumId w:val="13"/>
  </w:num>
  <w:num w:numId="11">
    <w:abstractNumId w:val="34"/>
  </w:num>
  <w:num w:numId="12">
    <w:abstractNumId w:val="12"/>
  </w:num>
  <w:num w:numId="13">
    <w:abstractNumId w:val="7"/>
  </w:num>
  <w:num w:numId="14">
    <w:abstractNumId w:val="27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3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5"/>
  </w:num>
  <w:num w:numId="29">
    <w:abstractNumId w:val="16"/>
  </w:num>
  <w:num w:numId="30">
    <w:abstractNumId w:val="28"/>
  </w:num>
  <w:num w:numId="31">
    <w:abstractNumId w:val="20"/>
  </w:num>
  <w:num w:numId="32">
    <w:abstractNumId w:val="38"/>
  </w:num>
  <w:num w:numId="33">
    <w:abstractNumId w:val="14"/>
  </w:num>
  <w:num w:numId="34">
    <w:abstractNumId w:val="31"/>
  </w:num>
  <w:num w:numId="35">
    <w:abstractNumId w:val="29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  <w:num w:numId="40">
    <w:abstractNumId w:val="30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36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40D7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2C76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29E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3729"/>
    <w:rsid w:val="008947B1"/>
    <w:rsid w:val="008A011D"/>
    <w:rsid w:val="008A0FA7"/>
    <w:rsid w:val="008A11C6"/>
    <w:rsid w:val="008A1650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F65"/>
    <w:rsid w:val="00B35ECE"/>
    <w:rsid w:val="00B40FFF"/>
    <w:rsid w:val="00B454EC"/>
    <w:rsid w:val="00B46F0D"/>
    <w:rsid w:val="00B46FDC"/>
    <w:rsid w:val="00B472BE"/>
    <w:rsid w:val="00B55C8C"/>
    <w:rsid w:val="00B61447"/>
    <w:rsid w:val="00B63E34"/>
    <w:rsid w:val="00B63F12"/>
    <w:rsid w:val="00B6400F"/>
    <w:rsid w:val="00B6475D"/>
    <w:rsid w:val="00B65530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D5A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6939"/>
    <w:rsid w:val="00F27552"/>
    <w:rsid w:val="00F31D9C"/>
    <w:rsid w:val="00F371FA"/>
    <w:rsid w:val="00F37C94"/>
    <w:rsid w:val="00F41D49"/>
    <w:rsid w:val="00F422C5"/>
    <w:rsid w:val="00F43350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B01C1-0F1C-464C-93F4-4BA80EC6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2023-11-21T12:37:00Z</cp:lastPrinted>
  <dcterms:created xsi:type="dcterms:W3CDTF">2023-11-21T12:37:00Z</dcterms:created>
  <dcterms:modified xsi:type="dcterms:W3CDTF">2023-12-13T20:11:00Z</dcterms:modified>
</cp:coreProperties>
</file>