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0BC19EDB"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1010C7">
        <w:rPr>
          <w:b/>
          <w:caps/>
          <w:sz w:val="24"/>
          <w:szCs w:val="24"/>
        </w:rPr>
        <w:t>0</w:t>
      </w:r>
      <w:r w:rsidR="005714F1">
        <w:rPr>
          <w:b/>
          <w:caps/>
          <w:sz w:val="24"/>
          <w:szCs w:val="24"/>
        </w:rPr>
        <w:t>6</w:t>
      </w:r>
      <w:r w:rsidR="00011397">
        <w:rPr>
          <w:b/>
          <w:caps/>
          <w:sz w:val="24"/>
          <w:szCs w:val="24"/>
        </w:rPr>
        <w:t xml:space="preserve">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6D0E75A"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FD0353">
        <w:rPr>
          <w:b/>
          <w:sz w:val="24"/>
          <w:szCs w:val="24"/>
        </w:rPr>
        <w:t>3</w:t>
      </w:r>
      <w:r w:rsidR="00AF2496">
        <w:rPr>
          <w:b/>
          <w:sz w:val="24"/>
          <w:szCs w:val="24"/>
        </w:rPr>
        <w:t>0</w:t>
      </w:r>
      <w:r w:rsidR="0009716A">
        <w:rPr>
          <w:b/>
          <w:sz w:val="24"/>
          <w:szCs w:val="24"/>
        </w:rPr>
        <w:t>-05</w:t>
      </w:r>
      <w:r w:rsidR="0027535E">
        <w:rPr>
          <w:b/>
          <w:sz w:val="24"/>
          <w:szCs w:val="24"/>
        </w:rPr>
        <w:t>/25</w:t>
      </w:r>
      <w:r w:rsidR="008A79AF" w:rsidRPr="00446718">
        <w:rPr>
          <w:b/>
          <w:sz w:val="24"/>
          <w:szCs w:val="24"/>
        </w:rPr>
        <w:t xml:space="preserve"> в отношении адвоката </w:t>
      </w:r>
    </w:p>
    <w:p w14:paraId="77B54FF9" w14:textId="1540DD95" w:rsidR="008A79AF" w:rsidRPr="00ED7344" w:rsidRDefault="00875FFF" w:rsidP="008A79AF">
      <w:pPr>
        <w:jc w:val="center"/>
        <w:rPr>
          <w:b/>
          <w:bCs/>
          <w:sz w:val="24"/>
          <w:szCs w:val="24"/>
        </w:rPr>
      </w:pPr>
      <w:r>
        <w:rPr>
          <w:b/>
          <w:sz w:val="24"/>
          <w:szCs w:val="24"/>
        </w:rPr>
        <w:t>С.Н.А.</w:t>
      </w:r>
    </w:p>
    <w:p w14:paraId="01C9F1D5" w14:textId="77777777" w:rsidR="008A79AF" w:rsidRPr="00A568DE" w:rsidRDefault="008A79AF" w:rsidP="008A79AF">
      <w:pPr>
        <w:jc w:val="center"/>
        <w:rPr>
          <w:b/>
          <w:sz w:val="16"/>
          <w:szCs w:val="16"/>
        </w:rPr>
      </w:pPr>
    </w:p>
    <w:p w14:paraId="3B4F1AEC" w14:textId="286DE8BD"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168006A5"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1010C7">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FD0353">
        <w:rPr>
          <w:sz w:val="24"/>
          <w:szCs w:val="24"/>
        </w:rPr>
        <w:t>3</w:t>
      </w:r>
      <w:r w:rsidR="00AF2496">
        <w:rPr>
          <w:sz w:val="24"/>
          <w:szCs w:val="24"/>
        </w:rPr>
        <w:t>0</w:t>
      </w:r>
      <w:r w:rsidR="0009716A">
        <w:rPr>
          <w:sz w:val="24"/>
          <w:szCs w:val="24"/>
        </w:rPr>
        <w:t>-05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7022D514" w:rsidR="00DA47A2" w:rsidRPr="00246A9A" w:rsidRDefault="00246A9A" w:rsidP="00246A9A">
      <w:pPr>
        <w:pStyle w:val="a8"/>
        <w:spacing w:after="0"/>
        <w:ind w:left="0"/>
        <w:jc w:val="both"/>
        <w:rPr>
          <w:sz w:val="24"/>
          <w:szCs w:val="24"/>
        </w:rPr>
      </w:pPr>
      <w:r>
        <w:rPr>
          <w:sz w:val="24"/>
          <w:szCs w:val="24"/>
        </w:rPr>
        <w:t xml:space="preserve">             </w:t>
      </w:r>
      <w:r w:rsidR="00FD0353" w:rsidRPr="00FD0353">
        <w:rPr>
          <w:sz w:val="24"/>
          <w:szCs w:val="24"/>
        </w:rPr>
        <w:t xml:space="preserve">14.04.2025 г. в Адвокатскую палату Московской области поступила жалоба доверителя </w:t>
      </w:r>
      <w:r w:rsidR="00875FFF">
        <w:rPr>
          <w:sz w:val="24"/>
          <w:szCs w:val="24"/>
        </w:rPr>
        <w:t>П.О.Н.</w:t>
      </w:r>
      <w:r w:rsidR="00FD0353" w:rsidRPr="00FD0353">
        <w:rPr>
          <w:sz w:val="24"/>
          <w:szCs w:val="24"/>
        </w:rPr>
        <w:t xml:space="preserve"> в отношении адвоката </w:t>
      </w:r>
      <w:r w:rsidR="00875FFF">
        <w:rPr>
          <w:sz w:val="24"/>
          <w:szCs w:val="24"/>
        </w:rPr>
        <w:t>С.Н.А.</w:t>
      </w:r>
      <w:r w:rsidR="00FD0353" w:rsidRPr="00FD0353">
        <w:rPr>
          <w:sz w:val="24"/>
          <w:szCs w:val="24"/>
        </w:rPr>
        <w:t>, имеющей регистрационный номер</w:t>
      </w:r>
      <w:proofErr w:type="gramStart"/>
      <w:r w:rsidR="00FD0353" w:rsidRPr="00FD0353">
        <w:rPr>
          <w:sz w:val="24"/>
          <w:szCs w:val="24"/>
        </w:rPr>
        <w:t xml:space="preserve"> </w:t>
      </w:r>
      <w:r w:rsidR="00875FFF">
        <w:rPr>
          <w:sz w:val="24"/>
          <w:szCs w:val="24"/>
        </w:rPr>
        <w:t>….</w:t>
      </w:r>
      <w:proofErr w:type="gramEnd"/>
      <w:r w:rsidR="00875FFF">
        <w:rPr>
          <w:sz w:val="24"/>
          <w:szCs w:val="24"/>
        </w:rPr>
        <w:t>.</w:t>
      </w:r>
      <w:r w:rsidR="00FD0353" w:rsidRPr="00FD0353">
        <w:rPr>
          <w:sz w:val="24"/>
          <w:szCs w:val="24"/>
        </w:rPr>
        <w:t xml:space="preserve"> в реестре адвокатов Московской области, избранная форма адвокатского образования – </w:t>
      </w:r>
      <w:r w:rsidR="00875FFF">
        <w:rPr>
          <w:sz w:val="24"/>
          <w:szCs w:val="24"/>
        </w:rPr>
        <w:t>…..</w:t>
      </w:r>
    </w:p>
    <w:p w14:paraId="3FA87959" w14:textId="7CF57240" w:rsidR="00FD0353" w:rsidRPr="00FD0353" w:rsidRDefault="00FE2CF2" w:rsidP="00FD035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FD0353" w:rsidRPr="00FD0353">
        <w:rPr>
          <w:sz w:val="24"/>
          <w:szCs w:val="24"/>
        </w:rPr>
        <w:t xml:space="preserve">07.04.2023 г. </w:t>
      </w:r>
      <w:r w:rsidR="00FD0353">
        <w:rPr>
          <w:sz w:val="24"/>
          <w:szCs w:val="24"/>
        </w:rPr>
        <w:t>он</w:t>
      </w:r>
      <w:r w:rsidR="00FD0353" w:rsidRPr="00FD0353">
        <w:rPr>
          <w:sz w:val="24"/>
          <w:szCs w:val="24"/>
        </w:rPr>
        <w:t xml:space="preserve"> заключил с адвокатом соглашение, по условиям которого она должна была представлять его интересы в К</w:t>
      </w:r>
      <w:r w:rsidR="00875FFF">
        <w:rPr>
          <w:sz w:val="24"/>
          <w:szCs w:val="24"/>
        </w:rPr>
        <w:t>.</w:t>
      </w:r>
      <w:r w:rsidR="00FD0353" w:rsidRPr="00FD0353">
        <w:rPr>
          <w:sz w:val="24"/>
          <w:szCs w:val="24"/>
        </w:rPr>
        <w:t xml:space="preserve"> городском суде МО по иску о признании сделки недействительной. Адвокату выплачено вознаграждение в размере 150 000 рублей. 17.08.2023 г. адвокат подала в суд исковое заявление. Заявитель считает, что адвокат ненадлежащим образом исполняла свои обязанности, что привело к отказу в удовлетворении иска, а именно: заявитель не являлся стороной по сделке, но адвокат не учла требования ст. 166 Гражданского кодекса РФ (предъявила заведомо необоснованный иск); в обоснование требований адвокат сообщает, что земельный участок на дату сделки не был сформирован как самостоятельный объект недвижимости, что противоречит приложенной к исковому заявлению выписки из ЕГРН;</w:t>
      </w:r>
    </w:p>
    <w:p w14:paraId="3D4423F9" w14:textId="300EFEE1" w:rsidR="00FD0353" w:rsidRPr="00FD0353" w:rsidRDefault="00FD0353" w:rsidP="00FD0353">
      <w:pPr>
        <w:jc w:val="both"/>
        <w:rPr>
          <w:sz w:val="24"/>
          <w:szCs w:val="24"/>
        </w:rPr>
      </w:pPr>
      <w:r w:rsidRPr="00FD0353">
        <w:rPr>
          <w:sz w:val="24"/>
          <w:szCs w:val="24"/>
        </w:rPr>
        <w:tab/>
      </w:r>
      <w:r>
        <w:rPr>
          <w:sz w:val="24"/>
          <w:szCs w:val="24"/>
        </w:rPr>
        <w:t xml:space="preserve"> </w:t>
      </w:r>
      <w:r w:rsidRPr="00FD0353">
        <w:rPr>
          <w:sz w:val="24"/>
          <w:szCs w:val="24"/>
        </w:rPr>
        <w:t>21.06.2024 г. стороны заключили соглашение на представление интересов заявителя в суде апелляционной инстанции. Адвокату выплачено вознаграждение в размере 50 000 рублей. Соглашение адвокат не исполнила в полном объеме, устранившись из судебного заседания суда апелляционной инстанции.</w:t>
      </w:r>
    </w:p>
    <w:p w14:paraId="6AFBD95F" w14:textId="4A54BEED" w:rsidR="00E44D3C" w:rsidRPr="00E44D3C" w:rsidRDefault="00FD0353" w:rsidP="00FD0353">
      <w:pPr>
        <w:jc w:val="both"/>
        <w:rPr>
          <w:sz w:val="24"/>
          <w:szCs w:val="24"/>
        </w:rPr>
      </w:pPr>
      <w:r w:rsidRPr="00FD0353">
        <w:rPr>
          <w:sz w:val="24"/>
          <w:szCs w:val="24"/>
        </w:rPr>
        <w:tab/>
      </w:r>
      <w:r>
        <w:rPr>
          <w:sz w:val="24"/>
          <w:szCs w:val="24"/>
        </w:rPr>
        <w:t xml:space="preserve"> </w:t>
      </w:r>
      <w:r w:rsidRPr="00FD0353">
        <w:rPr>
          <w:sz w:val="24"/>
          <w:szCs w:val="24"/>
        </w:rPr>
        <w:t>24.06.2024 г. стороны заключили третье соглашение, по условиям которого адвокат приняла поручение на подачу в интересах заявителя иска об установлении границ земельного участка и осуществление представительства заявителя в суде. Адвокату выплачено вознаграждение в размере 30 000 рублей. Заявитель получил от адвоката проект искового заявления, требования в котором не соответствовали требованиям, указанным в соглашении. На просьбу заявителя о расторжении соглашения и возврате полученного аванса адвокат ответила отказом</w:t>
      </w:r>
      <w:r w:rsidR="00E44D3C" w:rsidRPr="00E44D3C">
        <w:rPr>
          <w:sz w:val="24"/>
          <w:szCs w:val="24"/>
        </w:rPr>
        <w:t>.</w:t>
      </w:r>
    </w:p>
    <w:p w14:paraId="6A7989A1" w14:textId="5E3236F7" w:rsidR="00425ABE" w:rsidRDefault="002C28D7" w:rsidP="00612CCE">
      <w:pPr>
        <w:spacing w:line="274" w:lineRule="exact"/>
        <w:ind w:left="20" w:right="20"/>
        <w:jc w:val="both"/>
        <w:rPr>
          <w:sz w:val="24"/>
          <w:szCs w:val="24"/>
        </w:rPr>
      </w:pPr>
      <w:r>
        <w:rPr>
          <w:sz w:val="24"/>
          <w:szCs w:val="24"/>
        </w:rPr>
        <w:t xml:space="preserve">            </w:t>
      </w:r>
      <w:r w:rsidR="00FD0353">
        <w:rPr>
          <w:sz w:val="24"/>
          <w:szCs w:val="24"/>
        </w:rPr>
        <w:t>21</w:t>
      </w:r>
      <w:r w:rsidR="004679F2">
        <w:rPr>
          <w:sz w:val="24"/>
          <w:szCs w:val="24"/>
        </w:rPr>
        <w:t>.04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5DC15FBF" w:rsidR="00500832" w:rsidRDefault="00DB79C1" w:rsidP="009C05B2">
      <w:pPr>
        <w:jc w:val="both"/>
        <w:rPr>
          <w:sz w:val="24"/>
          <w:szCs w:val="24"/>
        </w:rPr>
      </w:pPr>
      <w:r>
        <w:rPr>
          <w:sz w:val="24"/>
          <w:szCs w:val="24"/>
        </w:rPr>
        <w:t xml:space="preserve">            </w:t>
      </w:r>
      <w:r w:rsidR="0009716A">
        <w:rPr>
          <w:sz w:val="24"/>
          <w:szCs w:val="24"/>
        </w:rPr>
        <w:t>1</w:t>
      </w:r>
      <w:r w:rsidR="003F472B">
        <w:rPr>
          <w:sz w:val="24"/>
          <w:szCs w:val="24"/>
        </w:rPr>
        <w:t>4</w:t>
      </w:r>
      <w:r w:rsidR="0009716A">
        <w:rPr>
          <w:sz w:val="24"/>
          <w:szCs w:val="24"/>
        </w:rPr>
        <w:t>.05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16</w:t>
      </w:r>
      <w:r w:rsidR="003F472B">
        <w:rPr>
          <w:sz w:val="24"/>
          <w:szCs w:val="24"/>
        </w:rPr>
        <w:t>94</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3F472B">
        <w:rPr>
          <w:sz w:val="24"/>
          <w:szCs w:val="24"/>
        </w:rPr>
        <w:t>а</w:t>
      </w:r>
      <w:r w:rsidR="008D3AE9">
        <w:rPr>
          <w:sz w:val="24"/>
          <w:szCs w:val="24"/>
        </w:rPr>
        <w:t xml:space="preserve"> возражает против доводов жалобы</w:t>
      </w:r>
      <w:r w:rsidR="008F297E">
        <w:rPr>
          <w:sz w:val="24"/>
          <w:szCs w:val="24"/>
        </w:rPr>
        <w:t>.</w:t>
      </w:r>
    </w:p>
    <w:p w14:paraId="26F21A26" w14:textId="3EF33EAC" w:rsidR="003F472B" w:rsidRDefault="003F472B" w:rsidP="009C05B2">
      <w:pPr>
        <w:jc w:val="both"/>
        <w:rPr>
          <w:sz w:val="24"/>
          <w:szCs w:val="24"/>
        </w:rPr>
      </w:pPr>
      <w:r>
        <w:rPr>
          <w:sz w:val="24"/>
          <w:szCs w:val="24"/>
        </w:rPr>
        <w:t xml:space="preserve">            29.05.2025г. от заявителя поступили дополнительные документы. </w:t>
      </w:r>
    </w:p>
    <w:p w14:paraId="08EB86E0" w14:textId="2BC2CA2A" w:rsidR="00CB7F60" w:rsidRDefault="000C4C40" w:rsidP="00256A2B">
      <w:pPr>
        <w:jc w:val="both"/>
        <w:rPr>
          <w:sz w:val="24"/>
          <w:szCs w:val="24"/>
        </w:rPr>
      </w:pPr>
      <w:r>
        <w:rPr>
          <w:sz w:val="24"/>
          <w:szCs w:val="24"/>
        </w:rPr>
        <w:t xml:space="preserve">            </w:t>
      </w:r>
      <w:r w:rsidR="003F472B">
        <w:rPr>
          <w:sz w:val="24"/>
          <w:szCs w:val="24"/>
        </w:rPr>
        <w:t>29</w:t>
      </w:r>
      <w:r w:rsidR="00500832">
        <w:rPr>
          <w:sz w:val="24"/>
          <w:szCs w:val="24"/>
        </w:rPr>
        <w:t>.05</w:t>
      </w:r>
      <w:r w:rsidR="00CB7F60">
        <w:rPr>
          <w:sz w:val="24"/>
          <w:szCs w:val="24"/>
        </w:rPr>
        <w:t>.2025г. рассмотрение дисциплинарного производства Квалификационной комиссией было отложено.</w:t>
      </w:r>
    </w:p>
    <w:p w14:paraId="790D3F87" w14:textId="16C3A995" w:rsidR="003F472B" w:rsidRDefault="003F472B" w:rsidP="00256A2B">
      <w:pPr>
        <w:jc w:val="both"/>
        <w:rPr>
          <w:sz w:val="24"/>
          <w:szCs w:val="24"/>
        </w:rPr>
      </w:pPr>
      <w:r>
        <w:rPr>
          <w:sz w:val="24"/>
          <w:szCs w:val="24"/>
        </w:rPr>
        <w:t xml:space="preserve">            31.05.2025г. от заявителя поступили дополнительные документы.</w:t>
      </w:r>
    </w:p>
    <w:p w14:paraId="1426E9AA" w14:textId="581720A8" w:rsidR="003F472B" w:rsidRDefault="003F472B" w:rsidP="00256A2B">
      <w:pPr>
        <w:jc w:val="both"/>
        <w:rPr>
          <w:sz w:val="24"/>
          <w:szCs w:val="24"/>
        </w:rPr>
      </w:pPr>
      <w:r>
        <w:rPr>
          <w:sz w:val="24"/>
          <w:szCs w:val="24"/>
        </w:rPr>
        <w:t xml:space="preserve">            14.06.2025г. от адвоката поступили дополнения (с приложением документов).</w:t>
      </w:r>
    </w:p>
    <w:p w14:paraId="461D13CD" w14:textId="699B58C1" w:rsidR="009B23B0" w:rsidRDefault="009B23B0" w:rsidP="00256A2B">
      <w:pPr>
        <w:jc w:val="both"/>
        <w:rPr>
          <w:sz w:val="24"/>
          <w:szCs w:val="24"/>
        </w:rPr>
      </w:pPr>
      <w:r>
        <w:rPr>
          <w:sz w:val="24"/>
          <w:szCs w:val="24"/>
        </w:rPr>
        <w:t xml:space="preserve">            16.06.2025г. от заявителя поступили дополнительные документы</w:t>
      </w:r>
      <w:r w:rsidR="009801F1">
        <w:rPr>
          <w:sz w:val="24"/>
          <w:szCs w:val="24"/>
        </w:rPr>
        <w:t>.</w:t>
      </w:r>
    </w:p>
    <w:p w14:paraId="04ECE95D" w14:textId="239F45EA" w:rsidR="003249F7" w:rsidRDefault="003249F7" w:rsidP="00425ABE">
      <w:pPr>
        <w:jc w:val="both"/>
        <w:rPr>
          <w:sz w:val="24"/>
          <w:szCs w:val="24"/>
        </w:rPr>
      </w:pPr>
      <w:r>
        <w:rPr>
          <w:sz w:val="24"/>
          <w:szCs w:val="24"/>
        </w:rPr>
        <w:lastRenderedPageBreak/>
        <w:t xml:space="preserve">           </w:t>
      </w:r>
      <w:r w:rsidR="005034A9">
        <w:rPr>
          <w:sz w:val="24"/>
          <w:szCs w:val="24"/>
        </w:rPr>
        <w:t xml:space="preserve"> </w:t>
      </w:r>
      <w:r w:rsidR="00500832">
        <w:rPr>
          <w:sz w:val="24"/>
          <w:szCs w:val="24"/>
        </w:rPr>
        <w:t>19.06</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9801F1">
        <w:rPr>
          <w:sz w:val="24"/>
          <w:szCs w:val="24"/>
        </w:rPr>
        <w:t>явился, поддержал доводы жалобы</w:t>
      </w:r>
      <w:r w:rsidR="005034A9">
        <w:rPr>
          <w:sz w:val="24"/>
          <w:szCs w:val="24"/>
        </w:rPr>
        <w:t>.</w:t>
      </w:r>
      <w:r w:rsidR="004679F2">
        <w:rPr>
          <w:sz w:val="24"/>
          <w:szCs w:val="24"/>
        </w:rPr>
        <w:t xml:space="preserve"> </w:t>
      </w:r>
    </w:p>
    <w:p w14:paraId="0FC1542E" w14:textId="031E4DCD"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9801F1">
        <w:rPr>
          <w:sz w:val="24"/>
          <w:szCs w:val="24"/>
        </w:rPr>
        <w:t>явилась, поддержала доводы письменных объяснений</w:t>
      </w:r>
      <w:r>
        <w:rPr>
          <w:sz w:val="24"/>
          <w:szCs w:val="24"/>
        </w:rPr>
        <w:t>.</w:t>
      </w:r>
    </w:p>
    <w:p w14:paraId="50FF2468" w14:textId="70A726EA" w:rsidR="009801F1" w:rsidRPr="009801F1" w:rsidRDefault="00500832" w:rsidP="009801F1">
      <w:pPr>
        <w:ind w:firstLine="708"/>
        <w:jc w:val="both"/>
        <w:rPr>
          <w:sz w:val="24"/>
          <w:szCs w:val="24"/>
        </w:rPr>
      </w:pPr>
      <w:r>
        <w:rPr>
          <w:sz w:val="24"/>
          <w:szCs w:val="24"/>
        </w:rPr>
        <w:t>19.06</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9801F1" w:rsidRPr="009801F1">
        <w:rPr>
          <w:sz w:val="24"/>
          <w:szCs w:val="24"/>
        </w:rPr>
        <w:t xml:space="preserve">о наличии в действиях (бездействии) адвоката </w:t>
      </w:r>
      <w:r w:rsidR="00875FFF">
        <w:rPr>
          <w:sz w:val="24"/>
          <w:szCs w:val="24"/>
        </w:rPr>
        <w:t>С.Н.А.</w:t>
      </w:r>
      <w:r w:rsidR="009801F1" w:rsidRPr="009801F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w:t>
      </w:r>
      <w:proofErr w:type="spellStart"/>
      <w:r w:rsidR="009801F1" w:rsidRPr="009801F1">
        <w:rPr>
          <w:sz w:val="24"/>
          <w:szCs w:val="24"/>
        </w:rPr>
        <w:t>п.п</w:t>
      </w:r>
      <w:proofErr w:type="spellEnd"/>
      <w:r w:rsidR="009801F1" w:rsidRPr="009801F1">
        <w:rPr>
          <w:sz w:val="24"/>
          <w:szCs w:val="24"/>
        </w:rPr>
        <w:t xml:space="preserve"> 2 п. 4 ст. 25 ФЗ «Об адвокатской деятельности и адвокатуре в РФ»,  п.1 ст. 8 Кодекса профессиональной этики адвоката, а также ненадлежащем исполнении адвокатом своих профессиональных обязанностей перед доверителем П</w:t>
      </w:r>
      <w:r w:rsidR="00875FFF">
        <w:rPr>
          <w:sz w:val="24"/>
          <w:szCs w:val="24"/>
        </w:rPr>
        <w:t>.</w:t>
      </w:r>
      <w:r w:rsidR="009801F1" w:rsidRPr="009801F1">
        <w:rPr>
          <w:sz w:val="24"/>
          <w:szCs w:val="24"/>
        </w:rPr>
        <w:t xml:space="preserve">О.Н, которые выразились в том, что адвокат: </w:t>
      </w:r>
    </w:p>
    <w:p w14:paraId="3D0662D8" w14:textId="5195955D" w:rsidR="009801F1" w:rsidRDefault="009801F1" w:rsidP="009801F1">
      <w:pPr>
        <w:numPr>
          <w:ilvl w:val="0"/>
          <w:numId w:val="1"/>
        </w:numPr>
        <w:jc w:val="both"/>
        <w:rPr>
          <w:sz w:val="24"/>
          <w:szCs w:val="24"/>
        </w:rPr>
      </w:pPr>
      <w:r w:rsidRPr="009801F1">
        <w:rPr>
          <w:sz w:val="24"/>
          <w:szCs w:val="24"/>
        </w:rPr>
        <w:t>ненадлежащим образом исполнила принятое поручение по соглашению от 21.06.2024 г., не приняв участия в судебном заседании М</w:t>
      </w:r>
      <w:r w:rsidR="00875FFF">
        <w:rPr>
          <w:sz w:val="24"/>
          <w:szCs w:val="24"/>
        </w:rPr>
        <w:t>.</w:t>
      </w:r>
      <w:r w:rsidRPr="009801F1">
        <w:rPr>
          <w:sz w:val="24"/>
          <w:szCs w:val="24"/>
        </w:rPr>
        <w:t xml:space="preserve"> областного суда (апелляционной инстанции) 28.12.2024 г.;</w:t>
      </w:r>
    </w:p>
    <w:p w14:paraId="7C6A9D27" w14:textId="0CC6ADCE" w:rsidR="0055195B" w:rsidRPr="009801F1" w:rsidRDefault="009801F1" w:rsidP="009801F1">
      <w:pPr>
        <w:numPr>
          <w:ilvl w:val="0"/>
          <w:numId w:val="1"/>
        </w:numPr>
        <w:jc w:val="both"/>
        <w:rPr>
          <w:sz w:val="24"/>
          <w:szCs w:val="24"/>
        </w:rPr>
      </w:pPr>
      <w:r w:rsidRPr="009801F1">
        <w:rPr>
          <w:sz w:val="24"/>
          <w:szCs w:val="24"/>
        </w:rPr>
        <w:t>ненадлежащим образом исполнила соглашение от 24.06.2024 г. с доверителем, направив заявителю через длительное время (пять календарных месяцев после заключения соглашения) проект искового заявления, предмет которого не соответствовал предмету иска, указанному в соглашении</w:t>
      </w:r>
      <w:r w:rsidR="007E56CB" w:rsidRPr="009801F1">
        <w:rPr>
          <w:sz w:val="24"/>
          <w:szCs w:val="24"/>
        </w:rPr>
        <w:t>.</w:t>
      </w:r>
      <w:bookmarkEnd w:id="2"/>
    </w:p>
    <w:p w14:paraId="211BDF59" w14:textId="77777777" w:rsidR="00A42243" w:rsidRDefault="00A42243" w:rsidP="00A42243">
      <w:pPr>
        <w:pStyle w:val="aa"/>
        <w:jc w:val="both"/>
        <w:rPr>
          <w:szCs w:val="24"/>
        </w:rPr>
      </w:pPr>
    </w:p>
    <w:p w14:paraId="4041E668" w14:textId="6DDA2100" w:rsidR="00B1597A" w:rsidRDefault="009801F1" w:rsidP="009801F1">
      <w:pPr>
        <w:pStyle w:val="aa"/>
        <w:ind w:left="720"/>
        <w:jc w:val="both"/>
        <w:rPr>
          <w:szCs w:val="24"/>
          <w:lang w:eastAsia="en-US"/>
        </w:rPr>
      </w:pPr>
      <w:r>
        <w:rPr>
          <w:szCs w:val="24"/>
          <w:lang w:eastAsia="en-US"/>
        </w:rPr>
        <w:t xml:space="preserve">20.06.2025г. от заявителя поступило дополнение. </w:t>
      </w:r>
    </w:p>
    <w:p w14:paraId="45A26EBF" w14:textId="53936768" w:rsidR="009801F1" w:rsidRDefault="009801F1" w:rsidP="009801F1">
      <w:pPr>
        <w:pStyle w:val="aa"/>
        <w:ind w:left="720"/>
        <w:jc w:val="both"/>
        <w:rPr>
          <w:szCs w:val="24"/>
          <w:lang w:eastAsia="en-US"/>
        </w:rPr>
      </w:pPr>
      <w:r>
        <w:rPr>
          <w:szCs w:val="24"/>
          <w:lang w:eastAsia="en-US"/>
        </w:rPr>
        <w:t xml:space="preserve">01.08.2025г. от заявителя поступили дополнительные документы. </w:t>
      </w:r>
    </w:p>
    <w:p w14:paraId="76BCE2D0" w14:textId="7652F1D1" w:rsidR="009801F1" w:rsidRDefault="009801F1" w:rsidP="009801F1">
      <w:pPr>
        <w:pStyle w:val="aa"/>
        <w:ind w:left="720"/>
        <w:jc w:val="both"/>
        <w:rPr>
          <w:szCs w:val="24"/>
          <w:lang w:eastAsia="en-US"/>
        </w:rPr>
      </w:pPr>
      <w:r>
        <w:rPr>
          <w:szCs w:val="24"/>
          <w:lang w:eastAsia="en-US"/>
        </w:rPr>
        <w:t xml:space="preserve">03.08.2025г. от заявителя поступили дополнительные документы. </w:t>
      </w:r>
    </w:p>
    <w:p w14:paraId="0149BC65" w14:textId="2C245663" w:rsidR="009801F1" w:rsidRDefault="009801F1" w:rsidP="009801F1">
      <w:pPr>
        <w:pStyle w:val="aa"/>
        <w:ind w:left="720"/>
        <w:jc w:val="both"/>
        <w:rPr>
          <w:szCs w:val="24"/>
          <w:lang w:eastAsia="en-US"/>
        </w:rPr>
      </w:pPr>
      <w:r>
        <w:rPr>
          <w:szCs w:val="24"/>
          <w:lang w:eastAsia="en-US"/>
        </w:rPr>
        <w:t xml:space="preserve">04.08.2025г. от заявителя поступили дополнительные документы. </w:t>
      </w:r>
    </w:p>
    <w:p w14:paraId="29BDEA89" w14:textId="77777777" w:rsidR="008A64CD" w:rsidRDefault="008A64CD" w:rsidP="009801F1">
      <w:pPr>
        <w:pStyle w:val="aa"/>
        <w:ind w:left="720"/>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33B5E67A" w14:textId="695B21D1" w:rsidR="009801F1" w:rsidRDefault="009801F1" w:rsidP="004679F2">
      <w:pPr>
        <w:pStyle w:val="aa"/>
        <w:jc w:val="both"/>
        <w:rPr>
          <w:szCs w:val="24"/>
          <w:lang w:eastAsia="en-US"/>
        </w:rPr>
      </w:pPr>
      <w:r>
        <w:rPr>
          <w:szCs w:val="24"/>
          <w:lang w:eastAsia="en-US"/>
        </w:rPr>
        <w:t xml:space="preserve">            18.08.2025г. от адвоката поступило ходатайство об отложении дисциплинарного разбирательства. </w:t>
      </w:r>
    </w:p>
    <w:p w14:paraId="70B4210A" w14:textId="19B25609" w:rsidR="009801F1" w:rsidRDefault="009801F1" w:rsidP="004679F2">
      <w:pPr>
        <w:pStyle w:val="aa"/>
        <w:jc w:val="both"/>
        <w:rPr>
          <w:szCs w:val="24"/>
          <w:lang w:eastAsia="en-US"/>
        </w:rPr>
      </w:pPr>
      <w:r>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4CBAA29E" w:rsidR="009E2982" w:rsidRDefault="009E2982" w:rsidP="009E2982">
      <w:pPr>
        <w:jc w:val="both"/>
        <w:rPr>
          <w:sz w:val="24"/>
          <w:szCs w:val="24"/>
          <w:lang w:eastAsia="en-US"/>
        </w:rPr>
      </w:pPr>
      <w:r>
        <w:rPr>
          <w:sz w:val="24"/>
          <w:szCs w:val="24"/>
          <w:lang w:eastAsia="en-US"/>
        </w:rPr>
        <w:t xml:space="preserve">            </w:t>
      </w:r>
      <w:r w:rsidR="001010C7">
        <w:rPr>
          <w:sz w:val="24"/>
          <w:szCs w:val="24"/>
          <w:lang w:eastAsia="en-US"/>
        </w:rPr>
        <w:t>20.08.2025г. з</w:t>
      </w:r>
      <w:r>
        <w:rPr>
          <w:sz w:val="24"/>
          <w:szCs w:val="24"/>
          <w:lang w:eastAsia="en-US"/>
        </w:rPr>
        <w:t>аявитель</w:t>
      </w:r>
      <w:r w:rsidR="00256A2B">
        <w:rPr>
          <w:sz w:val="24"/>
          <w:szCs w:val="24"/>
          <w:lang w:eastAsia="en-US"/>
        </w:rPr>
        <w:t xml:space="preserve"> </w:t>
      </w:r>
      <w:r>
        <w:rPr>
          <w:sz w:val="24"/>
          <w:szCs w:val="24"/>
          <w:lang w:eastAsia="en-US"/>
        </w:rPr>
        <w:t xml:space="preserve">в заседание Совета </w:t>
      </w:r>
      <w:r w:rsidR="004679F2">
        <w:rPr>
          <w:sz w:val="24"/>
          <w:szCs w:val="24"/>
          <w:lang w:eastAsia="en-US"/>
        </w:rPr>
        <w:t xml:space="preserve">явился. </w:t>
      </w:r>
    </w:p>
    <w:p w14:paraId="4F49CB8A" w14:textId="34AE824E" w:rsidR="009E2982" w:rsidRDefault="001010C7" w:rsidP="009E2982">
      <w:pPr>
        <w:ind w:firstLine="708"/>
        <w:jc w:val="both"/>
        <w:rPr>
          <w:sz w:val="24"/>
          <w:szCs w:val="24"/>
          <w:lang w:eastAsia="en-US"/>
        </w:rPr>
      </w:pPr>
      <w:r>
        <w:rPr>
          <w:sz w:val="24"/>
          <w:szCs w:val="24"/>
        </w:rPr>
        <w:t>20.08.2025г. а</w:t>
      </w:r>
      <w:r w:rsidR="009E2982" w:rsidRPr="006B125A">
        <w:rPr>
          <w:sz w:val="24"/>
          <w:szCs w:val="24"/>
          <w:lang w:eastAsia="en-US"/>
        </w:rPr>
        <w:t>двокат в заседани</w:t>
      </w:r>
      <w:r w:rsidR="009E2982">
        <w:rPr>
          <w:sz w:val="24"/>
          <w:szCs w:val="24"/>
          <w:lang w:eastAsia="en-US"/>
        </w:rPr>
        <w:t>е</w:t>
      </w:r>
      <w:r w:rsidR="009E2982" w:rsidRPr="006B125A">
        <w:rPr>
          <w:sz w:val="24"/>
          <w:szCs w:val="24"/>
          <w:lang w:eastAsia="en-US"/>
        </w:rPr>
        <w:t xml:space="preserve"> Совета</w:t>
      </w:r>
      <w:r w:rsidR="009E2982">
        <w:rPr>
          <w:sz w:val="24"/>
          <w:szCs w:val="24"/>
          <w:lang w:eastAsia="en-US"/>
        </w:rPr>
        <w:t xml:space="preserve"> </w:t>
      </w:r>
      <w:r w:rsidR="009801F1">
        <w:rPr>
          <w:sz w:val="24"/>
          <w:szCs w:val="24"/>
          <w:lang w:eastAsia="en-US"/>
        </w:rPr>
        <w:t xml:space="preserve">не явилась, уведомлена. </w:t>
      </w:r>
    </w:p>
    <w:p w14:paraId="4C828440" w14:textId="2E8D941D" w:rsidR="008A64CD" w:rsidRDefault="001010C7" w:rsidP="001010C7">
      <w:pPr>
        <w:ind w:firstLine="708"/>
        <w:jc w:val="both"/>
        <w:rPr>
          <w:sz w:val="24"/>
          <w:szCs w:val="24"/>
          <w:lang w:eastAsia="en-US"/>
        </w:rPr>
      </w:pPr>
      <w:r>
        <w:rPr>
          <w:sz w:val="24"/>
          <w:szCs w:val="24"/>
          <w:lang w:eastAsia="en-US"/>
        </w:rPr>
        <w:t xml:space="preserve">20.08.2025г. Совет решением № 10/25-05 </w:t>
      </w:r>
      <w:r w:rsidR="008A64CD" w:rsidRPr="00E34C31">
        <w:rPr>
          <w:sz w:val="24"/>
          <w:szCs w:val="24"/>
          <w:lang w:eastAsia="en-US"/>
        </w:rPr>
        <w:t>отложи</w:t>
      </w:r>
      <w:r>
        <w:rPr>
          <w:sz w:val="24"/>
          <w:szCs w:val="24"/>
          <w:lang w:eastAsia="en-US"/>
        </w:rPr>
        <w:t>л</w:t>
      </w:r>
      <w:r w:rsidR="008A64CD" w:rsidRPr="00E34C31">
        <w:rPr>
          <w:sz w:val="24"/>
          <w:szCs w:val="24"/>
          <w:lang w:eastAsia="en-US"/>
        </w:rPr>
        <w:t xml:space="preserve"> рассмотрение дисциплинарного производства, предоставив </w:t>
      </w:r>
      <w:r w:rsidR="008A64CD">
        <w:rPr>
          <w:sz w:val="24"/>
          <w:szCs w:val="24"/>
          <w:lang w:eastAsia="en-US"/>
        </w:rPr>
        <w:t>ей</w:t>
      </w:r>
      <w:r w:rsidR="008A64CD" w:rsidRPr="00E34C31">
        <w:rPr>
          <w:sz w:val="24"/>
          <w:szCs w:val="24"/>
          <w:lang w:eastAsia="en-US"/>
        </w:rPr>
        <w:t xml:space="preserve"> возможность лично явиться и изложить свою позицию по существу установленных </w:t>
      </w:r>
      <w:r w:rsidR="008A64CD">
        <w:rPr>
          <w:sz w:val="24"/>
          <w:szCs w:val="24"/>
          <w:lang w:eastAsia="en-US"/>
        </w:rPr>
        <w:t>К</w:t>
      </w:r>
      <w:r w:rsidR="008A64CD" w:rsidRPr="00E34C31">
        <w:rPr>
          <w:sz w:val="24"/>
          <w:szCs w:val="24"/>
          <w:lang w:eastAsia="en-US"/>
        </w:rPr>
        <w:t xml:space="preserve">валификационной комиссией обстоятельств. </w:t>
      </w:r>
    </w:p>
    <w:p w14:paraId="7A5F3322" w14:textId="77777777" w:rsidR="001010C7" w:rsidRDefault="001010C7" w:rsidP="001010C7">
      <w:pPr>
        <w:ind w:firstLine="708"/>
        <w:jc w:val="both"/>
        <w:rPr>
          <w:sz w:val="24"/>
          <w:szCs w:val="24"/>
          <w:lang w:eastAsia="en-US"/>
        </w:rPr>
      </w:pPr>
    </w:p>
    <w:p w14:paraId="1ABAD95A" w14:textId="4FF8C563" w:rsidR="001010C7" w:rsidRDefault="001010C7" w:rsidP="001010C7">
      <w:pPr>
        <w:jc w:val="both"/>
        <w:rPr>
          <w:sz w:val="24"/>
          <w:szCs w:val="24"/>
          <w:lang w:eastAsia="en-US"/>
        </w:rPr>
      </w:pPr>
      <w:r>
        <w:rPr>
          <w:sz w:val="24"/>
          <w:szCs w:val="24"/>
          <w:lang w:eastAsia="en-US"/>
        </w:rPr>
        <w:t xml:space="preserve">            Заявитель в заседание Совета явился, </w:t>
      </w:r>
      <w:r w:rsidR="005714F1">
        <w:rPr>
          <w:sz w:val="24"/>
          <w:szCs w:val="24"/>
          <w:lang w:eastAsia="en-US"/>
        </w:rPr>
        <w:t xml:space="preserve">частично </w:t>
      </w:r>
      <w:r>
        <w:rPr>
          <w:sz w:val="24"/>
          <w:szCs w:val="24"/>
          <w:lang w:eastAsia="en-US"/>
        </w:rPr>
        <w:t xml:space="preserve">согласился с заключением Квалификационной комиссии. </w:t>
      </w:r>
    </w:p>
    <w:p w14:paraId="30F8A89C" w14:textId="442B9845" w:rsidR="001010C7" w:rsidRDefault="001010C7" w:rsidP="00572FA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явилась, </w:t>
      </w:r>
      <w:r w:rsidR="005714F1">
        <w:rPr>
          <w:sz w:val="24"/>
          <w:szCs w:val="24"/>
          <w:lang w:eastAsia="en-US"/>
        </w:rPr>
        <w:t>частично</w:t>
      </w:r>
      <w:r>
        <w:rPr>
          <w:sz w:val="24"/>
          <w:szCs w:val="24"/>
          <w:lang w:eastAsia="en-US"/>
        </w:rPr>
        <w:t xml:space="preserve"> согласилась с заключением Квалификационной комиссии. </w:t>
      </w:r>
    </w:p>
    <w:p w14:paraId="4E692C1B" w14:textId="77777777" w:rsidR="001010C7" w:rsidRDefault="001010C7" w:rsidP="001010C7">
      <w:pPr>
        <w:ind w:firstLine="708"/>
        <w:jc w:val="both"/>
        <w:rPr>
          <w:sz w:val="24"/>
          <w:szCs w:val="24"/>
          <w:lang w:eastAsia="en-US"/>
        </w:rPr>
      </w:pPr>
    </w:p>
    <w:p w14:paraId="33CDF3EE" w14:textId="577D6096" w:rsidR="001010C7" w:rsidRPr="00572FAD" w:rsidRDefault="001010C7" w:rsidP="001010C7">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w:t>
      </w:r>
      <w:r w:rsidRPr="00572FAD">
        <w:rPr>
          <w:sz w:val="24"/>
          <w:szCs w:val="24"/>
          <w:lang w:eastAsia="en-US"/>
        </w:rPr>
        <w:t>фикационной комиссии о наличии в действиях адвоката нарушений законодательства об адвокатской деятельности и адвокатуре.</w:t>
      </w:r>
    </w:p>
    <w:p w14:paraId="35B708E1" w14:textId="77777777" w:rsidR="00572FAD" w:rsidRPr="00572FAD" w:rsidRDefault="00572FAD" w:rsidP="00572FAD">
      <w:pPr>
        <w:ind w:firstLine="708"/>
        <w:jc w:val="both"/>
        <w:rPr>
          <w:sz w:val="24"/>
          <w:szCs w:val="24"/>
        </w:rPr>
      </w:pPr>
      <w:r w:rsidRPr="00572FAD">
        <w:rPr>
          <w:sz w:val="24"/>
          <w:szCs w:val="24"/>
          <w:lang w:eastAsia="en-US"/>
        </w:rPr>
        <w:t xml:space="preserve">В ходе рассмотрения дисциплинарного производства установлено, что </w:t>
      </w:r>
      <w:r w:rsidRPr="00572FAD">
        <w:rPr>
          <w:sz w:val="24"/>
          <w:szCs w:val="24"/>
        </w:rPr>
        <w:t>между сторонами дисциплинарного производства было заключено три самостоятельных соглашения на оказание юридической помощи.</w:t>
      </w:r>
    </w:p>
    <w:p w14:paraId="49DC6DF7" w14:textId="14CCFD73" w:rsidR="00572FAD" w:rsidRPr="00572FAD" w:rsidRDefault="00572FAD" w:rsidP="00572FAD">
      <w:pPr>
        <w:ind w:firstLine="708"/>
        <w:jc w:val="both"/>
        <w:rPr>
          <w:sz w:val="24"/>
          <w:szCs w:val="24"/>
        </w:rPr>
      </w:pPr>
      <w:r w:rsidRPr="00572FAD">
        <w:rPr>
          <w:sz w:val="24"/>
          <w:szCs w:val="24"/>
        </w:rPr>
        <w:t xml:space="preserve">По соглашению от 07.04.2023 г. адвокат приняла поручения по </w:t>
      </w:r>
      <w:r w:rsidR="00D131E1" w:rsidRPr="00572FAD">
        <w:rPr>
          <w:sz w:val="24"/>
          <w:szCs w:val="24"/>
        </w:rPr>
        <w:t>представлению интересов</w:t>
      </w:r>
      <w:r w:rsidRPr="00572FAD">
        <w:rPr>
          <w:sz w:val="24"/>
          <w:szCs w:val="24"/>
        </w:rPr>
        <w:t xml:space="preserve"> доверителя в К</w:t>
      </w:r>
      <w:r w:rsidR="00875FFF">
        <w:rPr>
          <w:sz w:val="24"/>
          <w:szCs w:val="24"/>
        </w:rPr>
        <w:t>.</w:t>
      </w:r>
      <w:r w:rsidRPr="00572FAD">
        <w:rPr>
          <w:sz w:val="24"/>
          <w:szCs w:val="24"/>
        </w:rPr>
        <w:t xml:space="preserve"> городском суде МО (суде первой инстанции) по иску о признании сделки недействительной. Адвокату выплачено вознаграждение в размере 150 000 рублей.</w:t>
      </w:r>
    </w:p>
    <w:p w14:paraId="2873687C" w14:textId="77777777" w:rsidR="00572FAD" w:rsidRPr="00572FAD" w:rsidRDefault="00572FAD" w:rsidP="00572FAD">
      <w:pPr>
        <w:ind w:firstLine="708"/>
        <w:jc w:val="both"/>
        <w:rPr>
          <w:sz w:val="24"/>
          <w:szCs w:val="24"/>
        </w:rPr>
      </w:pPr>
      <w:r w:rsidRPr="00572FAD">
        <w:rPr>
          <w:sz w:val="24"/>
          <w:szCs w:val="24"/>
        </w:rPr>
        <w:t>По соглашению от 21.06.2024 г. предметом поручения являлось представление интересов заявителя в суде апелляционной инстанции по тому же спору. Адвокату частично выплачено вознаграждение в размере 30 000 рублей.</w:t>
      </w:r>
    </w:p>
    <w:p w14:paraId="6E7C2906" w14:textId="77777777" w:rsidR="00572FAD" w:rsidRPr="00572FAD" w:rsidRDefault="00572FAD" w:rsidP="00572FAD">
      <w:pPr>
        <w:ind w:firstLine="708"/>
        <w:jc w:val="both"/>
        <w:rPr>
          <w:sz w:val="24"/>
          <w:szCs w:val="24"/>
        </w:rPr>
      </w:pPr>
      <w:r w:rsidRPr="00572FAD">
        <w:rPr>
          <w:sz w:val="24"/>
          <w:szCs w:val="24"/>
        </w:rPr>
        <w:t xml:space="preserve">Соглашение от 24.06.2024 г. предусматривало, что адвокат приняла поручение на подачу в интересах заявителя нового иска об установлении границ земельного участка и осуществление </w:t>
      </w:r>
      <w:r w:rsidRPr="00572FAD">
        <w:rPr>
          <w:sz w:val="24"/>
          <w:szCs w:val="24"/>
        </w:rPr>
        <w:lastRenderedPageBreak/>
        <w:t>представительства заявителя в суде. Адвокату частично было выплачено вознаграждение в размере 30 000 рублей.</w:t>
      </w:r>
    </w:p>
    <w:p w14:paraId="7B5BB667" w14:textId="6C31E790" w:rsidR="00572FAD" w:rsidRPr="00572FAD" w:rsidRDefault="00572FAD" w:rsidP="00572FAD">
      <w:pPr>
        <w:ind w:firstLine="708"/>
        <w:jc w:val="both"/>
        <w:rPr>
          <w:sz w:val="24"/>
          <w:szCs w:val="24"/>
        </w:rPr>
      </w:pPr>
      <w:r w:rsidRPr="00572FAD">
        <w:rPr>
          <w:sz w:val="24"/>
          <w:szCs w:val="24"/>
        </w:rPr>
        <w:t xml:space="preserve">Относительно группы доводов жалобы, что адвокат заняла неверную правовую позицию при рассмотрении спора в суде первой инстанции (адвокат направила в суд заведомо необоснованный иск, т.к. заявитель не являлся стороной по спорной сделке, но адвокат ссылалась на п. 2 ст. 166 Гражданского кодекса РФ; в обоснование исковых требований адвокат указывала, что земельный участок на дату сделки не был сформирован как самостоятельный объект недвижимости, что противоречит приложенной к исковому заявлению выписки из ЕГРН), </w:t>
      </w:r>
      <w:r w:rsidR="00D131E1">
        <w:rPr>
          <w:sz w:val="24"/>
          <w:szCs w:val="24"/>
        </w:rPr>
        <w:t>Совет</w:t>
      </w:r>
      <w:r w:rsidRPr="00572FAD">
        <w:rPr>
          <w:sz w:val="24"/>
          <w:szCs w:val="24"/>
        </w:rPr>
        <w:t xml:space="preserve"> полагает, что они не находят своего подтверждения в материалах дисциплинарного производства.</w:t>
      </w:r>
    </w:p>
    <w:p w14:paraId="08719065" w14:textId="57C846E4" w:rsidR="00572FAD" w:rsidRPr="00572FAD" w:rsidRDefault="00572FAD" w:rsidP="00572FAD">
      <w:pPr>
        <w:ind w:firstLine="708"/>
        <w:jc w:val="both"/>
        <w:rPr>
          <w:rFonts w:eastAsia="Calibri"/>
          <w:sz w:val="24"/>
          <w:szCs w:val="24"/>
        </w:rPr>
      </w:pPr>
      <w:r>
        <w:rPr>
          <w:sz w:val="24"/>
          <w:szCs w:val="24"/>
        </w:rPr>
        <w:t>В практике работы дисциплинарных органов неоднократно отмечалось</w:t>
      </w:r>
      <w:r w:rsidRPr="00572FAD">
        <w:rPr>
          <w:sz w:val="24"/>
          <w:szCs w:val="24"/>
        </w:rPr>
        <w:t>, что</w:t>
      </w:r>
      <w:r w:rsidRPr="00572FAD">
        <w:rPr>
          <w:rFonts w:eastAsia="Calibri"/>
          <w:sz w:val="24"/>
          <w:szCs w:val="24"/>
        </w:rPr>
        <w:t xml:space="preserve">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 избираемой при исполнении поручения доверителя в конкретном деле, поскольку адвокат избирает ее самостоятельно, являясь независимым профессиональным советником по правовым вопросам (п. 1 ст. 2 ФЗ «Об адвокатской деятельности и адвокатуре в РФ»). </w:t>
      </w:r>
      <w:r>
        <w:rPr>
          <w:rFonts w:eastAsia="Calibri"/>
          <w:sz w:val="24"/>
          <w:szCs w:val="24"/>
        </w:rPr>
        <w:t>Т</w:t>
      </w:r>
      <w:r w:rsidRPr="00572FAD">
        <w:rPr>
          <w:rFonts w:eastAsia="Calibri"/>
          <w:sz w:val="24"/>
          <w:szCs w:val="24"/>
        </w:rPr>
        <w:t>актика исполнения поручения доверителя определяется конкретными обстоятельствами дела, не регулируется законодательством об адвокатской деятельности и не относится к компетенции дисциплинарных органов.</w:t>
      </w:r>
    </w:p>
    <w:p w14:paraId="07BD39A7" w14:textId="551AC80F" w:rsidR="00572FAD" w:rsidRPr="00572FAD" w:rsidRDefault="00572FAD" w:rsidP="00572FAD">
      <w:pPr>
        <w:ind w:firstLine="708"/>
        <w:jc w:val="both"/>
        <w:rPr>
          <w:rFonts w:eastAsia="Calibri"/>
          <w:sz w:val="24"/>
          <w:szCs w:val="24"/>
        </w:rPr>
      </w:pPr>
      <w:r w:rsidRPr="00572FAD">
        <w:rPr>
          <w:rFonts w:eastAsia="Calibri"/>
          <w:sz w:val="24"/>
          <w:szCs w:val="24"/>
        </w:rPr>
        <w:t>В рассматриваемом деле отсутствуют доказательства совершения адвокатом С</w:t>
      </w:r>
      <w:r w:rsidR="00875FFF">
        <w:rPr>
          <w:rFonts w:eastAsia="Calibri"/>
          <w:sz w:val="24"/>
          <w:szCs w:val="24"/>
        </w:rPr>
        <w:t>.</w:t>
      </w:r>
      <w:r w:rsidRPr="00572FAD">
        <w:rPr>
          <w:rFonts w:eastAsia="Calibri"/>
          <w:sz w:val="24"/>
          <w:szCs w:val="24"/>
        </w:rPr>
        <w:t>Н.А. грубых и явных ошибок при исполнении поручения доверителя. В частности, ни суд первой инстанции, ни суд апелляционной инстанции не указали на то, что адвокатом был выбран неверный предмет или правовое основание иска по спорной ситуации (п. 2 ст. 166 Г</w:t>
      </w:r>
      <w:r>
        <w:rPr>
          <w:rFonts w:eastAsia="Calibri"/>
          <w:sz w:val="24"/>
          <w:szCs w:val="24"/>
        </w:rPr>
        <w:t>ражданского кодекса</w:t>
      </w:r>
      <w:r w:rsidRPr="00572FAD">
        <w:rPr>
          <w:rFonts w:eastAsia="Calibri"/>
          <w:sz w:val="24"/>
          <w:szCs w:val="24"/>
        </w:rPr>
        <w:t xml:space="preserve"> РФ), отказ в удовлетворении исковых требований был произведен судом по иным основаниям.</w:t>
      </w:r>
    </w:p>
    <w:p w14:paraId="01596FAC" w14:textId="030FF3B4" w:rsidR="00572FAD" w:rsidRPr="00572FAD" w:rsidRDefault="00572FAD" w:rsidP="00572FAD">
      <w:pPr>
        <w:ind w:firstLine="708"/>
        <w:jc w:val="both"/>
        <w:rPr>
          <w:sz w:val="24"/>
          <w:szCs w:val="24"/>
        </w:rPr>
      </w:pPr>
      <w:r>
        <w:rPr>
          <w:rFonts w:eastAsia="Calibri"/>
          <w:sz w:val="24"/>
          <w:szCs w:val="24"/>
        </w:rPr>
        <w:t>Н</w:t>
      </w:r>
      <w:r w:rsidRPr="00572FAD">
        <w:rPr>
          <w:rFonts w:eastAsia="Calibri"/>
          <w:sz w:val="24"/>
          <w:szCs w:val="24"/>
        </w:rPr>
        <w:t>есогласие заявителя с правовой позицией адвоката и (или) ее отрицательным процессуальным результатом не могут квалифицироваться комиссией в качестве основания дисциплинарной ответственности адвоката, вопрос об этом подлежит рассмотрению в судебном порядке.</w:t>
      </w:r>
    </w:p>
    <w:p w14:paraId="5F1DCF35" w14:textId="009C5BA8" w:rsidR="00572FAD" w:rsidRPr="00572FAD" w:rsidRDefault="00572FAD" w:rsidP="00572FAD">
      <w:pPr>
        <w:ind w:firstLine="708"/>
        <w:jc w:val="both"/>
        <w:rPr>
          <w:sz w:val="24"/>
          <w:szCs w:val="24"/>
        </w:rPr>
      </w:pPr>
      <w:r w:rsidRPr="00572FAD">
        <w:rPr>
          <w:sz w:val="24"/>
          <w:szCs w:val="24"/>
        </w:rPr>
        <w:t>Относительно довода жалобы о том, что соглашение от 21.06.2024 г. на представление интересов доверителя в апелляционной инстанции адвокат исполнила ненадлежащим образом, комиссией установлено, что в заседании М</w:t>
      </w:r>
      <w:r w:rsidR="00875FFF">
        <w:rPr>
          <w:sz w:val="24"/>
          <w:szCs w:val="24"/>
        </w:rPr>
        <w:t>.</w:t>
      </w:r>
      <w:r w:rsidRPr="00572FAD">
        <w:rPr>
          <w:sz w:val="24"/>
          <w:szCs w:val="24"/>
        </w:rPr>
        <w:t xml:space="preserve"> областного суда (апелляционной инстанции) от 28.12.2024 года адвокат не приняла участия, что не оспаривается самим адвокатом в письменных объяснениях. </w:t>
      </w:r>
      <w:r>
        <w:rPr>
          <w:sz w:val="24"/>
          <w:szCs w:val="24"/>
        </w:rPr>
        <w:t>А</w:t>
      </w:r>
      <w:r w:rsidRPr="00572FAD">
        <w:rPr>
          <w:sz w:val="24"/>
          <w:szCs w:val="24"/>
        </w:rPr>
        <w:t>двокатом не представлены надлежащие и достоверные доказательства, что ее неучастие в судебном заседании было обусловлено волей доверителя, поскольку, будучи профессионалом в сфере права, адвокат обязана было внести соответствующие изменения в заключенное соглашение или получить от доверителя письменное указание на принимать участия в заседании, чего сделано адвокатом не было.</w:t>
      </w:r>
    </w:p>
    <w:p w14:paraId="15A3072A" w14:textId="1DFECE75" w:rsidR="00572FAD" w:rsidRPr="00572FAD" w:rsidRDefault="00572FAD" w:rsidP="00572FAD">
      <w:pPr>
        <w:ind w:firstLine="708"/>
        <w:jc w:val="both"/>
        <w:rPr>
          <w:sz w:val="24"/>
          <w:szCs w:val="24"/>
        </w:rPr>
      </w:pPr>
      <w:r w:rsidRPr="00572FAD">
        <w:rPr>
          <w:sz w:val="24"/>
          <w:szCs w:val="24"/>
        </w:rPr>
        <w:t xml:space="preserve">Таким образом, данный довод жалобы </w:t>
      </w:r>
      <w:r>
        <w:rPr>
          <w:sz w:val="24"/>
          <w:szCs w:val="24"/>
        </w:rPr>
        <w:t>находит своё подтверждение в ходе рассмотрения дисциплинарного производства</w:t>
      </w:r>
      <w:r w:rsidRPr="00572FAD">
        <w:rPr>
          <w:sz w:val="24"/>
          <w:szCs w:val="24"/>
        </w:rPr>
        <w:t>.</w:t>
      </w:r>
    </w:p>
    <w:p w14:paraId="2A568C35" w14:textId="6729137B" w:rsidR="00572FAD" w:rsidRPr="00572FAD" w:rsidRDefault="00572FAD" w:rsidP="00572FAD">
      <w:pPr>
        <w:ind w:firstLine="708"/>
        <w:jc w:val="both"/>
        <w:rPr>
          <w:sz w:val="24"/>
          <w:szCs w:val="24"/>
        </w:rPr>
      </w:pPr>
      <w:r w:rsidRPr="00572FAD">
        <w:rPr>
          <w:sz w:val="24"/>
          <w:szCs w:val="24"/>
        </w:rPr>
        <w:t>В отношении довода жалобы о том, что по соглашению от 24.06.2024 г. заявитель получил от адвоката через длительное время проект искового заявления, предмет которого не соответствовал предмету иска, указанному в соглашении, комиссией установлено, что предметом соглашения от 24.06.2024 г. являлось представление адвокатом интересов заявителя в К</w:t>
      </w:r>
      <w:r w:rsidR="00875FFF">
        <w:rPr>
          <w:sz w:val="24"/>
          <w:szCs w:val="24"/>
        </w:rPr>
        <w:t>.</w:t>
      </w:r>
      <w:r w:rsidRPr="00572FAD">
        <w:rPr>
          <w:sz w:val="24"/>
          <w:szCs w:val="24"/>
        </w:rPr>
        <w:t xml:space="preserve"> городском суде МО по иску об установлении земельной границы.</w:t>
      </w:r>
    </w:p>
    <w:p w14:paraId="554D9EB3" w14:textId="77777777" w:rsidR="00572FAD" w:rsidRPr="00572FAD" w:rsidRDefault="00572FAD" w:rsidP="00572FAD">
      <w:pPr>
        <w:ind w:firstLine="708"/>
        <w:jc w:val="both"/>
        <w:rPr>
          <w:rFonts w:eastAsia="Calibri"/>
          <w:sz w:val="24"/>
          <w:szCs w:val="24"/>
        </w:rPr>
      </w:pPr>
      <w:r w:rsidRPr="00572FAD">
        <w:rPr>
          <w:sz w:val="24"/>
          <w:szCs w:val="24"/>
        </w:rPr>
        <w:t xml:space="preserve">Только в декабре 2024 г. (т.е. более чем через пять календарных месяцев после заключения соглашения) адвокатом был направлен на электронную почту заявителя проект иска о необходимости аннулирования сведений о местоположении границ земельного участка с кадастровым номером 50:11:0050507:225, смежного с участком доверителя. </w:t>
      </w:r>
    </w:p>
    <w:p w14:paraId="1DCE23E1" w14:textId="77777777" w:rsidR="00572FAD" w:rsidRPr="00572FAD" w:rsidRDefault="00572FAD" w:rsidP="00572FAD">
      <w:pPr>
        <w:ind w:firstLine="708"/>
        <w:jc w:val="both"/>
        <w:rPr>
          <w:sz w:val="24"/>
          <w:szCs w:val="24"/>
        </w:rPr>
      </w:pPr>
      <w:r w:rsidRPr="00572FAD">
        <w:rPr>
          <w:rFonts w:eastAsia="Calibri"/>
          <w:sz w:val="24"/>
          <w:szCs w:val="24"/>
        </w:rPr>
        <w:t xml:space="preserve">В силу </w:t>
      </w:r>
      <w:proofErr w:type="spellStart"/>
      <w:r w:rsidRPr="00572FAD">
        <w:rPr>
          <w:rFonts w:eastAsia="Calibri"/>
          <w:sz w:val="24"/>
          <w:szCs w:val="24"/>
        </w:rPr>
        <w:t>п.п</w:t>
      </w:r>
      <w:proofErr w:type="spellEnd"/>
      <w:r w:rsidRPr="00572FAD">
        <w:rPr>
          <w:rFonts w:eastAsia="Calibri"/>
          <w:sz w:val="24"/>
          <w:szCs w:val="24"/>
        </w:rPr>
        <w:t xml:space="preserve">. 2 п. 4 ст. 25 </w:t>
      </w:r>
      <w:r w:rsidRPr="00572FAD">
        <w:rPr>
          <w:sz w:val="24"/>
          <w:szCs w:val="24"/>
        </w:rPr>
        <w:t>ФЗ «Об адвокатской деятельности и адвокатуре в РФ», одним из существенных условий соглашения об оказании юридической помощи является предмет поручения.</w:t>
      </w:r>
    </w:p>
    <w:p w14:paraId="084322F8" w14:textId="68B70BC0" w:rsidR="00572FAD" w:rsidRPr="00572FAD" w:rsidRDefault="00572FAD" w:rsidP="00572FAD">
      <w:pPr>
        <w:ind w:firstLine="708"/>
        <w:jc w:val="both"/>
        <w:rPr>
          <w:sz w:val="24"/>
          <w:szCs w:val="24"/>
        </w:rPr>
      </w:pPr>
      <w:r>
        <w:rPr>
          <w:sz w:val="24"/>
          <w:szCs w:val="24"/>
        </w:rPr>
        <w:t>П</w:t>
      </w:r>
      <w:r w:rsidRPr="00572FAD">
        <w:rPr>
          <w:sz w:val="24"/>
          <w:szCs w:val="24"/>
        </w:rPr>
        <w:t xml:space="preserve">оскольку адвокат является профессиональным участником юридических правоотношений, то обязанность, закреплённая в </w:t>
      </w:r>
      <w:proofErr w:type="spellStart"/>
      <w:r w:rsidRPr="00572FAD">
        <w:rPr>
          <w:sz w:val="24"/>
          <w:szCs w:val="24"/>
        </w:rPr>
        <w:t>п.п</w:t>
      </w:r>
      <w:proofErr w:type="spellEnd"/>
      <w:r w:rsidRPr="00572FAD">
        <w:rPr>
          <w:sz w:val="24"/>
          <w:szCs w:val="24"/>
        </w:rPr>
        <w:t xml:space="preserve">. 1 п. 1 ст. 7 ФЗ «Об адвокатской деятельности и адвокатуре в РФ», п. 1 ст. 8 Кодекса профессиональной этики адвоката, </w:t>
      </w:r>
      <w:r w:rsidRPr="00572FAD">
        <w:rPr>
          <w:sz w:val="24"/>
          <w:szCs w:val="24"/>
        </w:rPr>
        <w:lastRenderedPageBreak/>
        <w:t>распространяется не только на процесс оказания юридической помощи, но и на вопросы формализации отношений с доверителем.</w:t>
      </w:r>
    </w:p>
    <w:p w14:paraId="12A1285D" w14:textId="77777777" w:rsidR="00572FAD" w:rsidRPr="00572FAD" w:rsidRDefault="00572FAD" w:rsidP="00572FAD">
      <w:pPr>
        <w:ind w:firstLine="708"/>
        <w:jc w:val="both"/>
        <w:rPr>
          <w:sz w:val="24"/>
          <w:szCs w:val="24"/>
        </w:rPr>
      </w:pPr>
      <w:r w:rsidRPr="00572FAD">
        <w:rPr>
          <w:sz w:val="24"/>
          <w:szCs w:val="24"/>
        </w:rPr>
        <w:t>Следовательно, адвокат при заключении соглашения об оказании правовой помощи с доверителем должен избегать включения в текст соглашения любых формулировок, предполагающих неоднозначное или расширительное толкование предмета соглашения или вводящих в заблуждение доверителя. В случае, если после заключения соглашения между адвокатом и доверителем согласован иной предмет поручения об оказании юридической помощи (в частности, иной предмет иска), это должно найти отражение в дополнительном соглашении или приложении к заключенному соглашению об оказании юридической помощи, или формализовано между сторонами иным допустимым образом. Адвокатом указанная обязанность исполнена не была, что не оспаривается самим адвокатом.</w:t>
      </w:r>
    </w:p>
    <w:p w14:paraId="4B9627F7" w14:textId="514AC613" w:rsidR="00572FAD" w:rsidRDefault="00572FAD" w:rsidP="00572FAD">
      <w:pPr>
        <w:ind w:firstLine="708"/>
        <w:jc w:val="both"/>
        <w:rPr>
          <w:sz w:val="24"/>
          <w:szCs w:val="24"/>
        </w:rPr>
      </w:pPr>
      <w:r w:rsidRPr="00572FAD">
        <w:rPr>
          <w:sz w:val="24"/>
          <w:szCs w:val="24"/>
        </w:rPr>
        <w:t>Таким образом, данный довод жалобы также находит свое подтверждение в материалах дисциплинарного производства.</w:t>
      </w:r>
    </w:p>
    <w:p w14:paraId="71E88D92" w14:textId="1F10C8CB" w:rsidR="005714F1" w:rsidRDefault="00572FAD" w:rsidP="00572FAD">
      <w:pPr>
        <w:ind w:firstLine="709"/>
        <w:jc w:val="both"/>
        <w:rPr>
          <w:sz w:val="24"/>
          <w:szCs w:val="24"/>
          <w:lang w:eastAsia="en-US"/>
        </w:rPr>
      </w:pPr>
      <w:r w:rsidRPr="006B296B">
        <w:rPr>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w:t>
      </w:r>
      <w:r>
        <w:rPr>
          <w:sz w:val="24"/>
          <w:szCs w:val="24"/>
          <w:lang w:eastAsia="en-US"/>
        </w:rPr>
        <w:t xml:space="preserve">адвокат </w:t>
      </w:r>
      <w:r w:rsidRPr="006B296B">
        <w:rPr>
          <w:sz w:val="24"/>
          <w:szCs w:val="24"/>
          <w:lang w:eastAsia="en-US"/>
        </w:rPr>
        <w:t>ранее к дисциплинарной ответственности не привлекалась. Поэтому</w:t>
      </w:r>
      <w:r>
        <w:rPr>
          <w:color w:val="FF0000"/>
          <w:sz w:val="24"/>
          <w:szCs w:val="24"/>
          <w:lang w:eastAsia="en-US"/>
        </w:rPr>
        <w:t xml:space="preserve"> </w:t>
      </w:r>
      <w:r w:rsidR="005714F1">
        <w:rPr>
          <w:sz w:val="24"/>
          <w:szCs w:val="24"/>
          <w:lang w:eastAsia="en-US"/>
        </w:rPr>
        <w:t>Совет находит возможным прекратить дисциплинарное производство в отношении адвоката С</w:t>
      </w:r>
      <w:r w:rsidR="00875FFF">
        <w:rPr>
          <w:sz w:val="24"/>
          <w:szCs w:val="24"/>
          <w:lang w:eastAsia="en-US"/>
        </w:rPr>
        <w:t>.</w:t>
      </w:r>
      <w:r w:rsidR="005714F1">
        <w:rPr>
          <w:sz w:val="24"/>
          <w:szCs w:val="24"/>
          <w:lang w:eastAsia="en-US"/>
        </w:rPr>
        <w:t>Н.А. вследствие малозначительности совершенного адвокатом проступка.</w:t>
      </w:r>
    </w:p>
    <w:p w14:paraId="018C1586" w14:textId="77777777" w:rsidR="005714F1" w:rsidRPr="00543091" w:rsidRDefault="005714F1" w:rsidP="005714F1">
      <w:pPr>
        <w:jc w:val="both"/>
        <w:rPr>
          <w:sz w:val="24"/>
          <w:szCs w:val="24"/>
          <w:lang w:eastAsia="en-US"/>
        </w:rPr>
      </w:pPr>
    </w:p>
    <w:p w14:paraId="76227657" w14:textId="77777777" w:rsidR="005714F1" w:rsidRDefault="005714F1" w:rsidP="005714F1">
      <w:pPr>
        <w:jc w:val="both"/>
        <w:rPr>
          <w:sz w:val="16"/>
          <w:szCs w:val="16"/>
          <w:lang w:eastAsia="en-US"/>
        </w:rPr>
      </w:pPr>
    </w:p>
    <w:p w14:paraId="2322DE72" w14:textId="77777777" w:rsidR="005714F1" w:rsidRDefault="005714F1" w:rsidP="005714F1">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0BBC7D94" w14:textId="77777777" w:rsidR="005714F1" w:rsidRDefault="005714F1" w:rsidP="005714F1">
      <w:pPr>
        <w:jc w:val="both"/>
        <w:rPr>
          <w:sz w:val="24"/>
          <w:szCs w:val="24"/>
          <w:lang w:eastAsia="en-US"/>
        </w:rPr>
      </w:pPr>
    </w:p>
    <w:p w14:paraId="592A5927" w14:textId="77777777" w:rsidR="005714F1" w:rsidRDefault="005714F1" w:rsidP="005714F1">
      <w:pPr>
        <w:ind w:firstLine="708"/>
        <w:jc w:val="center"/>
        <w:rPr>
          <w:b/>
          <w:bCs/>
          <w:sz w:val="16"/>
          <w:szCs w:val="16"/>
          <w:lang w:eastAsia="en-US"/>
        </w:rPr>
      </w:pPr>
    </w:p>
    <w:p w14:paraId="48AB0476" w14:textId="77777777" w:rsidR="005714F1" w:rsidRDefault="005714F1" w:rsidP="005714F1">
      <w:pPr>
        <w:ind w:firstLine="708"/>
        <w:jc w:val="center"/>
        <w:rPr>
          <w:b/>
          <w:bCs/>
          <w:sz w:val="24"/>
          <w:szCs w:val="24"/>
          <w:lang w:eastAsia="en-US"/>
        </w:rPr>
      </w:pPr>
      <w:r>
        <w:rPr>
          <w:b/>
          <w:bCs/>
          <w:sz w:val="24"/>
          <w:szCs w:val="24"/>
          <w:lang w:eastAsia="en-US"/>
        </w:rPr>
        <w:t>РЕШИЛ:</w:t>
      </w:r>
    </w:p>
    <w:p w14:paraId="63D6EDCB" w14:textId="77777777" w:rsidR="005714F1" w:rsidRDefault="005714F1" w:rsidP="005714F1">
      <w:pPr>
        <w:jc w:val="both"/>
        <w:rPr>
          <w:sz w:val="16"/>
          <w:szCs w:val="16"/>
          <w:lang w:eastAsia="en-US"/>
        </w:rPr>
      </w:pPr>
    </w:p>
    <w:p w14:paraId="15F54CD6" w14:textId="2F310F84" w:rsidR="005714F1" w:rsidRPr="001010C7" w:rsidRDefault="005714F1" w:rsidP="005714F1">
      <w:pPr>
        <w:pStyle w:val="af5"/>
        <w:numPr>
          <w:ilvl w:val="0"/>
          <w:numId w:val="35"/>
        </w:numPr>
        <w:jc w:val="both"/>
        <w:rPr>
          <w:sz w:val="24"/>
          <w:szCs w:val="24"/>
        </w:rPr>
      </w:pPr>
      <w:r w:rsidRPr="0002703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1010C7">
        <w:rPr>
          <w:sz w:val="24"/>
          <w:szCs w:val="24"/>
        </w:rPr>
        <w:t xml:space="preserve">п. 1 ст. 7, </w:t>
      </w:r>
      <w:proofErr w:type="spellStart"/>
      <w:r w:rsidRPr="001010C7">
        <w:rPr>
          <w:sz w:val="24"/>
          <w:szCs w:val="24"/>
        </w:rPr>
        <w:t>п.п</w:t>
      </w:r>
      <w:proofErr w:type="spellEnd"/>
      <w:r w:rsidRPr="001010C7">
        <w:rPr>
          <w:sz w:val="24"/>
          <w:szCs w:val="24"/>
        </w:rPr>
        <w:t xml:space="preserve"> 2 п. 4 ст. 25 ФЗ «Об адвокатской деятельности и адвокатуре в РФ»,  п.1 ст. 8 Кодекса профессиональной этики адвоката, а также ненадлежащем исполнении адвокатом своих профессиональных обязанностей перед доверителем П</w:t>
      </w:r>
      <w:r w:rsidR="00875FFF">
        <w:rPr>
          <w:sz w:val="24"/>
          <w:szCs w:val="24"/>
        </w:rPr>
        <w:t>.</w:t>
      </w:r>
      <w:r w:rsidRPr="001010C7">
        <w:rPr>
          <w:sz w:val="24"/>
          <w:szCs w:val="24"/>
        </w:rPr>
        <w:t xml:space="preserve">О.Н, которые выразились в том, что адвокат: </w:t>
      </w:r>
    </w:p>
    <w:p w14:paraId="78705CA2" w14:textId="629B8B71" w:rsidR="005714F1" w:rsidRDefault="005714F1" w:rsidP="005714F1">
      <w:pPr>
        <w:numPr>
          <w:ilvl w:val="0"/>
          <w:numId w:val="1"/>
        </w:numPr>
        <w:jc w:val="both"/>
        <w:rPr>
          <w:sz w:val="24"/>
          <w:szCs w:val="24"/>
        </w:rPr>
      </w:pPr>
      <w:r w:rsidRPr="009801F1">
        <w:rPr>
          <w:sz w:val="24"/>
          <w:szCs w:val="24"/>
        </w:rPr>
        <w:t>ненадлежащим образом исполнила принятое поручение по соглашению от 21.06.2024 г., не приняв участия в судебном заседании М</w:t>
      </w:r>
      <w:r w:rsidR="00875FFF">
        <w:rPr>
          <w:sz w:val="24"/>
          <w:szCs w:val="24"/>
        </w:rPr>
        <w:t>.</w:t>
      </w:r>
      <w:r w:rsidRPr="009801F1">
        <w:rPr>
          <w:sz w:val="24"/>
          <w:szCs w:val="24"/>
        </w:rPr>
        <w:t xml:space="preserve"> областного суда (апелляционной инстанции) 28.12.2024 г.;</w:t>
      </w:r>
    </w:p>
    <w:p w14:paraId="476D7729" w14:textId="002DCF25" w:rsidR="005714F1" w:rsidRPr="005714F1" w:rsidRDefault="005714F1" w:rsidP="005714F1">
      <w:pPr>
        <w:numPr>
          <w:ilvl w:val="0"/>
          <w:numId w:val="1"/>
        </w:numPr>
        <w:jc w:val="both"/>
        <w:rPr>
          <w:sz w:val="24"/>
          <w:szCs w:val="24"/>
        </w:rPr>
      </w:pPr>
      <w:r w:rsidRPr="005714F1">
        <w:rPr>
          <w:sz w:val="24"/>
          <w:szCs w:val="24"/>
        </w:rPr>
        <w:t>ненадлежащим образом исполнила соглашение от 24.06.2024 г. с доверителем, направив заявителю через длительное время (пять календарных месяцев после заключения соглашения) проект искового заявления, предмет которого не соответствовал предмету иска, указанному в соглашении.</w:t>
      </w:r>
    </w:p>
    <w:p w14:paraId="2A437721" w14:textId="76980A6F" w:rsidR="001010C7" w:rsidRPr="005714F1" w:rsidRDefault="005714F1" w:rsidP="005714F1">
      <w:pPr>
        <w:pStyle w:val="af5"/>
        <w:numPr>
          <w:ilvl w:val="0"/>
          <w:numId w:val="35"/>
        </w:numPr>
        <w:jc w:val="both"/>
        <w:rPr>
          <w:sz w:val="24"/>
          <w:szCs w:val="24"/>
          <w:lang w:eastAsia="en-US"/>
        </w:rPr>
      </w:pPr>
      <w:r w:rsidRPr="005714F1">
        <w:rPr>
          <w:sz w:val="24"/>
          <w:szCs w:val="24"/>
        </w:rPr>
        <w:t xml:space="preserve">Прекратить дисциплинарное производство в отношении адвоката </w:t>
      </w:r>
      <w:r w:rsidR="00875FFF">
        <w:rPr>
          <w:sz w:val="24"/>
          <w:szCs w:val="24"/>
        </w:rPr>
        <w:t>С.Н.А.</w:t>
      </w:r>
      <w:r w:rsidRPr="00FD0353">
        <w:rPr>
          <w:sz w:val="24"/>
          <w:szCs w:val="24"/>
        </w:rPr>
        <w:t>, имеющей регистрационный номер</w:t>
      </w:r>
      <w:proofErr w:type="gramStart"/>
      <w:r w:rsidRPr="00FD0353">
        <w:rPr>
          <w:sz w:val="24"/>
          <w:szCs w:val="24"/>
        </w:rPr>
        <w:t xml:space="preserve"> </w:t>
      </w:r>
      <w:r w:rsidR="00875FFF">
        <w:rPr>
          <w:sz w:val="24"/>
          <w:szCs w:val="24"/>
        </w:rPr>
        <w:t>….</w:t>
      </w:r>
      <w:proofErr w:type="gramEnd"/>
      <w:r w:rsidR="00875FFF">
        <w:rPr>
          <w:sz w:val="24"/>
          <w:szCs w:val="24"/>
        </w:rPr>
        <w:t>.</w:t>
      </w:r>
      <w:r w:rsidRPr="00FD0353">
        <w:rPr>
          <w:sz w:val="24"/>
          <w:szCs w:val="24"/>
        </w:rPr>
        <w:t xml:space="preserve"> в реестре адвокатов Московской области</w:t>
      </w:r>
      <w:r w:rsidRPr="005714F1">
        <w:rPr>
          <w:sz w:val="24"/>
          <w:szCs w:val="24"/>
        </w:rPr>
        <w:t>, вследствие малозначительности совершенного адвокатом проступка с указанием адвокату на допущенное нарушение</w:t>
      </w:r>
      <w:r>
        <w:rPr>
          <w:sz w:val="24"/>
          <w:szCs w:val="24"/>
        </w:rPr>
        <w:t>.</w:t>
      </w:r>
    </w:p>
    <w:p w14:paraId="793DF2BE" w14:textId="77777777" w:rsidR="001010C7" w:rsidRDefault="001010C7" w:rsidP="001010C7">
      <w:pPr>
        <w:ind w:firstLine="708"/>
        <w:jc w:val="both"/>
        <w:rPr>
          <w:sz w:val="24"/>
          <w:szCs w:val="24"/>
          <w:lang w:eastAsia="en-US"/>
        </w:rPr>
      </w:pP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29DB" w14:textId="77777777" w:rsidR="00163056" w:rsidRDefault="00163056" w:rsidP="00C01A07">
      <w:r>
        <w:separator/>
      </w:r>
    </w:p>
  </w:endnote>
  <w:endnote w:type="continuationSeparator" w:id="0">
    <w:p w14:paraId="620C5D7B" w14:textId="77777777" w:rsidR="00163056" w:rsidRDefault="0016305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13A8" w14:textId="77777777" w:rsidR="00163056" w:rsidRDefault="00163056" w:rsidP="00C01A07">
      <w:r>
        <w:separator/>
      </w:r>
    </w:p>
  </w:footnote>
  <w:footnote w:type="continuationSeparator" w:id="0">
    <w:p w14:paraId="7C693256" w14:textId="77777777" w:rsidR="00163056" w:rsidRDefault="0016305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68085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2F3244"/>
    <w:multiLevelType w:val="hybridMultilevel"/>
    <w:tmpl w:val="DCE4B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3987992">
    <w:abstractNumId w:val="9"/>
  </w:num>
  <w:num w:numId="2" w16cid:durableId="188178583">
    <w:abstractNumId w:val="29"/>
  </w:num>
  <w:num w:numId="3" w16cid:durableId="1175001968">
    <w:abstractNumId w:val="30"/>
  </w:num>
  <w:num w:numId="4" w16cid:durableId="335307773">
    <w:abstractNumId w:val="12"/>
  </w:num>
  <w:num w:numId="5" w16cid:durableId="1751737393">
    <w:abstractNumId w:val="21"/>
  </w:num>
  <w:num w:numId="6" w16cid:durableId="1572932521">
    <w:abstractNumId w:val="11"/>
  </w:num>
  <w:num w:numId="7" w16cid:durableId="1601065929">
    <w:abstractNumId w:val="14"/>
  </w:num>
  <w:num w:numId="8" w16cid:durableId="1202280926">
    <w:abstractNumId w:val="34"/>
  </w:num>
  <w:num w:numId="9" w16cid:durableId="50857655">
    <w:abstractNumId w:val="31"/>
  </w:num>
  <w:num w:numId="10" w16cid:durableId="379086951">
    <w:abstractNumId w:val="32"/>
  </w:num>
  <w:num w:numId="11" w16cid:durableId="997614362">
    <w:abstractNumId w:val="24"/>
  </w:num>
  <w:num w:numId="12" w16cid:durableId="1207059441">
    <w:abstractNumId w:val="35"/>
  </w:num>
  <w:num w:numId="13" w16cid:durableId="1135566183">
    <w:abstractNumId w:val="5"/>
  </w:num>
  <w:num w:numId="14" w16cid:durableId="390424482">
    <w:abstractNumId w:val="17"/>
  </w:num>
  <w:num w:numId="15" w16cid:durableId="1896314213">
    <w:abstractNumId w:val="26"/>
  </w:num>
  <w:num w:numId="16" w16cid:durableId="789668248">
    <w:abstractNumId w:val="10"/>
  </w:num>
  <w:num w:numId="17" w16cid:durableId="2056158819">
    <w:abstractNumId w:val="27"/>
  </w:num>
  <w:num w:numId="18" w16cid:durableId="1254164754">
    <w:abstractNumId w:val="7"/>
  </w:num>
  <w:num w:numId="19" w16cid:durableId="29187643">
    <w:abstractNumId w:val="23"/>
  </w:num>
  <w:num w:numId="20" w16cid:durableId="537200551">
    <w:abstractNumId w:val="4"/>
  </w:num>
  <w:num w:numId="21" w16cid:durableId="1621690112">
    <w:abstractNumId w:val="6"/>
  </w:num>
  <w:num w:numId="22" w16cid:durableId="1707410099">
    <w:abstractNumId w:val="18"/>
  </w:num>
  <w:num w:numId="23" w16cid:durableId="1261448380">
    <w:abstractNumId w:val="0"/>
  </w:num>
  <w:num w:numId="24" w16cid:durableId="1498304428">
    <w:abstractNumId w:val="20"/>
  </w:num>
  <w:num w:numId="25" w16cid:durableId="1177694704">
    <w:abstractNumId w:val="16"/>
  </w:num>
  <w:num w:numId="26" w16cid:durableId="819611311">
    <w:abstractNumId w:val="15"/>
  </w:num>
  <w:num w:numId="27" w16cid:durableId="2054109242">
    <w:abstractNumId w:val="2"/>
  </w:num>
  <w:num w:numId="28" w16cid:durableId="322389780">
    <w:abstractNumId w:val="22"/>
  </w:num>
  <w:num w:numId="29" w16cid:durableId="573248551">
    <w:abstractNumId w:val="8"/>
  </w:num>
  <w:num w:numId="30" w16cid:durableId="1853252197">
    <w:abstractNumId w:val="25"/>
  </w:num>
  <w:num w:numId="31" w16cid:durableId="1070889306">
    <w:abstractNumId w:val="33"/>
  </w:num>
  <w:num w:numId="32" w16cid:durableId="962729303">
    <w:abstractNumId w:val="19"/>
  </w:num>
  <w:num w:numId="33" w16cid:durableId="855273482">
    <w:abstractNumId w:val="1"/>
  </w:num>
  <w:num w:numId="34" w16cid:durableId="447820324">
    <w:abstractNumId w:val="3"/>
  </w:num>
  <w:num w:numId="35" w16cid:durableId="1444958087">
    <w:abstractNumId w:val="13"/>
  </w:num>
  <w:num w:numId="36" w16cid:durableId="98319998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056"/>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2FA3"/>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14F1"/>
    <w:rsid w:val="00572FAD"/>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202F"/>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5FF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2C37"/>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1E1"/>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2023</Words>
  <Characters>11534</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2025-09-22T07:48:00Z</cp:lastPrinted>
  <dcterms:created xsi:type="dcterms:W3CDTF">2025-09-22T07:48:00Z</dcterms:created>
  <dcterms:modified xsi:type="dcterms:W3CDTF">2025-11-18T14:10:00Z</dcterms:modified>
</cp:coreProperties>
</file>