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83410" w14:textId="69EF257C" w:rsidR="004A52AC" w:rsidRPr="003C0921" w:rsidRDefault="00D44304" w:rsidP="004A52AC">
      <w:pPr>
        <w:pStyle w:val="a3"/>
        <w:tabs>
          <w:tab w:val="left" w:pos="5432"/>
        </w:tabs>
        <w:ind w:firstLine="567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</w:t>
      </w:r>
      <w:r w:rsidR="004A52AC">
        <w:rPr>
          <w:b w:val="0"/>
          <w:sz w:val="28"/>
          <w:szCs w:val="28"/>
        </w:rPr>
        <w:t xml:space="preserve">                                                                           </w:t>
      </w:r>
      <w:r w:rsidR="004A52AC" w:rsidRPr="003C0921">
        <w:rPr>
          <w:b w:val="0"/>
          <w:sz w:val="28"/>
          <w:szCs w:val="28"/>
        </w:rPr>
        <w:t xml:space="preserve">Утверждено </w:t>
      </w:r>
    </w:p>
    <w:p w14:paraId="3F423B08" w14:textId="77777777" w:rsidR="004A52AC" w:rsidRPr="003C0921" w:rsidRDefault="004A52AC" w:rsidP="004A52AC">
      <w:pPr>
        <w:pStyle w:val="a3"/>
        <w:tabs>
          <w:tab w:val="left" w:pos="5432"/>
        </w:tabs>
        <w:ind w:left="4320"/>
        <w:jc w:val="left"/>
        <w:rPr>
          <w:b w:val="0"/>
          <w:sz w:val="28"/>
          <w:szCs w:val="28"/>
        </w:rPr>
      </w:pPr>
      <w:r w:rsidRPr="003C0921">
        <w:rPr>
          <w:b w:val="0"/>
          <w:sz w:val="28"/>
          <w:szCs w:val="28"/>
        </w:rPr>
        <w:t xml:space="preserve">           Решением Совета АПМО</w:t>
      </w:r>
    </w:p>
    <w:p w14:paraId="6ADF6710" w14:textId="77777777" w:rsidR="004A52AC" w:rsidRPr="003C0921" w:rsidRDefault="004A52AC" w:rsidP="004A52AC">
      <w:pPr>
        <w:pStyle w:val="a3"/>
        <w:tabs>
          <w:tab w:val="left" w:pos="5432"/>
        </w:tabs>
        <w:ind w:left="4968" w:hanging="857"/>
        <w:jc w:val="left"/>
        <w:rPr>
          <w:b w:val="0"/>
          <w:sz w:val="28"/>
          <w:szCs w:val="28"/>
        </w:rPr>
      </w:pPr>
      <w:r w:rsidRPr="003C0921">
        <w:rPr>
          <w:b w:val="0"/>
          <w:sz w:val="28"/>
          <w:szCs w:val="28"/>
        </w:rPr>
        <w:t>«</w:t>
      </w:r>
      <w:r>
        <w:rPr>
          <w:b w:val="0"/>
          <w:sz w:val="28"/>
          <w:szCs w:val="28"/>
        </w:rPr>
        <w:t>13</w:t>
      </w:r>
      <w:r w:rsidRPr="003C0921">
        <w:rPr>
          <w:b w:val="0"/>
          <w:sz w:val="28"/>
          <w:szCs w:val="28"/>
        </w:rPr>
        <w:t>»</w:t>
      </w:r>
      <w:r>
        <w:rPr>
          <w:b w:val="0"/>
          <w:sz w:val="28"/>
          <w:szCs w:val="28"/>
        </w:rPr>
        <w:t xml:space="preserve"> марта</w:t>
      </w:r>
      <w:r w:rsidRPr="003C0921">
        <w:rPr>
          <w:b w:val="0"/>
          <w:sz w:val="28"/>
          <w:szCs w:val="28"/>
        </w:rPr>
        <w:t xml:space="preserve"> 20</w:t>
      </w:r>
      <w:r>
        <w:rPr>
          <w:b w:val="0"/>
          <w:sz w:val="28"/>
          <w:szCs w:val="28"/>
        </w:rPr>
        <w:t xml:space="preserve">06 </w:t>
      </w:r>
      <w:r w:rsidRPr="003C0921">
        <w:rPr>
          <w:b w:val="0"/>
          <w:sz w:val="28"/>
          <w:szCs w:val="28"/>
        </w:rPr>
        <w:t>г. (протокол №3)</w:t>
      </w:r>
    </w:p>
    <w:p w14:paraId="1781C3C1" w14:textId="77777777" w:rsidR="004A52AC" w:rsidRPr="003C0921" w:rsidRDefault="004A52AC" w:rsidP="004A52AC">
      <w:pPr>
        <w:pStyle w:val="a3"/>
        <w:tabs>
          <w:tab w:val="left" w:pos="5432"/>
        </w:tabs>
        <w:ind w:left="6372" w:hanging="648"/>
        <w:jc w:val="left"/>
        <w:rPr>
          <w:b w:val="0"/>
          <w:sz w:val="28"/>
          <w:szCs w:val="28"/>
        </w:rPr>
      </w:pPr>
      <w:r w:rsidRPr="003C0921">
        <w:rPr>
          <w:b w:val="0"/>
          <w:sz w:val="28"/>
          <w:szCs w:val="28"/>
        </w:rPr>
        <w:t xml:space="preserve">с изменениями: </w:t>
      </w:r>
    </w:p>
    <w:p w14:paraId="683F8F2A" w14:textId="77777777" w:rsidR="004A52AC" w:rsidRPr="003C0921" w:rsidRDefault="004A52AC" w:rsidP="004A52AC">
      <w:pPr>
        <w:pStyle w:val="a3"/>
        <w:tabs>
          <w:tab w:val="left" w:pos="5432"/>
        </w:tabs>
        <w:ind w:left="4968" w:hanging="1424"/>
        <w:jc w:val="left"/>
        <w:rPr>
          <w:b w:val="0"/>
          <w:sz w:val="28"/>
          <w:szCs w:val="28"/>
        </w:rPr>
      </w:pPr>
      <w:r w:rsidRPr="003C0921">
        <w:rPr>
          <w:b w:val="0"/>
          <w:sz w:val="28"/>
          <w:szCs w:val="28"/>
        </w:rPr>
        <w:t>от 15.04.2009г. (Решение №4/23-9),</w:t>
      </w:r>
    </w:p>
    <w:p w14:paraId="6964261B" w14:textId="77777777" w:rsidR="004A52AC" w:rsidRPr="003C0921" w:rsidRDefault="004A52AC" w:rsidP="004A52AC">
      <w:pPr>
        <w:pStyle w:val="a3"/>
        <w:tabs>
          <w:tab w:val="left" w:pos="5432"/>
        </w:tabs>
        <w:ind w:left="4248" w:hanging="704"/>
        <w:jc w:val="left"/>
        <w:rPr>
          <w:b w:val="0"/>
          <w:sz w:val="28"/>
          <w:szCs w:val="28"/>
        </w:rPr>
      </w:pPr>
      <w:r w:rsidRPr="003C0921">
        <w:rPr>
          <w:b w:val="0"/>
          <w:sz w:val="28"/>
          <w:szCs w:val="28"/>
        </w:rPr>
        <w:t>от 17.03.2010г. (Решение №3/23-3),</w:t>
      </w:r>
    </w:p>
    <w:p w14:paraId="4216D092" w14:textId="77777777" w:rsidR="004A52AC" w:rsidRPr="003C0921" w:rsidRDefault="004A52AC" w:rsidP="004A52AC">
      <w:pPr>
        <w:pStyle w:val="a3"/>
        <w:tabs>
          <w:tab w:val="left" w:pos="5432"/>
        </w:tabs>
        <w:ind w:left="4248" w:hanging="704"/>
        <w:jc w:val="left"/>
        <w:rPr>
          <w:b w:val="0"/>
          <w:sz w:val="28"/>
          <w:szCs w:val="28"/>
        </w:rPr>
      </w:pPr>
      <w:r w:rsidRPr="003C0921">
        <w:rPr>
          <w:b w:val="0"/>
          <w:sz w:val="28"/>
          <w:szCs w:val="28"/>
        </w:rPr>
        <w:t>от 19.05.2010г. (Решение №5/23-1),</w:t>
      </w:r>
    </w:p>
    <w:p w14:paraId="004C4710" w14:textId="77777777" w:rsidR="004A52AC" w:rsidRPr="003C0921" w:rsidRDefault="004A52AC" w:rsidP="004A52AC">
      <w:pPr>
        <w:pStyle w:val="a3"/>
        <w:tabs>
          <w:tab w:val="left" w:pos="5432"/>
        </w:tabs>
        <w:ind w:left="4248" w:hanging="704"/>
        <w:jc w:val="left"/>
        <w:rPr>
          <w:b w:val="0"/>
          <w:sz w:val="28"/>
          <w:szCs w:val="28"/>
        </w:rPr>
      </w:pPr>
      <w:r w:rsidRPr="003C0921">
        <w:rPr>
          <w:b w:val="0"/>
          <w:sz w:val="28"/>
          <w:szCs w:val="28"/>
        </w:rPr>
        <w:t>от 22.06.2016г. (Решение №6/23-2),</w:t>
      </w:r>
    </w:p>
    <w:p w14:paraId="094ED202" w14:textId="77777777" w:rsidR="004A52AC" w:rsidRDefault="004A52AC" w:rsidP="004A52AC">
      <w:pPr>
        <w:pStyle w:val="a3"/>
        <w:tabs>
          <w:tab w:val="left" w:pos="5432"/>
        </w:tabs>
        <w:ind w:left="4248" w:hanging="704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от </w:t>
      </w:r>
      <w:r w:rsidRPr="003C0921">
        <w:rPr>
          <w:b w:val="0"/>
          <w:sz w:val="28"/>
          <w:szCs w:val="28"/>
        </w:rPr>
        <w:t>21.12.2016г. (Решение №12/23-10)</w:t>
      </w:r>
    </w:p>
    <w:p w14:paraId="2FDB5C1D" w14:textId="29AFEE1E" w:rsidR="004A52AC" w:rsidRPr="003C0921" w:rsidRDefault="004A52AC" w:rsidP="004A52AC">
      <w:pPr>
        <w:pStyle w:val="a3"/>
        <w:tabs>
          <w:tab w:val="left" w:pos="5432"/>
        </w:tabs>
        <w:ind w:left="4248" w:hanging="704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от </w:t>
      </w:r>
      <w:r w:rsidRPr="003C0921">
        <w:rPr>
          <w:b w:val="0"/>
          <w:sz w:val="28"/>
          <w:szCs w:val="28"/>
        </w:rPr>
        <w:t>2</w:t>
      </w:r>
      <w:r>
        <w:rPr>
          <w:b w:val="0"/>
          <w:sz w:val="28"/>
          <w:szCs w:val="28"/>
        </w:rPr>
        <w:t>5</w:t>
      </w:r>
      <w:r w:rsidRPr="003C0921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>08.2021</w:t>
      </w:r>
      <w:r w:rsidRPr="003C0921">
        <w:rPr>
          <w:b w:val="0"/>
          <w:sz w:val="28"/>
          <w:szCs w:val="28"/>
        </w:rPr>
        <w:t>г. (Решение №</w:t>
      </w:r>
      <w:r w:rsidR="005A26E1">
        <w:rPr>
          <w:b w:val="0"/>
          <w:sz w:val="28"/>
          <w:szCs w:val="28"/>
        </w:rPr>
        <w:t>15/23-09</w:t>
      </w:r>
      <w:r w:rsidRPr="003C0921">
        <w:rPr>
          <w:b w:val="0"/>
          <w:sz w:val="28"/>
          <w:szCs w:val="28"/>
        </w:rPr>
        <w:t>)</w:t>
      </w:r>
    </w:p>
    <w:p w14:paraId="0D698E09" w14:textId="77777777" w:rsidR="004A52AC" w:rsidRPr="003C0921" w:rsidRDefault="004A52AC" w:rsidP="004A52AC">
      <w:pPr>
        <w:pStyle w:val="a3"/>
        <w:tabs>
          <w:tab w:val="left" w:pos="5432"/>
        </w:tabs>
        <w:ind w:left="4248" w:hanging="704"/>
        <w:jc w:val="left"/>
        <w:rPr>
          <w:b w:val="0"/>
          <w:sz w:val="28"/>
          <w:szCs w:val="28"/>
        </w:rPr>
      </w:pPr>
    </w:p>
    <w:p w14:paraId="257A9AC4" w14:textId="77777777" w:rsidR="004A52AC" w:rsidRPr="003C0921" w:rsidRDefault="004A52AC" w:rsidP="004A52AC">
      <w:pPr>
        <w:pStyle w:val="a3"/>
        <w:tabs>
          <w:tab w:val="left" w:pos="5432"/>
        </w:tabs>
        <w:rPr>
          <w:b w:val="0"/>
          <w:sz w:val="28"/>
          <w:szCs w:val="28"/>
        </w:rPr>
      </w:pPr>
    </w:p>
    <w:p w14:paraId="6B9028D4" w14:textId="77777777" w:rsidR="004A52AC" w:rsidRPr="00F12DC5" w:rsidRDefault="004A52AC" w:rsidP="004A52AC">
      <w:pPr>
        <w:pStyle w:val="a3"/>
        <w:tabs>
          <w:tab w:val="left" w:pos="5432"/>
        </w:tabs>
        <w:rPr>
          <w:sz w:val="28"/>
          <w:szCs w:val="28"/>
        </w:rPr>
      </w:pPr>
      <w:r w:rsidRPr="00F12DC5">
        <w:rPr>
          <w:sz w:val="28"/>
          <w:szCs w:val="28"/>
        </w:rPr>
        <w:t>П О Л О Ж Е Н И Е</w:t>
      </w:r>
    </w:p>
    <w:p w14:paraId="147B4A7C" w14:textId="77777777" w:rsidR="004A52AC" w:rsidRPr="003C0921" w:rsidRDefault="004A52AC" w:rsidP="004A52AC">
      <w:pPr>
        <w:tabs>
          <w:tab w:val="left" w:pos="5432"/>
        </w:tabs>
        <w:jc w:val="center"/>
        <w:rPr>
          <w:sz w:val="28"/>
          <w:szCs w:val="28"/>
        </w:rPr>
      </w:pPr>
      <w:r w:rsidRPr="003C0921">
        <w:rPr>
          <w:sz w:val="28"/>
          <w:szCs w:val="28"/>
        </w:rPr>
        <w:t>о представителе Совета Адвокатской палаты Московской области</w:t>
      </w:r>
    </w:p>
    <w:p w14:paraId="58E543D9" w14:textId="77777777" w:rsidR="004A52AC" w:rsidRPr="003C0921" w:rsidRDefault="004A52AC" w:rsidP="004A52AC">
      <w:pPr>
        <w:tabs>
          <w:tab w:val="left" w:pos="5432"/>
        </w:tabs>
        <w:jc w:val="center"/>
        <w:rPr>
          <w:sz w:val="28"/>
          <w:szCs w:val="28"/>
        </w:rPr>
      </w:pPr>
      <w:r w:rsidRPr="003C0921">
        <w:rPr>
          <w:sz w:val="28"/>
          <w:szCs w:val="28"/>
        </w:rPr>
        <w:t>в судебном районе</w:t>
      </w:r>
    </w:p>
    <w:p w14:paraId="6E68BCA3" w14:textId="77777777" w:rsidR="004A52AC" w:rsidRPr="003C0921" w:rsidRDefault="004A52AC" w:rsidP="004A52AC">
      <w:pPr>
        <w:tabs>
          <w:tab w:val="left" w:pos="5432"/>
        </w:tabs>
        <w:jc w:val="center"/>
        <w:rPr>
          <w:sz w:val="28"/>
          <w:szCs w:val="28"/>
        </w:rPr>
      </w:pPr>
    </w:p>
    <w:p w14:paraId="4319AD21" w14:textId="77777777" w:rsidR="004A52AC" w:rsidRPr="00F12DC5" w:rsidRDefault="004A52AC" w:rsidP="004A52AC">
      <w:pPr>
        <w:tabs>
          <w:tab w:val="left" w:pos="5432"/>
        </w:tabs>
        <w:jc w:val="center"/>
        <w:rPr>
          <w:b/>
          <w:sz w:val="28"/>
          <w:szCs w:val="28"/>
        </w:rPr>
      </w:pPr>
      <w:r w:rsidRPr="00F12DC5">
        <w:rPr>
          <w:b/>
          <w:sz w:val="28"/>
          <w:szCs w:val="28"/>
          <w:lang w:val="en-US"/>
        </w:rPr>
        <w:t>I</w:t>
      </w:r>
      <w:r w:rsidRPr="00F12DC5">
        <w:rPr>
          <w:b/>
          <w:sz w:val="28"/>
          <w:szCs w:val="28"/>
        </w:rPr>
        <w:t>. Общие положения</w:t>
      </w:r>
    </w:p>
    <w:p w14:paraId="4B13A4D4" w14:textId="77777777" w:rsidR="004A52AC" w:rsidRPr="003C0921" w:rsidRDefault="004A52AC" w:rsidP="004A52AC">
      <w:pPr>
        <w:tabs>
          <w:tab w:val="left" w:pos="5432"/>
        </w:tabs>
        <w:jc w:val="center"/>
        <w:rPr>
          <w:sz w:val="28"/>
          <w:szCs w:val="28"/>
        </w:rPr>
      </w:pPr>
    </w:p>
    <w:p w14:paraId="4BA72AB0" w14:textId="77777777" w:rsidR="004A52AC" w:rsidRPr="003C0921" w:rsidRDefault="004A52AC" w:rsidP="004A52AC">
      <w:pPr>
        <w:pStyle w:val="a5"/>
        <w:tabs>
          <w:tab w:val="left" w:pos="5432"/>
        </w:tabs>
        <w:rPr>
          <w:sz w:val="28"/>
          <w:szCs w:val="28"/>
        </w:rPr>
      </w:pPr>
      <w:r>
        <w:rPr>
          <w:sz w:val="28"/>
          <w:szCs w:val="28"/>
        </w:rPr>
        <w:t>1.</w:t>
      </w:r>
      <w:r w:rsidRPr="003C0921">
        <w:rPr>
          <w:sz w:val="28"/>
          <w:szCs w:val="28"/>
        </w:rPr>
        <w:t xml:space="preserve">1. Представитель Совета Адвокатской палаты Московской области в судебном районе </w:t>
      </w:r>
      <w:r>
        <w:rPr>
          <w:sz w:val="28"/>
          <w:szCs w:val="28"/>
        </w:rPr>
        <w:t xml:space="preserve">(далее – представитель в судебном районе) </w:t>
      </w:r>
      <w:r w:rsidRPr="003C0921">
        <w:rPr>
          <w:sz w:val="28"/>
          <w:szCs w:val="28"/>
        </w:rPr>
        <w:t xml:space="preserve">является лицом, </w:t>
      </w:r>
      <w:r>
        <w:rPr>
          <w:sz w:val="28"/>
          <w:szCs w:val="28"/>
        </w:rPr>
        <w:t xml:space="preserve">организующим исполнение решений Совета Палаты и </w:t>
      </w:r>
      <w:r w:rsidRPr="003C0921">
        <w:rPr>
          <w:sz w:val="28"/>
          <w:szCs w:val="28"/>
        </w:rPr>
        <w:t xml:space="preserve">уполномоченным на представление интересов Совета </w:t>
      </w:r>
      <w:r>
        <w:rPr>
          <w:sz w:val="28"/>
          <w:szCs w:val="28"/>
        </w:rPr>
        <w:t>Палаты</w:t>
      </w:r>
      <w:r w:rsidRPr="003C0921">
        <w:rPr>
          <w:sz w:val="28"/>
          <w:szCs w:val="28"/>
        </w:rPr>
        <w:t xml:space="preserve"> на территории судебного района. </w:t>
      </w:r>
    </w:p>
    <w:p w14:paraId="671D7B53" w14:textId="77777777" w:rsidR="004A52AC" w:rsidRDefault="004A52AC" w:rsidP="004A52AC">
      <w:pPr>
        <w:tabs>
          <w:tab w:val="left" w:pos="543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3C0921">
        <w:rPr>
          <w:sz w:val="28"/>
          <w:szCs w:val="28"/>
        </w:rPr>
        <w:t>2. Представитель</w:t>
      </w:r>
      <w:r>
        <w:rPr>
          <w:sz w:val="28"/>
          <w:szCs w:val="28"/>
        </w:rPr>
        <w:t xml:space="preserve"> в судебном районе</w:t>
      </w:r>
      <w:r w:rsidRPr="003C0921">
        <w:rPr>
          <w:sz w:val="28"/>
          <w:szCs w:val="28"/>
        </w:rPr>
        <w:t xml:space="preserve"> </w:t>
      </w:r>
      <w:r>
        <w:rPr>
          <w:sz w:val="28"/>
          <w:szCs w:val="28"/>
        </w:rPr>
        <w:t>избир</w:t>
      </w:r>
      <w:r w:rsidRPr="003C0921">
        <w:rPr>
          <w:sz w:val="28"/>
          <w:szCs w:val="28"/>
        </w:rPr>
        <w:t xml:space="preserve">ается </w:t>
      </w:r>
      <w:r>
        <w:rPr>
          <w:sz w:val="28"/>
          <w:szCs w:val="28"/>
        </w:rPr>
        <w:t xml:space="preserve">решением Совета Палаты </w:t>
      </w:r>
      <w:r w:rsidRPr="003C0921">
        <w:rPr>
          <w:sz w:val="28"/>
          <w:szCs w:val="28"/>
        </w:rPr>
        <w:t>из числа адвокат</w:t>
      </w:r>
      <w:r>
        <w:rPr>
          <w:sz w:val="28"/>
          <w:szCs w:val="28"/>
        </w:rPr>
        <w:t>ов, осуществляющих деятельность на территории</w:t>
      </w:r>
      <w:r w:rsidRPr="003C0921">
        <w:rPr>
          <w:sz w:val="28"/>
          <w:szCs w:val="28"/>
        </w:rPr>
        <w:t xml:space="preserve"> судебного района</w:t>
      </w:r>
      <w:r>
        <w:rPr>
          <w:sz w:val="28"/>
          <w:szCs w:val="28"/>
        </w:rPr>
        <w:t>, с учётом мнения адвокатов судебного района по представлению Президента АПМО.</w:t>
      </w:r>
    </w:p>
    <w:p w14:paraId="711113BD" w14:textId="77777777" w:rsidR="004A52AC" w:rsidRPr="003C0921" w:rsidRDefault="004A52AC" w:rsidP="004A52AC">
      <w:pPr>
        <w:tabs>
          <w:tab w:val="left" w:pos="543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1.3. Полномочия </w:t>
      </w:r>
      <w:r w:rsidRPr="003C0921">
        <w:rPr>
          <w:sz w:val="28"/>
          <w:szCs w:val="28"/>
        </w:rPr>
        <w:t>Представител</w:t>
      </w:r>
      <w:r>
        <w:rPr>
          <w:sz w:val="28"/>
          <w:szCs w:val="28"/>
        </w:rPr>
        <w:t>я в судебном районе</w:t>
      </w:r>
      <w:r w:rsidRPr="003C0921">
        <w:rPr>
          <w:sz w:val="28"/>
          <w:szCs w:val="28"/>
        </w:rPr>
        <w:t xml:space="preserve"> </w:t>
      </w:r>
      <w:r>
        <w:rPr>
          <w:sz w:val="28"/>
          <w:szCs w:val="28"/>
        </w:rPr>
        <w:t>прекращаются решением</w:t>
      </w:r>
      <w:r w:rsidRPr="003C0921">
        <w:rPr>
          <w:sz w:val="28"/>
          <w:szCs w:val="28"/>
        </w:rPr>
        <w:t xml:space="preserve"> Совет</w:t>
      </w:r>
      <w:r>
        <w:rPr>
          <w:sz w:val="28"/>
          <w:szCs w:val="28"/>
        </w:rPr>
        <w:t>а</w:t>
      </w:r>
      <w:r w:rsidRPr="003C0921">
        <w:rPr>
          <w:sz w:val="28"/>
          <w:szCs w:val="28"/>
        </w:rPr>
        <w:t xml:space="preserve"> </w:t>
      </w:r>
      <w:r>
        <w:rPr>
          <w:sz w:val="28"/>
          <w:szCs w:val="28"/>
        </w:rPr>
        <w:t>Палаты по представлению Президента АПМО</w:t>
      </w:r>
      <w:r w:rsidRPr="003C0921">
        <w:rPr>
          <w:sz w:val="28"/>
          <w:szCs w:val="28"/>
        </w:rPr>
        <w:t xml:space="preserve">. </w:t>
      </w:r>
    </w:p>
    <w:p w14:paraId="372F2BC7" w14:textId="77777777" w:rsidR="004A52AC" w:rsidRPr="003C0921" w:rsidRDefault="004A52AC" w:rsidP="004A52AC">
      <w:pPr>
        <w:tabs>
          <w:tab w:val="left" w:pos="543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Pr="003C0921">
        <w:rPr>
          <w:sz w:val="28"/>
          <w:szCs w:val="28"/>
        </w:rPr>
        <w:t>. Представитель</w:t>
      </w:r>
      <w:r w:rsidRPr="00A0568E">
        <w:rPr>
          <w:sz w:val="28"/>
          <w:szCs w:val="28"/>
        </w:rPr>
        <w:t xml:space="preserve"> </w:t>
      </w:r>
      <w:r>
        <w:rPr>
          <w:sz w:val="28"/>
          <w:szCs w:val="28"/>
        </w:rPr>
        <w:t>в судебном районе</w:t>
      </w:r>
      <w:r w:rsidRPr="003C0921">
        <w:rPr>
          <w:sz w:val="28"/>
          <w:szCs w:val="28"/>
        </w:rPr>
        <w:t xml:space="preserve"> в своей деятельности руководствуется</w:t>
      </w:r>
      <w:r>
        <w:rPr>
          <w:sz w:val="28"/>
          <w:szCs w:val="28"/>
        </w:rPr>
        <w:t xml:space="preserve"> Уставом АПМО, </w:t>
      </w:r>
      <w:r w:rsidRPr="003C0921">
        <w:rPr>
          <w:sz w:val="28"/>
          <w:szCs w:val="28"/>
        </w:rPr>
        <w:t xml:space="preserve">решениями конференции адвокатов Московской области, </w:t>
      </w:r>
      <w:r>
        <w:rPr>
          <w:sz w:val="28"/>
          <w:szCs w:val="28"/>
        </w:rPr>
        <w:t xml:space="preserve">решениями </w:t>
      </w:r>
      <w:r w:rsidRPr="003C0921">
        <w:rPr>
          <w:sz w:val="28"/>
          <w:szCs w:val="28"/>
        </w:rPr>
        <w:t xml:space="preserve">Совета </w:t>
      </w:r>
      <w:r>
        <w:rPr>
          <w:sz w:val="28"/>
          <w:szCs w:val="28"/>
        </w:rPr>
        <w:t xml:space="preserve">Палаты, </w:t>
      </w:r>
      <w:r w:rsidRPr="003C0921">
        <w:rPr>
          <w:sz w:val="28"/>
          <w:szCs w:val="28"/>
        </w:rPr>
        <w:t>решениями Всероссийского съезда адвокатов, Совета ФПА РФ</w:t>
      </w:r>
      <w:r>
        <w:rPr>
          <w:sz w:val="28"/>
          <w:szCs w:val="28"/>
        </w:rPr>
        <w:t xml:space="preserve"> </w:t>
      </w:r>
      <w:r w:rsidRPr="003C0921">
        <w:rPr>
          <w:sz w:val="28"/>
          <w:szCs w:val="28"/>
        </w:rPr>
        <w:t>и настоящим Положением.</w:t>
      </w:r>
    </w:p>
    <w:p w14:paraId="27AF3D59" w14:textId="77777777" w:rsidR="004A52AC" w:rsidRDefault="004A52AC" w:rsidP="004A52AC">
      <w:pPr>
        <w:tabs>
          <w:tab w:val="left" w:pos="543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Pr="003C0921">
        <w:rPr>
          <w:sz w:val="28"/>
          <w:szCs w:val="28"/>
        </w:rPr>
        <w:t>. Представитель</w:t>
      </w:r>
      <w:r w:rsidRPr="00A0568E">
        <w:rPr>
          <w:sz w:val="28"/>
          <w:szCs w:val="28"/>
        </w:rPr>
        <w:t xml:space="preserve"> </w:t>
      </w:r>
      <w:r>
        <w:rPr>
          <w:sz w:val="28"/>
          <w:szCs w:val="28"/>
        </w:rPr>
        <w:t>в судебном районе</w:t>
      </w:r>
      <w:r w:rsidRPr="003C0921">
        <w:rPr>
          <w:sz w:val="28"/>
          <w:szCs w:val="28"/>
        </w:rPr>
        <w:t xml:space="preserve"> </w:t>
      </w:r>
      <w:r>
        <w:rPr>
          <w:sz w:val="28"/>
          <w:szCs w:val="28"/>
        </w:rPr>
        <w:t>непосредственно подчиняется решениям Совета Палаты, распоряжениям Президента и Вице-президента, указаниям представителя по направлению (включающему в себя соответствующий судебный район), данным в пределах компетенции.</w:t>
      </w:r>
    </w:p>
    <w:p w14:paraId="08D140D3" w14:textId="77777777" w:rsidR="004A52AC" w:rsidRPr="003C0921" w:rsidRDefault="004A52AC" w:rsidP="004A52AC">
      <w:pPr>
        <w:tabs>
          <w:tab w:val="left" w:pos="543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Pr="003C0921">
        <w:rPr>
          <w:sz w:val="28"/>
          <w:szCs w:val="28"/>
        </w:rPr>
        <w:t xml:space="preserve">В необходимых случаях Совет </w:t>
      </w:r>
      <w:r>
        <w:rPr>
          <w:sz w:val="28"/>
          <w:szCs w:val="28"/>
        </w:rPr>
        <w:t>Палаты</w:t>
      </w:r>
      <w:r w:rsidRPr="003C0921">
        <w:rPr>
          <w:sz w:val="28"/>
          <w:szCs w:val="28"/>
        </w:rPr>
        <w:t xml:space="preserve"> оказывает представителю </w:t>
      </w:r>
      <w:r>
        <w:rPr>
          <w:sz w:val="28"/>
          <w:szCs w:val="28"/>
        </w:rPr>
        <w:t>в судебном районе</w:t>
      </w:r>
      <w:r w:rsidRPr="003C0921">
        <w:rPr>
          <w:sz w:val="28"/>
          <w:szCs w:val="28"/>
        </w:rPr>
        <w:t xml:space="preserve"> методическую помощь.</w:t>
      </w:r>
    </w:p>
    <w:p w14:paraId="5EB088B0" w14:textId="77777777" w:rsidR="004A52AC" w:rsidRPr="00F01090" w:rsidRDefault="004A52AC" w:rsidP="004A52AC">
      <w:pPr>
        <w:tabs>
          <w:tab w:val="left" w:pos="5432"/>
        </w:tabs>
        <w:ind w:firstLine="720"/>
        <w:jc w:val="both"/>
        <w:rPr>
          <w:sz w:val="28"/>
          <w:szCs w:val="28"/>
        </w:rPr>
      </w:pPr>
      <w:r w:rsidRPr="00F01090">
        <w:rPr>
          <w:sz w:val="28"/>
          <w:szCs w:val="28"/>
        </w:rPr>
        <w:lastRenderedPageBreak/>
        <w:t xml:space="preserve">1.7. Представителю в судебном районе выплачивается вознаграждение из средств адвокатской палаты. </w:t>
      </w:r>
    </w:p>
    <w:p w14:paraId="35789DF5" w14:textId="77777777" w:rsidR="004A52AC" w:rsidRPr="00F01090" w:rsidRDefault="004A52AC" w:rsidP="004A52AC">
      <w:pPr>
        <w:tabs>
          <w:tab w:val="left" w:pos="5432"/>
        </w:tabs>
        <w:ind w:firstLine="720"/>
        <w:jc w:val="both"/>
        <w:rPr>
          <w:sz w:val="28"/>
          <w:szCs w:val="28"/>
        </w:rPr>
      </w:pPr>
      <w:r w:rsidRPr="00F01090">
        <w:rPr>
          <w:sz w:val="28"/>
          <w:szCs w:val="28"/>
        </w:rPr>
        <w:t xml:space="preserve">1.8. Информация о судебных районах и представителях </w:t>
      </w:r>
      <w:r>
        <w:rPr>
          <w:sz w:val="28"/>
          <w:szCs w:val="28"/>
        </w:rPr>
        <w:t xml:space="preserve">в конкретных судебных районах </w:t>
      </w:r>
      <w:r w:rsidRPr="00F01090">
        <w:rPr>
          <w:sz w:val="28"/>
          <w:szCs w:val="28"/>
        </w:rPr>
        <w:t>подлежит размещению на сайте АПМО в информационно-телекоммуникационной сети «Интернет» (</w:t>
      </w:r>
      <w:hyperlink r:id="rId4" w:history="1">
        <w:r w:rsidRPr="00F01090">
          <w:rPr>
            <w:rStyle w:val="a7"/>
            <w:sz w:val="28"/>
            <w:szCs w:val="28"/>
            <w:lang w:val="en-US"/>
          </w:rPr>
          <w:t>www</w:t>
        </w:r>
        <w:r w:rsidRPr="00F01090">
          <w:rPr>
            <w:rStyle w:val="a7"/>
            <w:sz w:val="28"/>
            <w:szCs w:val="28"/>
          </w:rPr>
          <w:t>.</w:t>
        </w:r>
        <w:proofErr w:type="spellStart"/>
        <w:r w:rsidRPr="00F01090">
          <w:rPr>
            <w:rStyle w:val="a7"/>
            <w:sz w:val="28"/>
            <w:szCs w:val="28"/>
            <w:lang w:val="en-US"/>
          </w:rPr>
          <w:t>apmo</w:t>
        </w:r>
        <w:proofErr w:type="spellEnd"/>
        <w:r w:rsidRPr="00F01090">
          <w:rPr>
            <w:rStyle w:val="a7"/>
            <w:sz w:val="28"/>
            <w:szCs w:val="28"/>
          </w:rPr>
          <w:t>.</w:t>
        </w:r>
        <w:proofErr w:type="spellStart"/>
        <w:r w:rsidRPr="00F01090">
          <w:rPr>
            <w:rStyle w:val="a7"/>
            <w:sz w:val="28"/>
            <w:szCs w:val="28"/>
            <w:lang w:val="en-US"/>
          </w:rPr>
          <w:t>ru</w:t>
        </w:r>
        <w:proofErr w:type="spellEnd"/>
      </w:hyperlink>
      <w:r w:rsidRPr="00F01090">
        <w:rPr>
          <w:sz w:val="28"/>
          <w:szCs w:val="28"/>
        </w:rPr>
        <w:t xml:space="preserve">). </w:t>
      </w:r>
    </w:p>
    <w:p w14:paraId="6F50878F" w14:textId="77777777" w:rsidR="004A52AC" w:rsidRPr="00F01090" w:rsidRDefault="004A52AC" w:rsidP="004A52AC">
      <w:pPr>
        <w:tabs>
          <w:tab w:val="left" w:pos="5432"/>
        </w:tabs>
        <w:ind w:firstLine="720"/>
        <w:jc w:val="both"/>
        <w:rPr>
          <w:sz w:val="28"/>
          <w:szCs w:val="28"/>
        </w:rPr>
      </w:pPr>
    </w:p>
    <w:p w14:paraId="7F6D64B1" w14:textId="77777777" w:rsidR="004A52AC" w:rsidRPr="00F12DC5" w:rsidRDefault="004A52AC" w:rsidP="004A52AC">
      <w:pPr>
        <w:tabs>
          <w:tab w:val="left" w:pos="5432"/>
        </w:tabs>
        <w:jc w:val="center"/>
        <w:rPr>
          <w:b/>
          <w:sz w:val="28"/>
          <w:szCs w:val="28"/>
        </w:rPr>
      </w:pPr>
      <w:r w:rsidRPr="00F12DC5">
        <w:rPr>
          <w:b/>
          <w:sz w:val="28"/>
          <w:szCs w:val="28"/>
          <w:lang w:val="en-US"/>
        </w:rPr>
        <w:t>II</w:t>
      </w:r>
      <w:r w:rsidRPr="00F12DC5">
        <w:rPr>
          <w:b/>
          <w:sz w:val="28"/>
          <w:szCs w:val="28"/>
        </w:rPr>
        <w:t xml:space="preserve">. Основные задачи представителя Совета Палаты </w:t>
      </w:r>
    </w:p>
    <w:p w14:paraId="22BCE24C" w14:textId="77777777" w:rsidR="004A52AC" w:rsidRPr="003C0921" w:rsidRDefault="004A52AC" w:rsidP="004A52AC">
      <w:pPr>
        <w:tabs>
          <w:tab w:val="left" w:pos="5432"/>
        </w:tabs>
        <w:jc w:val="center"/>
        <w:rPr>
          <w:sz w:val="28"/>
          <w:szCs w:val="28"/>
        </w:rPr>
      </w:pPr>
    </w:p>
    <w:p w14:paraId="43424B29" w14:textId="77777777" w:rsidR="004A52AC" w:rsidRDefault="004A52AC" w:rsidP="004A52AC">
      <w:pPr>
        <w:tabs>
          <w:tab w:val="left" w:pos="5432"/>
        </w:tabs>
        <w:ind w:firstLine="709"/>
        <w:jc w:val="both"/>
        <w:rPr>
          <w:sz w:val="28"/>
          <w:szCs w:val="28"/>
        </w:rPr>
      </w:pPr>
      <w:r w:rsidRPr="003C0921">
        <w:rPr>
          <w:sz w:val="28"/>
          <w:szCs w:val="28"/>
        </w:rPr>
        <w:t>Основными задачами представителя Совета Палаты являются:</w:t>
      </w:r>
    </w:p>
    <w:p w14:paraId="614A3DA8" w14:textId="77777777" w:rsidR="004A52AC" w:rsidRPr="00A0568E" w:rsidRDefault="004A52AC" w:rsidP="004A52AC">
      <w:pPr>
        <w:shd w:val="clear" w:color="auto" w:fill="FFFFFF"/>
        <w:tabs>
          <w:tab w:val="left" w:pos="5432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A0568E">
        <w:rPr>
          <w:sz w:val="28"/>
          <w:szCs w:val="28"/>
        </w:rPr>
        <w:t>организация и обеспечение выполнения требований статьи 51 Уголовно-процессуального кодекса Российской Федерации, статьи 50 Гражданско-процессуального кодекса Российской Федерации, статьи 26 Федерального закона "Об адвокатской деятельности и адвокатуре в Российской Федерации", организация оказания юридической помощи адвокатами – членами Палаты, участвующими в качестве защитников в уголовном судопроизводстве по назначению органов дознания, предварительного следствия или суда в соответствии с порядком, определённым советом Федеральной палаты адвокатов, и Порядком оказания юридической помощи бесплатно по поручению Совета АПМО;</w:t>
      </w:r>
    </w:p>
    <w:p w14:paraId="782C4718" w14:textId="77777777" w:rsidR="004A52AC" w:rsidRPr="00A0568E" w:rsidRDefault="004A52AC" w:rsidP="004A52AC">
      <w:pPr>
        <w:shd w:val="clear" w:color="auto" w:fill="FFFFFF"/>
        <w:tabs>
          <w:tab w:val="left" w:pos="5432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A0568E">
        <w:rPr>
          <w:sz w:val="28"/>
          <w:szCs w:val="28"/>
        </w:rPr>
        <w:t>организация взаимодействия Палаты по вопросам адвокатской деятельности и адвокатуры с органами государственной власти, органами местного самоуправления судебного района, общественными объединениями и иными органами и организациями, находящимися в пределах судебного района;</w:t>
      </w:r>
    </w:p>
    <w:p w14:paraId="55B06797" w14:textId="77777777" w:rsidR="004A52AC" w:rsidRPr="00A0568E" w:rsidRDefault="004A52AC" w:rsidP="004A52AC">
      <w:pPr>
        <w:shd w:val="clear" w:color="auto" w:fill="FFFFFF"/>
        <w:tabs>
          <w:tab w:val="left" w:pos="5432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Pr="00A0568E">
        <w:rPr>
          <w:sz w:val="28"/>
          <w:szCs w:val="28"/>
        </w:rPr>
        <w:t xml:space="preserve">организация работы по исполнению Федерального закона "Об адвокатской деятельности и адвокатуре в Российской Федерации", решений Всероссийского съезда адвокатов и совета Федеральной палаты адвокатов Российской Федерации, решений Совета адвокатскими образованиями и адвокатами – членами Палаты, осуществляющими свою деятельность в соответствующем судебном районе. </w:t>
      </w:r>
    </w:p>
    <w:p w14:paraId="6B830011" w14:textId="77777777" w:rsidR="004A52AC" w:rsidRPr="003C0921" w:rsidRDefault="004A52AC" w:rsidP="004A52AC">
      <w:pPr>
        <w:tabs>
          <w:tab w:val="left" w:pos="5432"/>
        </w:tabs>
        <w:jc w:val="center"/>
        <w:rPr>
          <w:sz w:val="28"/>
          <w:szCs w:val="28"/>
        </w:rPr>
      </w:pPr>
    </w:p>
    <w:p w14:paraId="1BA681D1" w14:textId="77777777" w:rsidR="004A52AC" w:rsidRPr="00F12DC5" w:rsidRDefault="004A52AC" w:rsidP="004A52AC">
      <w:pPr>
        <w:tabs>
          <w:tab w:val="left" w:pos="5432"/>
        </w:tabs>
        <w:jc w:val="center"/>
        <w:rPr>
          <w:b/>
          <w:sz w:val="28"/>
          <w:szCs w:val="28"/>
        </w:rPr>
      </w:pPr>
      <w:r w:rsidRPr="00F12DC5">
        <w:rPr>
          <w:b/>
          <w:sz w:val="28"/>
          <w:szCs w:val="28"/>
          <w:lang w:val="en-US"/>
        </w:rPr>
        <w:t>III</w:t>
      </w:r>
      <w:r w:rsidRPr="00F12DC5">
        <w:rPr>
          <w:b/>
          <w:sz w:val="28"/>
          <w:szCs w:val="28"/>
        </w:rPr>
        <w:t xml:space="preserve">. Функции представителя </w:t>
      </w:r>
      <w:r>
        <w:rPr>
          <w:b/>
          <w:sz w:val="28"/>
          <w:szCs w:val="28"/>
        </w:rPr>
        <w:t>в судебном районе</w:t>
      </w:r>
      <w:r w:rsidRPr="00F12DC5">
        <w:rPr>
          <w:b/>
          <w:sz w:val="28"/>
          <w:szCs w:val="28"/>
        </w:rPr>
        <w:t xml:space="preserve"> </w:t>
      </w:r>
    </w:p>
    <w:p w14:paraId="5DCEE94B" w14:textId="77777777" w:rsidR="004A52AC" w:rsidRPr="003C0921" w:rsidRDefault="004A52AC" w:rsidP="004A52AC">
      <w:pPr>
        <w:tabs>
          <w:tab w:val="left" w:pos="5432"/>
        </w:tabs>
        <w:jc w:val="center"/>
        <w:rPr>
          <w:sz w:val="28"/>
          <w:szCs w:val="28"/>
        </w:rPr>
      </w:pPr>
    </w:p>
    <w:p w14:paraId="65D8CF31" w14:textId="77777777" w:rsidR="004A52AC" w:rsidRPr="003C0921" w:rsidRDefault="004A52AC" w:rsidP="004A52AC">
      <w:pPr>
        <w:pStyle w:val="a5"/>
        <w:tabs>
          <w:tab w:val="left" w:pos="5432"/>
        </w:tabs>
        <w:rPr>
          <w:sz w:val="28"/>
          <w:szCs w:val="28"/>
        </w:rPr>
      </w:pPr>
      <w:r w:rsidRPr="003C0921">
        <w:rPr>
          <w:sz w:val="28"/>
          <w:szCs w:val="28"/>
        </w:rPr>
        <w:t xml:space="preserve">Представитель </w:t>
      </w:r>
      <w:r>
        <w:rPr>
          <w:sz w:val="28"/>
          <w:szCs w:val="28"/>
        </w:rPr>
        <w:t>в судебном районе</w:t>
      </w:r>
      <w:r w:rsidRPr="003C0921">
        <w:rPr>
          <w:sz w:val="28"/>
          <w:szCs w:val="28"/>
        </w:rPr>
        <w:t xml:space="preserve"> в целях исполнения возложенных на него задач осуществляет следующие функции:</w:t>
      </w:r>
    </w:p>
    <w:p w14:paraId="499168B0" w14:textId="77777777" w:rsidR="004A52AC" w:rsidRPr="003C0921" w:rsidRDefault="004A52AC" w:rsidP="004A52AC">
      <w:pPr>
        <w:tabs>
          <w:tab w:val="left" w:pos="543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о</w:t>
      </w:r>
      <w:r w:rsidRPr="003C0921">
        <w:rPr>
          <w:sz w:val="28"/>
          <w:szCs w:val="28"/>
        </w:rPr>
        <w:t xml:space="preserve">беспечивает представительство Совета </w:t>
      </w:r>
      <w:r>
        <w:rPr>
          <w:sz w:val="28"/>
          <w:szCs w:val="28"/>
        </w:rPr>
        <w:t>Палаты</w:t>
      </w:r>
      <w:r w:rsidRPr="003C0921">
        <w:rPr>
          <w:sz w:val="28"/>
          <w:szCs w:val="28"/>
        </w:rPr>
        <w:t xml:space="preserve"> в исполнительных органах власти, органах местного самоуправления и иных организациях, находящихся на территории судебного района;</w:t>
      </w:r>
    </w:p>
    <w:p w14:paraId="6A69F244" w14:textId="77777777" w:rsidR="004A52AC" w:rsidRPr="003C0921" w:rsidRDefault="004A52AC" w:rsidP="004A52AC">
      <w:pPr>
        <w:tabs>
          <w:tab w:val="left" w:pos="543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у</w:t>
      </w:r>
      <w:r w:rsidRPr="003C0921">
        <w:rPr>
          <w:sz w:val="28"/>
          <w:szCs w:val="28"/>
        </w:rPr>
        <w:t>частвует по поручению Совета</w:t>
      </w:r>
      <w:r>
        <w:rPr>
          <w:sz w:val="28"/>
          <w:szCs w:val="28"/>
        </w:rPr>
        <w:t xml:space="preserve"> Палаты</w:t>
      </w:r>
      <w:r w:rsidRPr="003C0921">
        <w:rPr>
          <w:sz w:val="28"/>
          <w:szCs w:val="28"/>
        </w:rPr>
        <w:t xml:space="preserve">, Президента или вице-президента АПМО, либо по приглашению органов </w:t>
      </w:r>
      <w:r w:rsidRPr="003C0921">
        <w:rPr>
          <w:sz w:val="28"/>
          <w:szCs w:val="28"/>
        </w:rPr>
        <w:lastRenderedPageBreak/>
        <w:t>государственной власти судебного района, а также органов местного самоуправления, находящихся на территории судебного района, в мероприятиях, касающихся адвокатской деятельности или адвокатуры;</w:t>
      </w:r>
    </w:p>
    <w:p w14:paraId="7D7FFBBB" w14:textId="77777777" w:rsidR="004A52AC" w:rsidRPr="003C0921" w:rsidRDefault="004A52AC" w:rsidP="004A52AC">
      <w:pPr>
        <w:tabs>
          <w:tab w:val="left" w:pos="543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 и</w:t>
      </w:r>
      <w:r w:rsidRPr="003C0921">
        <w:rPr>
          <w:sz w:val="28"/>
          <w:szCs w:val="28"/>
        </w:rPr>
        <w:t xml:space="preserve">нформирует Совет </w:t>
      </w:r>
      <w:r>
        <w:rPr>
          <w:sz w:val="28"/>
          <w:szCs w:val="28"/>
        </w:rPr>
        <w:t>Палаты</w:t>
      </w:r>
      <w:r w:rsidRPr="003C0921">
        <w:rPr>
          <w:sz w:val="28"/>
          <w:szCs w:val="28"/>
        </w:rPr>
        <w:t xml:space="preserve"> о решениях, принятых органами государственной, исполнительной власти судебного района, органами местного самоуправления, находящимися на территории судебного района, затрагивающих права и законные интересы адвокатов;</w:t>
      </w:r>
    </w:p>
    <w:p w14:paraId="31E93DC1" w14:textId="77777777" w:rsidR="004A52AC" w:rsidRPr="003C0921" w:rsidRDefault="004A52AC" w:rsidP="004A52AC">
      <w:pPr>
        <w:tabs>
          <w:tab w:val="left" w:pos="543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 о</w:t>
      </w:r>
      <w:r w:rsidRPr="003C0921">
        <w:rPr>
          <w:sz w:val="28"/>
          <w:szCs w:val="28"/>
        </w:rPr>
        <w:t>беспечивает исполнение адвокатами, адвокатскими образованиями, находящимися на территории судебного района, ФЗ «Об адвокатской деятельности и адвокатуре в Российской Федерации», решений Всероссийского съезда адвокатов, Совета ФПА РФ и решений конференции адвокатов Московской области и Совета АПМО, принятых в пределах их компетенции;</w:t>
      </w:r>
    </w:p>
    <w:p w14:paraId="5BF2E2AA" w14:textId="77777777" w:rsidR="004A52AC" w:rsidRPr="003C0921" w:rsidRDefault="004A52AC" w:rsidP="004A52AC">
      <w:pPr>
        <w:tabs>
          <w:tab w:val="left" w:pos="543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 а</w:t>
      </w:r>
      <w:r w:rsidRPr="003C0921">
        <w:rPr>
          <w:sz w:val="28"/>
          <w:szCs w:val="28"/>
        </w:rPr>
        <w:t>нализирует состояние работы адвокатских образований, расположенных на территории судебного района, по обеспечению доступности юридической помощи на всей территории соответствующего судебного района, и оказанию бесплатной юридической помощи гражданам Российской Федерации в случаях, установленных законодательством Российской Федерации и Московской области, а также решениями Конференций адвокатов и Совета АПМО, по результатам которых  готовит соответствующие предложения и рекомендации</w:t>
      </w:r>
      <w:r>
        <w:rPr>
          <w:sz w:val="28"/>
          <w:szCs w:val="28"/>
        </w:rPr>
        <w:t>;</w:t>
      </w:r>
    </w:p>
    <w:p w14:paraId="0FEE6D86" w14:textId="77777777" w:rsidR="004A52AC" w:rsidRPr="003C0921" w:rsidRDefault="004A52AC" w:rsidP="004A52AC">
      <w:pPr>
        <w:tabs>
          <w:tab w:val="left" w:pos="543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 с</w:t>
      </w:r>
      <w:r w:rsidRPr="003C0921">
        <w:rPr>
          <w:sz w:val="28"/>
          <w:szCs w:val="28"/>
        </w:rPr>
        <w:t>одействует повышению профессионального уровня адвокатов;</w:t>
      </w:r>
    </w:p>
    <w:p w14:paraId="48EC7862" w14:textId="77777777" w:rsidR="004A52AC" w:rsidRPr="003C0921" w:rsidRDefault="004A52AC" w:rsidP="004A52AC">
      <w:pPr>
        <w:tabs>
          <w:tab w:val="left" w:pos="543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3.7. с</w:t>
      </w:r>
      <w:r w:rsidRPr="003C0921">
        <w:rPr>
          <w:sz w:val="28"/>
          <w:szCs w:val="28"/>
        </w:rPr>
        <w:t>одействует защите социальных и профессиональных прав адвокатов, осуществляющих адвокатскую деятельность на территории соответствующего судебного района;</w:t>
      </w:r>
    </w:p>
    <w:p w14:paraId="32D3251D" w14:textId="77777777" w:rsidR="004A52AC" w:rsidRPr="003C0921" w:rsidRDefault="004A52AC" w:rsidP="004A52AC">
      <w:pPr>
        <w:tabs>
          <w:tab w:val="left" w:pos="543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3.8. в</w:t>
      </w:r>
      <w:r w:rsidRPr="003C0921">
        <w:rPr>
          <w:sz w:val="28"/>
          <w:szCs w:val="28"/>
        </w:rPr>
        <w:t xml:space="preserve"> необходимых случаях направляет обращения адвокатов по вопросам адвокатской деятельности и адвокатуры в Совет </w:t>
      </w:r>
      <w:r>
        <w:rPr>
          <w:sz w:val="28"/>
          <w:szCs w:val="28"/>
        </w:rPr>
        <w:t>Палаты</w:t>
      </w:r>
      <w:r w:rsidRPr="003C0921">
        <w:rPr>
          <w:sz w:val="28"/>
          <w:szCs w:val="28"/>
        </w:rPr>
        <w:t xml:space="preserve"> для дачи разъяснений;</w:t>
      </w:r>
    </w:p>
    <w:p w14:paraId="69439762" w14:textId="77777777" w:rsidR="004A52AC" w:rsidRDefault="004A52AC" w:rsidP="004A52AC">
      <w:pPr>
        <w:tabs>
          <w:tab w:val="left" w:pos="543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3.9. п</w:t>
      </w:r>
      <w:r w:rsidRPr="003C0921">
        <w:rPr>
          <w:sz w:val="28"/>
          <w:szCs w:val="28"/>
        </w:rPr>
        <w:t xml:space="preserve">ринимает меры по обеспечению своевременности и полноты внесения </w:t>
      </w:r>
      <w:r>
        <w:rPr>
          <w:sz w:val="28"/>
          <w:szCs w:val="28"/>
        </w:rPr>
        <w:t xml:space="preserve">адвокатами и </w:t>
      </w:r>
      <w:r w:rsidRPr="003C0921">
        <w:rPr>
          <w:sz w:val="28"/>
          <w:szCs w:val="28"/>
        </w:rPr>
        <w:t>адвокатскими образованиями в соответствующем судебном районе ежемесячных отчислений денежных средств в АПМО;</w:t>
      </w:r>
    </w:p>
    <w:p w14:paraId="6113803D" w14:textId="77777777" w:rsidR="004A52AC" w:rsidRDefault="004A52AC" w:rsidP="004A52AC">
      <w:pPr>
        <w:tabs>
          <w:tab w:val="left" w:pos="543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3.10. поддерживает актуальные контактные данные для оперативного информационного обмена с адвокатами и адвокатскими образованиями, осуществляющими деятельность на территории судебного района;</w:t>
      </w:r>
    </w:p>
    <w:p w14:paraId="442B84BE" w14:textId="77777777" w:rsidR="004A52AC" w:rsidRPr="003C0921" w:rsidRDefault="004A52AC" w:rsidP="004A52AC">
      <w:pPr>
        <w:tabs>
          <w:tab w:val="left" w:pos="543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3.10. информирует Совет Палаты об обстоятельствах, затрудняющих осуществление адвокатами профессиональной деятельности на территории судебного района.</w:t>
      </w:r>
    </w:p>
    <w:p w14:paraId="54904C08" w14:textId="77777777" w:rsidR="004A52AC" w:rsidRPr="003C0921" w:rsidRDefault="004A52AC" w:rsidP="004A52AC">
      <w:pPr>
        <w:tabs>
          <w:tab w:val="left" w:pos="5432"/>
        </w:tabs>
        <w:jc w:val="center"/>
        <w:rPr>
          <w:sz w:val="28"/>
          <w:szCs w:val="28"/>
        </w:rPr>
      </w:pPr>
    </w:p>
    <w:p w14:paraId="3EC1B509" w14:textId="77777777" w:rsidR="004A52AC" w:rsidRPr="00F12DC5" w:rsidRDefault="004A52AC" w:rsidP="004A52AC">
      <w:pPr>
        <w:tabs>
          <w:tab w:val="left" w:pos="5432"/>
        </w:tabs>
        <w:jc w:val="center"/>
        <w:rPr>
          <w:b/>
          <w:sz w:val="28"/>
          <w:szCs w:val="28"/>
        </w:rPr>
      </w:pPr>
      <w:r w:rsidRPr="00F12DC5">
        <w:rPr>
          <w:b/>
          <w:sz w:val="28"/>
          <w:szCs w:val="28"/>
          <w:lang w:val="en-US"/>
        </w:rPr>
        <w:t>IV</w:t>
      </w:r>
      <w:r w:rsidRPr="00F12DC5">
        <w:rPr>
          <w:b/>
          <w:sz w:val="28"/>
          <w:szCs w:val="28"/>
        </w:rPr>
        <w:t xml:space="preserve">. Полномочия представителя Совета Палаты </w:t>
      </w:r>
    </w:p>
    <w:p w14:paraId="284AE3DA" w14:textId="77777777" w:rsidR="004A52AC" w:rsidRPr="00F12DC5" w:rsidRDefault="004A52AC" w:rsidP="004A52AC">
      <w:pPr>
        <w:tabs>
          <w:tab w:val="left" w:pos="5432"/>
        </w:tabs>
        <w:jc w:val="both"/>
        <w:rPr>
          <w:b/>
          <w:sz w:val="28"/>
          <w:szCs w:val="28"/>
        </w:rPr>
      </w:pPr>
    </w:p>
    <w:p w14:paraId="5C13E3E8" w14:textId="77777777" w:rsidR="004A52AC" w:rsidRPr="003C0921" w:rsidRDefault="004A52AC" w:rsidP="004A52AC">
      <w:pPr>
        <w:pStyle w:val="a5"/>
        <w:tabs>
          <w:tab w:val="left" w:pos="5432"/>
        </w:tabs>
        <w:ind w:firstLine="0"/>
        <w:rPr>
          <w:sz w:val="28"/>
          <w:szCs w:val="28"/>
        </w:rPr>
      </w:pPr>
      <w:r w:rsidRPr="003C0921">
        <w:rPr>
          <w:sz w:val="28"/>
          <w:szCs w:val="28"/>
        </w:rPr>
        <w:t>Представитель Совета Палаты имеет право:</w:t>
      </w:r>
    </w:p>
    <w:p w14:paraId="021B2097" w14:textId="77777777" w:rsidR="004A52AC" w:rsidRPr="003C0921" w:rsidRDefault="004A52AC" w:rsidP="004A52AC">
      <w:pPr>
        <w:tabs>
          <w:tab w:val="left" w:pos="5432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4.1. о</w:t>
      </w:r>
      <w:r w:rsidRPr="003C0921">
        <w:rPr>
          <w:sz w:val="28"/>
          <w:szCs w:val="28"/>
        </w:rPr>
        <w:t>бращаться в органы государственной власти субъектов Российской Федерации, органы местного самоуправления, общественные объединения и иные организации, находящиеся на территории судебного района, по вопросам адвокатской деятельности и адвокатуры</w:t>
      </w:r>
      <w:r>
        <w:rPr>
          <w:sz w:val="28"/>
          <w:szCs w:val="28"/>
        </w:rPr>
        <w:t xml:space="preserve"> в судебном районе</w:t>
      </w:r>
      <w:r w:rsidRPr="003C0921">
        <w:rPr>
          <w:sz w:val="28"/>
          <w:szCs w:val="28"/>
        </w:rPr>
        <w:t>;</w:t>
      </w:r>
    </w:p>
    <w:p w14:paraId="65BDE425" w14:textId="77777777" w:rsidR="004A52AC" w:rsidRPr="003C0921" w:rsidRDefault="004A52AC" w:rsidP="004A52AC">
      <w:pPr>
        <w:tabs>
          <w:tab w:val="left" w:pos="5432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4.2. з</w:t>
      </w:r>
      <w:r w:rsidRPr="003C0921">
        <w:rPr>
          <w:sz w:val="28"/>
          <w:szCs w:val="28"/>
        </w:rPr>
        <w:t xml:space="preserve">апрашивать и получать в установленном порядке от адвокатов судебного района в пределах своей компетенции или по поручению представителя Совета по направлению необходимые сведения и материалы о </w:t>
      </w:r>
      <w:r>
        <w:rPr>
          <w:sz w:val="28"/>
          <w:szCs w:val="28"/>
        </w:rPr>
        <w:t>поручениях</w:t>
      </w:r>
      <w:r w:rsidRPr="003C0921">
        <w:rPr>
          <w:sz w:val="28"/>
          <w:szCs w:val="28"/>
        </w:rPr>
        <w:t>, пр</w:t>
      </w:r>
      <w:r>
        <w:rPr>
          <w:sz w:val="28"/>
          <w:szCs w:val="28"/>
        </w:rPr>
        <w:t>инятых по</w:t>
      </w:r>
      <w:r w:rsidRPr="003C0921">
        <w:rPr>
          <w:sz w:val="28"/>
          <w:szCs w:val="28"/>
        </w:rPr>
        <w:t xml:space="preserve"> назначени</w:t>
      </w:r>
      <w:r>
        <w:rPr>
          <w:sz w:val="28"/>
          <w:szCs w:val="28"/>
        </w:rPr>
        <w:t>ю судебно-следственных органов</w:t>
      </w:r>
      <w:r w:rsidRPr="003C0921">
        <w:rPr>
          <w:sz w:val="28"/>
          <w:szCs w:val="28"/>
        </w:rPr>
        <w:t>;</w:t>
      </w:r>
    </w:p>
    <w:p w14:paraId="40E64E7D" w14:textId="77777777" w:rsidR="004A52AC" w:rsidRDefault="004A52AC" w:rsidP="004A52AC">
      <w:pPr>
        <w:tabs>
          <w:tab w:val="left" w:pos="5432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4.3. получа</w:t>
      </w:r>
      <w:r w:rsidRPr="003C0921">
        <w:rPr>
          <w:sz w:val="28"/>
          <w:szCs w:val="28"/>
        </w:rPr>
        <w:t>ть от адвокатов (с их согласия) письменные объяснения по вопросам их участия в делах по назначению</w:t>
      </w:r>
      <w:r w:rsidRPr="00033812">
        <w:rPr>
          <w:sz w:val="28"/>
          <w:szCs w:val="28"/>
        </w:rPr>
        <w:t xml:space="preserve"> </w:t>
      </w:r>
      <w:r>
        <w:rPr>
          <w:sz w:val="28"/>
          <w:szCs w:val="28"/>
        </w:rPr>
        <w:t>судебно-следственных органов;</w:t>
      </w:r>
    </w:p>
    <w:p w14:paraId="5E5DE33B" w14:textId="77777777" w:rsidR="004A52AC" w:rsidRPr="003C0921" w:rsidRDefault="004A52AC" w:rsidP="004A52AC">
      <w:pPr>
        <w:tabs>
          <w:tab w:val="left" w:pos="5432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4.4. направлять в</w:t>
      </w:r>
      <w:r w:rsidRPr="003C0921">
        <w:rPr>
          <w:sz w:val="28"/>
          <w:szCs w:val="28"/>
        </w:rPr>
        <w:t xml:space="preserve"> Совет </w:t>
      </w:r>
      <w:r>
        <w:rPr>
          <w:sz w:val="28"/>
          <w:szCs w:val="28"/>
        </w:rPr>
        <w:t>Палаты представления о привлечении к дисциплинарной ответственности адвокатов в связи с ненадлежащим исполнением своих профессиональных обязанностей на территории судебного района;</w:t>
      </w:r>
    </w:p>
    <w:p w14:paraId="52E335C2" w14:textId="77777777" w:rsidR="004A52AC" w:rsidRPr="003C0921" w:rsidRDefault="004A52AC" w:rsidP="004A52AC">
      <w:pPr>
        <w:tabs>
          <w:tab w:val="left" w:pos="5432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4.4. направлять в</w:t>
      </w:r>
      <w:r w:rsidRPr="003C0921">
        <w:rPr>
          <w:sz w:val="28"/>
          <w:szCs w:val="28"/>
        </w:rPr>
        <w:t xml:space="preserve"> Совет </w:t>
      </w:r>
      <w:r>
        <w:rPr>
          <w:sz w:val="28"/>
          <w:szCs w:val="28"/>
        </w:rPr>
        <w:t xml:space="preserve">Палаты представления о награждении адвокатов, осуществляющих деятельность на территории судебного района, по основаниям, предусмотренным Уставом АПМО; </w:t>
      </w:r>
    </w:p>
    <w:p w14:paraId="71923FD2" w14:textId="77777777" w:rsidR="004A52AC" w:rsidRPr="003C0921" w:rsidRDefault="004A52AC" w:rsidP="004A52AC">
      <w:pPr>
        <w:tabs>
          <w:tab w:val="left" w:pos="5432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</w:t>
      </w:r>
      <w:bookmarkStart w:id="0" w:name="_Hlk85061974"/>
      <w:r>
        <w:rPr>
          <w:sz w:val="28"/>
          <w:szCs w:val="28"/>
        </w:rPr>
        <w:t>по приглашению Совета Палаты п</w:t>
      </w:r>
      <w:r w:rsidRPr="003C0921">
        <w:rPr>
          <w:sz w:val="28"/>
          <w:szCs w:val="28"/>
        </w:rPr>
        <w:t xml:space="preserve">рисутствовать на заседаниях Совета </w:t>
      </w:r>
      <w:r>
        <w:rPr>
          <w:sz w:val="28"/>
          <w:szCs w:val="28"/>
        </w:rPr>
        <w:t>Палаты по вопросам</w:t>
      </w:r>
      <w:r w:rsidRPr="003C092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касающимся исполнения обязанностей представителя в судебном районе, и </w:t>
      </w:r>
      <w:r w:rsidRPr="003C0921">
        <w:rPr>
          <w:sz w:val="28"/>
          <w:szCs w:val="28"/>
        </w:rPr>
        <w:t xml:space="preserve">принимать участие в </w:t>
      </w:r>
      <w:r>
        <w:rPr>
          <w:sz w:val="28"/>
          <w:szCs w:val="28"/>
        </w:rPr>
        <w:t xml:space="preserve">их </w:t>
      </w:r>
      <w:r w:rsidRPr="003C0921">
        <w:rPr>
          <w:sz w:val="28"/>
          <w:szCs w:val="28"/>
        </w:rPr>
        <w:t>обсуждении;</w:t>
      </w:r>
    </w:p>
    <w:bookmarkEnd w:id="0"/>
    <w:p w14:paraId="12A74E28" w14:textId="77777777" w:rsidR="004A52AC" w:rsidRPr="003C0921" w:rsidRDefault="004A52AC" w:rsidP="004A52AC">
      <w:pPr>
        <w:tabs>
          <w:tab w:val="left" w:pos="5432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4.6. о</w:t>
      </w:r>
      <w:r w:rsidRPr="003C0921">
        <w:rPr>
          <w:sz w:val="28"/>
          <w:szCs w:val="28"/>
        </w:rPr>
        <w:t>бразовывать совещательные и консультативные органы с участием представителей адвокатского сообщества судебного района;</w:t>
      </w:r>
    </w:p>
    <w:p w14:paraId="376E198B" w14:textId="77777777" w:rsidR="004A52AC" w:rsidRPr="003C0921" w:rsidRDefault="004A52AC" w:rsidP="004A52AC">
      <w:pPr>
        <w:pStyle w:val="a5"/>
        <w:tabs>
          <w:tab w:val="left" w:pos="5432"/>
        </w:tabs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4.7. </w:t>
      </w:r>
      <w:r w:rsidRPr="003C0921">
        <w:rPr>
          <w:sz w:val="28"/>
          <w:szCs w:val="28"/>
        </w:rPr>
        <w:t xml:space="preserve">организовывать </w:t>
      </w:r>
      <w:r>
        <w:rPr>
          <w:sz w:val="28"/>
          <w:szCs w:val="28"/>
        </w:rPr>
        <w:t>по согласованию</w:t>
      </w:r>
      <w:r w:rsidRPr="003C0921">
        <w:rPr>
          <w:sz w:val="28"/>
          <w:szCs w:val="28"/>
        </w:rPr>
        <w:t xml:space="preserve"> с Советом </w:t>
      </w:r>
      <w:r>
        <w:rPr>
          <w:sz w:val="28"/>
          <w:szCs w:val="28"/>
        </w:rPr>
        <w:t>Палаты</w:t>
      </w:r>
      <w:r w:rsidRPr="003C0921">
        <w:rPr>
          <w:sz w:val="28"/>
          <w:szCs w:val="28"/>
        </w:rPr>
        <w:t xml:space="preserve"> </w:t>
      </w:r>
      <w:r>
        <w:rPr>
          <w:sz w:val="28"/>
          <w:szCs w:val="28"/>
        </w:rPr>
        <w:t>мероприятия по</w:t>
      </w:r>
      <w:r w:rsidRPr="003C0921">
        <w:rPr>
          <w:sz w:val="28"/>
          <w:szCs w:val="28"/>
        </w:rPr>
        <w:t xml:space="preserve"> обмен</w:t>
      </w:r>
      <w:r>
        <w:rPr>
          <w:sz w:val="28"/>
          <w:szCs w:val="28"/>
        </w:rPr>
        <w:t>у</w:t>
      </w:r>
      <w:r w:rsidRPr="003C0921">
        <w:rPr>
          <w:sz w:val="28"/>
          <w:szCs w:val="28"/>
        </w:rPr>
        <w:t xml:space="preserve"> опытом и повышени</w:t>
      </w:r>
      <w:r>
        <w:rPr>
          <w:sz w:val="28"/>
          <w:szCs w:val="28"/>
        </w:rPr>
        <w:t>ю</w:t>
      </w:r>
      <w:r w:rsidRPr="003C0921">
        <w:rPr>
          <w:sz w:val="28"/>
          <w:szCs w:val="28"/>
        </w:rPr>
        <w:t xml:space="preserve"> уровня профессиональной подготовки адвокатов, а также </w:t>
      </w:r>
      <w:r>
        <w:rPr>
          <w:sz w:val="28"/>
          <w:szCs w:val="28"/>
        </w:rPr>
        <w:t xml:space="preserve">по </w:t>
      </w:r>
      <w:r w:rsidRPr="003C0921">
        <w:rPr>
          <w:sz w:val="28"/>
          <w:szCs w:val="28"/>
        </w:rPr>
        <w:t>обучени</w:t>
      </w:r>
      <w:r>
        <w:rPr>
          <w:sz w:val="28"/>
          <w:szCs w:val="28"/>
        </w:rPr>
        <w:t>ю</w:t>
      </w:r>
      <w:r w:rsidRPr="003C0921">
        <w:rPr>
          <w:sz w:val="28"/>
          <w:szCs w:val="28"/>
        </w:rPr>
        <w:t xml:space="preserve"> стажеров и помощников адвоката;</w:t>
      </w:r>
    </w:p>
    <w:p w14:paraId="15D6A824" w14:textId="77777777" w:rsidR="004A52AC" w:rsidRPr="003C0921" w:rsidRDefault="004A52AC" w:rsidP="004A52AC">
      <w:pPr>
        <w:tabs>
          <w:tab w:val="left" w:pos="5432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4.8. н</w:t>
      </w:r>
      <w:r w:rsidRPr="003C0921">
        <w:rPr>
          <w:sz w:val="28"/>
          <w:szCs w:val="28"/>
        </w:rPr>
        <w:t xml:space="preserve">аправлять предложения в Совет </w:t>
      </w:r>
      <w:r>
        <w:rPr>
          <w:sz w:val="28"/>
          <w:szCs w:val="28"/>
        </w:rPr>
        <w:t>Палаты</w:t>
      </w:r>
      <w:r w:rsidRPr="003C0921">
        <w:rPr>
          <w:sz w:val="28"/>
          <w:szCs w:val="28"/>
        </w:rPr>
        <w:t xml:space="preserve"> о проведении мероприятий на территории судебного района для включения их в квартальный план работы Совета </w:t>
      </w:r>
      <w:r>
        <w:rPr>
          <w:sz w:val="28"/>
          <w:szCs w:val="28"/>
        </w:rPr>
        <w:t>Палаты</w:t>
      </w:r>
      <w:r w:rsidRPr="003C0921">
        <w:rPr>
          <w:sz w:val="28"/>
          <w:szCs w:val="28"/>
        </w:rPr>
        <w:t xml:space="preserve"> и обеспечения материально-технической поддержки; </w:t>
      </w:r>
    </w:p>
    <w:p w14:paraId="66FD1ADB" w14:textId="77777777" w:rsidR="004A52AC" w:rsidRPr="003C0921" w:rsidRDefault="004A52AC" w:rsidP="004A52AC">
      <w:pPr>
        <w:tabs>
          <w:tab w:val="left" w:pos="5432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4.9. информировать </w:t>
      </w:r>
      <w:r w:rsidRPr="003C0921">
        <w:rPr>
          <w:sz w:val="28"/>
          <w:szCs w:val="28"/>
        </w:rPr>
        <w:t>представителя Совета по направлению</w:t>
      </w:r>
      <w:r>
        <w:rPr>
          <w:sz w:val="28"/>
          <w:szCs w:val="28"/>
        </w:rPr>
        <w:t xml:space="preserve"> о</w:t>
      </w:r>
      <w:r w:rsidRPr="003C0921">
        <w:rPr>
          <w:sz w:val="28"/>
          <w:szCs w:val="28"/>
        </w:rPr>
        <w:t xml:space="preserve"> случаях нарушения адвокатами установленного порядка участия в уголовном или гражданском судопроизводстве по назначению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органов дознания, предварительного следствия или суда на территории судебного района;</w:t>
      </w:r>
      <w:r w:rsidRPr="003C0921">
        <w:rPr>
          <w:sz w:val="28"/>
          <w:szCs w:val="28"/>
        </w:rPr>
        <w:t xml:space="preserve"> </w:t>
      </w:r>
    </w:p>
    <w:p w14:paraId="16FC4317" w14:textId="77777777" w:rsidR="004A52AC" w:rsidRPr="003C0921" w:rsidRDefault="004A52AC" w:rsidP="004A52AC">
      <w:pPr>
        <w:tabs>
          <w:tab w:val="left" w:pos="5432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4.10. о</w:t>
      </w:r>
      <w:r w:rsidRPr="003C0921">
        <w:rPr>
          <w:sz w:val="28"/>
          <w:szCs w:val="28"/>
        </w:rPr>
        <w:t xml:space="preserve">беспечивать доступность юридической помощи на территории судебного района в порядке, установленном </w:t>
      </w:r>
      <w:r>
        <w:rPr>
          <w:sz w:val="28"/>
          <w:szCs w:val="28"/>
        </w:rPr>
        <w:t xml:space="preserve">действующим </w:t>
      </w:r>
      <w:r w:rsidRPr="003C0921">
        <w:rPr>
          <w:sz w:val="28"/>
          <w:szCs w:val="28"/>
        </w:rPr>
        <w:t>законодательством РФ, субъекта РФ</w:t>
      </w:r>
      <w:r>
        <w:rPr>
          <w:sz w:val="28"/>
          <w:szCs w:val="28"/>
        </w:rPr>
        <w:t>, нормативными документами АПМО</w:t>
      </w:r>
      <w:r w:rsidRPr="003C0921">
        <w:rPr>
          <w:sz w:val="28"/>
          <w:szCs w:val="28"/>
        </w:rPr>
        <w:t xml:space="preserve"> и </w:t>
      </w:r>
      <w:r>
        <w:rPr>
          <w:sz w:val="28"/>
          <w:szCs w:val="28"/>
        </w:rPr>
        <w:t>решениями органов АПМО, принятыми в пределах компетенции;</w:t>
      </w:r>
    </w:p>
    <w:p w14:paraId="66A682AC" w14:textId="77777777" w:rsidR="004A52AC" w:rsidRPr="003C0921" w:rsidRDefault="004A52AC" w:rsidP="004A52AC">
      <w:pPr>
        <w:tabs>
          <w:tab w:val="left" w:pos="5432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4.11. в</w:t>
      </w:r>
      <w:r w:rsidRPr="003C0921">
        <w:rPr>
          <w:sz w:val="28"/>
          <w:szCs w:val="28"/>
        </w:rPr>
        <w:t xml:space="preserve">носить в Совет </w:t>
      </w:r>
      <w:r>
        <w:rPr>
          <w:sz w:val="28"/>
          <w:szCs w:val="28"/>
        </w:rPr>
        <w:t>Палаты</w:t>
      </w:r>
      <w:r w:rsidRPr="003C0921">
        <w:rPr>
          <w:sz w:val="28"/>
          <w:szCs w:val="28"/>
        </w:rPr>
        <w:t xml:space="preserve"> предложения и рекомендации по вопросам адвокатской деятельности и организации </w:t>
      </w:r>
      <w:r>
        <w:rPr>
          <w:sz w:val="28"/>
          <w:szCs w:val="28"/>
        </w:rPr>
        <w:t>оказания юридической помощи адвокатами на территории судебного района</w:t>
      </w:r>
      <w:r w:rsidRPr="003C0921">
        <w:rPr>
          <w:sz w:val="28"/>
          <w:szCs w:val="28"/>
        </w:rPr>
        <w:t>;</w:t>
      </w:r>
    </w:p>
    <w:p w14:paraId="1CEFFEF7" w14:textId="77777777" w:rsidR="004A52AC" w:rsidRPr="003C0921" w:rsidRDefault="004A52AC" w:rsidP="004A52AC">
      <w:pPr>
        <w:tabs>
          <w:tab w:val="left" w:pos="5432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4.12. н</w:t>
      </w:r>
      <w:r w:rsidRPr="003C0921">
        <w:rPr>
          <w:sz w:val="28"/>
          <w:szCs w:val="28"/>
        </w:rPr>
        <w:t>аправлять на рассмотрение Совета</w:t>
      </w:r>
      <w:r>
        <w:rPr>
          <w:sz w:val="28"/>
          <w:szCs w:val="28"/>
        </w:rPr>
        <w:t xml:space="preserve"> Палаты</w:t>
      </w:r>
      <w:r w:rsidRPr="003C0921">
        <w:rPr>
          <w:sz w:val="28"/>
          <w:szCs w:val="28"/>
        </w:rPr>
        <w:t xml:space="preserve"> жалобы граждан и обращения адвокатов, органов государственной власти, органов местного самоуправления, руководителей организаций, находящихся на территории судебного района</w:t>
      </w:r>
      <w:r>
        <w:rPr>
          <w:sz w:val="28"/>
          <w:szCs w:val="28"/>
        </w:rPr>
        <w:t xml:space="preserve"> и касающихся вопросов адвокатской деятельности и адвокатуры;</w:t>
      </w:r>
    </w:p>
    <w:p w14:paraId="3E151496" w14:textId="77777777" w:rsidR="004A52AC" w:rsidRPr="003C0921" w:rsidRDefault="004A52AC" w:rsidP="004A52AC">
      <w:pPr>
        <w:tabs>
          <w:tab w:val="left" w:pos="543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4.13. </w:t>
      </w:r>
      <w:r w:rsidRPr="003C0921">
        <w:rPr>
          <w:sz w:val="28"/>
          <w:szCs w:val="28"/>
        </w:rPr>
        <w:t>вруча</w:t>
      </w:r>
      <w:r>
        <w:rPr>
          <w:sz w:val="28"/>
          <w:szCs w:val="28"/>
        </w:rPr>
        <w:t>ть</w:t>
      </w:r>
      <w:r w:rsidRPr="003C0921">
        <w:rPr>
          <w:sz w:val="28"/>
          <w:szCs w:val="28"/>
        </w:rPr>
        <w:t xml:space="preserve"> по поручению Совета </w:t>
      </w:r>
      <w:r>
        <w:rPr>
          <w:sz w:val="28"/>
          <w:szCs w:val="28"/>
        </w:rPr>
        <w:t>Палаты</w:t>
      </w:r>
      <w:r w:rsidRPr="003C0921">
        <w:rPr>
          <w:sz w:val="28"/>
          <w:szCs w:val="28"/>
        </w:rPr>
        <w:t xml:space="preserve"> награды и знаки профессионального отличия, в том числе за добросовестную и профессиональную работу по участию в делах по назначению.</w:t>
      </w:r>
    </w:p>
    <w:p w14:paraId="49C38393" w14:textId="77777777" w:rsidR="004A52AC" w:rsidRPr="003C0921" w:rsidRDefault="004A52AC" w:rsidP="004A52AC">
      <w:pPr>
        <w:tabs>
          <w:tab w:val="left" w:pos="5432"/>
        </w:tabs>
        <w:jc w:val="center"/>
        <w:rPr>
          <w:sz w:val="28"/>
          <w:szCs w:val="28"/>
        </w:rPr>
      </w:pPr>
    </w:p>
    <w:p w14:paraId="6C9B8A5F" w14:textId="77777777" w:rsidR="004A52AC" w:rsidRPr="00F12DC5" w:rsidRDefault="004A52AC" w:rsidP="004A52AC">
      <w:pPr>
        <w:tabs>
          <w:tab w:val="left" w:pos="5432"/>
        </w:tabs>
        <w:jc w:val="center"/>
        <w:rPr>
          <w:b/>
          <w:sz w:val="28"/>
          <w:szCs w:val="28"/>
        </w:rPr>
      </w:pPr>
      <w:r w:rsidRPr="00F12DC5">
        <w:rPr>
          <w:b/>
          <w:sz w:val="28"/>
          <w:szCs w:val="28"/>
          <w:lang w:val="en-US"/>
        </w:rPr>
        <w:t>V</w:t>
      </w:r>
      <w:r w:rsidRPr="00F12DC5">
        <w:rPr>
          <w:b/>
          <w:sz w:val="28"/>
          <w:szCs w:val="28"/>
        </w:rPr>
        <w:t>. Организация и обеспечение деятельности представителя Совета Палаты</w:t>
      </w:r>
    </w:p>
    <w:p w14:paraId="261854E6" w14:textId="77777777" w:rsidR="004A52AC" w:rsidRPr="003C0921" w:rsidRDefault="004A52AC" w:rsidP="004A52AC">
      <w:pPr>
        <w:tabs>
          <w:tab w:val="left" w:pos="5432"/>
        </w:tabs>
        <w:rPr>
          <w:sz w:val="28"/>
          <w:szCs w:val="28"/>
        </w:rPr>
      </w:pPr>
    </w:p>
    <w:p w14:paraId="0E7DD519" w14:textId="77777777" w:rsidR="004A52AC" w:rsidRPr="003C0921" w:rsidRDefault="004A52AC" w:rsidP="004A52AC">
      <w:pPr>
        <w:tabs>
          <w:tab w:val="left" w:pos="543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</w:t>
      </w:r>
      <w:r w:rsidRPr="003C0921">
        <w:rPr>
          <w:sz w:val="28"/>
          <w:szCs w:val="28"/>
        </w:rPr>
        <w:t>. Представитель Совета Палаты действует на основании данного Положения и в необходимых случаях доверенности Президента Адвокатской палаты Московской области.</w:t>
      </w:r>
    </w:p>
    <w:p w14:paraId="0C64D5E2" w14:textId="77777777" w:rsidR="004A52AC" w:rsidRPr="003C0921" w:rsidRDefault="004A52AC" w:rsidP="004A52AC">
      <w:pPr>
        <w:tabs>
          <w:tab w:val="left" w:pos="543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</w:t>
      </w:r>
      <w:r w:rsidRPr="003C0921">
        <w:rPr>
          <w:sz w:val="28"/>
          <w:szCs w:val="28"/>
        </w:rPr>
        <w:t xml:space="preserve">. Общее и методическое руководство деятельностью представителя Совета Палаты осуществляет Совет </w:t>
      </w:r>
      <w:r>
        <w:rPr>
          <w:sz w:val="28"/>
          <w:szCs w:val="28"/>
        </w:rPr>
        <w:t>Палаты</w:t>
      </w:r>
      <w:r w:rsidRPr="003C0921">
        <w:rPr>
          <w:sz w:val="28"/>
          <w:szCs w:val="28"/>
        </w:rPr>
        <w:t>, а оперативное руководство – Президент, вице-президенты АПМО и представитель Совета по направлению.</w:t>
      </w:r>
    </w:p>
    <w:p w14:paraId="136E029D" w14:textId="77777777" w:rsidR="004A52AC" w:rsidRPr="003C0921" w:rsidRDefault="004A52AC" w:rsidP="004A52AC">
      <w:pPr>
        <w:tabs>
          <w:tab w:val="left" w:pos="5432"/>
        </w:tabs>
        <w:jc w:val="both"/>
        <w:rPr>
          <w:sz w:val="28"/>
          <w:szCs w:val="28"/>
        </w:rPr>
      </w:pPr>
      <w:r w:rsidRPr="003C0921">
        <w:rPr>
          <w:sz w:val="28"/>
          <w:szCs w:val="28"/>
        </w:rPr>
        <w:tab/>
      </w:r>
    </w:p>
    <w:p w14:paraId="7E670DC2" w14:textId="77777777" w:rsidR="004A52AC" w:rsidRPr="003C0921" w:rsidRDefault="004A52AC" w:rsidP="004A52AC">
      <w:pPr>
        <w:tabs>
          <w:tab w:val="left" w:pos="5432"/>
        </w:tabs>
        <w:rPr>
          <w:sz w:val="28"/>
          <w:szCs w:val="28"/>
        </w:rPr>
      </w:pPr>
    </w:p>
    <w:p w14:paraId="5287CBAE" w14:textId="77777777" w:rsidR="004A52AC" w:rsidRPr="003C0921" w:rsidRDefault="004A52AC" w:rsidP="004A52AC">
      <w:pPr>
        <w:tabs>
          <w:tab w:val="left" w:pos="5432"/>
        </w:tabs>
        <w:rPr>
          <w:sz w:val="28"/>
          <w:szCs w:val="28"/>
        </w:rPr>
      </w:pPr>
    </w:p>
    <w:p w14:paraId="397C46F9" w14:textId="77777777" w:rsidR="008B6375" w:rsidRDefault="008B6375"/>
    <w:sectPr w:rsidR="008B6375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B60"/>
    <w:rsid w:val="004A52AC"/>
    <w:rsid w:val="005A26E1"/>
    <w:rsid w:val="008B6375"/>
    <w:rsid w:val="00BA0B60"/>
    <w:rsid w:val="00D4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93C51"/>
  <w15:chartTrackingRefBased/>
  <w15:docId w15:val="{2D7DBD34-7B6C-4E4C-AB07-712BED0A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52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qFormat/>
    <w:rsid w:val="004A52AC"/>
    <w:pPr>
      <w:jc w:val="center"/>
    </w:pPr>
    <w:rPr>
      <w:b/>
      <w:sz w:val="24"/>
    </w:rPr>
  </w:style>
  <w:style w:type="paragraph" w:styleId="a5">
    <w:name w:val="Body Text Indent"/>
    <w:basedOn w:val="a"/>
    <w:link w:val="a6"/>
    <w:semiHidden/>
    <w:rsid w:val="004A52AC"/>
    <w:pPr>
      <w:ind w:firstLine="709"/>
      <w:jc w:val="both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semiHidden/>
    <w:rsid w:val="004A52A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Hyperlink"/>
    <w:uiPriority w:val="99"/>
    <w:unhideWhenUsed/>
    <w:rsid w:val="004A52AC"/>
    <w:rPr>
      <w:color w:val="0563C1"/>
      <w:u w:val="single"/>
    </w:rPr>
  </w:style>
  <w:style w:type="paragraph" w:styleId="a4">
    <w:name w:val="Title"/>
    <w:basedOn w:val="a"/>
    <w:next w:val="a"/>
    <w:link w:val="a8"/>
    <w:uiPriority w:val="10"/>
    <w:qFormat/>
    <w:rsid w:val="004A52A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4"/>
    <w:uiPriority w:val="10"/>
    <w:rsid w:val="004A52AC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pm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1418</Words>
  <Characters>8089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 И. Румянцева</dc:creator>
  <cp:keywords/>
  <dc:description/>
  <cp:lastModifiedBy>Тамара И. Румянцева</cp:lastModifiedBy>
  <cp:revision>4</cp:revision>
  <cp:lastPrinted>2021-12-20T10:39:00Z</cp:lastPrinted>
  <dcterms:created xsi:type="dcterms:W3CDTF">2021-12-20T08:14:00Z</dcterms:created>
  <dcterms:modified xsi:type="dcterms:W3CDTF">2021-12-20T10:48:00Z</dcterms:modified>
</cp:coreProperties>
</file>