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6929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000000" w:rsidRDefault="003C6929">
      <w:pPr>
        <w:rPr>
          <w:sz w:val="22"/>
          <w:u w:val="single"/>
        </w:rPr>
      </w:pPr>
      <w:r>
        <w:rPr>
          <w:sz w:val="22"/>
        </w:rPr>
        <w:t xml:space="preserve">                                                                                                                       </w:t>
      </w:r>
    </w:p>
    <w:p w:rsidR="00000000" w:rsidRDefault="003C6929">
      <w:pPr>
        <w:rPr>
          <w:sz w:val="22"/>
        </w:rPr>
      </w:pPr>
      <w:r>
        <w:rPr>
          <w:sz w:val="22"/>
          <w:u w:val="single"/>
        </w:rPr>
        <w:t>Дни заседаний</w:t>
      </w:r>
      <w:r>
        <w:rPr>
          <w:sz w:val="22"/>
        </w:rPr>
        <w:t xml:space="preserve">                                                                                     УТВЕ</w:t>
      </w:r>
      <w:r>
        <w:rPr>
          <w:sz w:val="22"/>
        </w:rPr>
        <w:t>Р</w:t>
      </w:r>
      <w:r>
        <w:rPr>
          <w:sz w:val="22"/>
        </w:rPr>
        <w:t>ЖДЕН</w:t>
      </w:r>
    </w:p>
    <w:p w:rsidR="00000000" w:rsidRPr="006B5A45" w:rsidRDefault="003C6929">
      <w:pPr>
        <w:rPr>
          <w:sz w:val="22"/>
        </w:rPr>
      </w:pPr>
      <w:r>
        <w:rPr>
          <w:sz w:val="22"/>
          <w:lang w:val="en-US"/>
        </w:rPr>
        <w:t>I</w:t>
      </w:r>
      <w:r w:rsidRPr="006B5A45">
        <w:rPr>
          <w:sz w:val="22"/>
        </w:rPr>
        <w:t xml:space="preserve">              22         </w:t>
      </w:r>
      <w:r w:rsidRPr="006B5A45">
        <w:rPr>
          <w:sz w:val="22"/>
        </w:rPr>
        <w:t xml:space="preserve">                                                                              решением  Совета </w:t>
      </w:r>
    </w:p>
    <w:p w:rsidR="00000000" w:rsidRDefault="003C6929">
      <w:pPr>
        <w:pStyle w:val="1"/>
        <w:rPr>
          <w:lang w:val="ru-RU"/>
        </w:rPr>
      </w:pPr>
      <w:r>
        <w:t>II</w:t>
      </w:r>
      <w:r w:rsidRPr="006B5A45">
        <w:rPr>
          <w:lang w:val="ru-RU"/>
        </w:rPr>
        <w:t xml:space="preserve">         </w:t>
      </w:r>
      <w:r>
        <w:rPr>
          <w:lang w:val="ru-RU"/>
        </w:rPr>
        <w:t xml:space="preserve">    19         </w:t>
      </w:r>
      <w:r w:rsidRPr="006B5A45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                Адвокатской палаты </w:t>
      </w:r>
    </w:p>
    <w:p w:rsidR="00000000" w:rsidRDefault="003C6929">
      <w:pPr>
        <w:pStyle w:val="1"/>
        <w:rPr>
          <w:lang w:val="ru-RU"/>
        </w:rPr>
      </w:pPr>
      <w:r>
        <w:rPr>
          <w:lang w:val="ru-RU"/>
        </w:rPr>
        <w:t xml:space="preserve">III            19                   </w:t>
      </w:r>
      <w:r>
        <w:rPr>
          <w:lang w:val="ru-RU"/>
        </w:rPr>
        <w:t xml:space="preserve">                                                                    Московской области</w:t>
      </w:r>
    </w:p>
    <w:p w:rsidR="00000000" w:rsidRDefault="003C6929">
      <w:pPr>
        <w:pStyle w:val="a3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                           №13/23- 15                              </w:t>
      </w:r>
      <w:r>
        <w:t xml:space="preserve">                                                                          </w:t>
      </w:r>
    </w:p>
    <w:p w:rsidR="00000000" w:rsidRDefault="003C6929">
      <w:r>
        <w:t xml:space="preserve">                                                                                                                         от 25  декабря 2013г.</w:t>
      </w:r>
    </w:p>
    <w:p w:rsidR="00000000" w:rsidRDefault="003C6929">
      <w:pPr>
        <w:pStyle w:val="2"/>
        <w:rPr>
          <w:lang w:val="ru-RU"/>
        </w:rPr>
      </w:pPr>
      <w:r w:rsidRPr="006B5A45">
        <w:rPr>
          <w:lang w:val="ru-RU"/>
        </w:rPr>
        <w:t xml:space="preserve"> </w:t>
      </w:r>
    </w:p>
    <w:p w:rsidR="00000000" w:rsidRDefault="003C6929">
      <w:pPr>
        <w:rPr>
          <w:sz w:val="22"/>
        </w:rPr>
      </w:pPr>
    </w:p>
    <w:p w:rsidR="00000000" w:rsidRDefault="003C6929">
      <w:pPr>
        <w:jc w:val="center"/>
        <w:rPr>
          <w:b/>
          <w:sz w:val="22"/>
        </w:rPr>
      </w:pPr>
      <w:r>
        <w:rPr>
          <w:b/>
          <w:sz w:val="22"/>
        </w:rPr>
        <w:t xml:space="preserve">ПЛАН                               </w:t>
      </w:r>
      <w:r>
        <w:rPr>
          <w:b/>
          <w:sz w:val="22"/>
        </w:rPr>
        <w:t xml:space="preserve">                                                        </w:t>
      </w:r>
    </w:p>
    <w:p w:rsidR="00000000" w:rsidRDefault="003C6929">
      <w:pPr>
        <w:jc w:val="center"/>
        <w:rPr>
          <w:b/>
          <w:sz w:val="22"/>
        </w:rPr>
      </w:pPr>
      <w:r>
        <w:rPr>
          <w:b/>
          <w:sz w:val="22"/>
        </w:rPr>
        <w:t>РАБОТЫ   СОВЕТА</w:t>
      </w:r>
    </w:p>
    <w:p w:rsidR="00000000" w:rsidRDefault="003C6929">
      <w:pPr>
        <w:jc w:val="center"/>
        <w:rPr>
          <w:b/>
          <w:sz w:val="22"/>
        </w:rPr>
      </w:pPr>
      <w:r>
        <w:rPr>
          <w:b/>
          <w:sz w:val="22"/>
        </w:rPr>
        <w:t xml:space="preserve">АДВОКАТСКОЙ  ПАЛАТЫ  МОСКОВСКОЙ  ОБЛАСТИ                   </w:t>
      </w:r>
    </w:p>
    <w:p w:rsidR="00000000" w:rsidRDefault="003C6929">
      <w:pPr>
        <w:jc w:val="center"/>
        <w:rPr>
          <w:b/>
          <w:sz w:val="22"/>
        </w:rPr>
      </w:pPr>
      <w:r>
        <w:rPr>
          <w:b/>
          <w:sz w:val="22"/>
        </w:rPr>
        <w:t xml:space="preserve">на  </w:t>
      </w:r>
      <w:r>
        <w:rPr>
          <w:b/>
          <w:sz w:val="22"/>
          <w:lang w:val="en-US"/>
        </w:rPr>
        <w:t>I</w:t>
      </w:r>
      <w:r>
        <w:rPr>
          <w:b/>
          <w:sz w:val="22"/>
        </w:rPr>
        <w:t xml:space="preserve"> квартал  2014г.</w:t>
      </w:r>
    </w:p>
    <w:p w:rsidR="00000000" w:rsidRDefault="003C6929">
      <w:pPr>
        <w:jc w:val="center"/>
        <w:rPr>
          <w:b/>
          <w:sz w:val="22"/>
        </w:rPr>
      </w:pPr>
    </w:p>
    <w:p w:rsidR="00000000" w:rsidRDefault="003C6929" w:rsidP="003C6929">
      <w:pPr>
        <w:pStyle w:val="a6"/>
        <w:numPr>
          <w:ilvl w:val="0"/>
          <w:numId w:val="1"/>
        </w:numPr>
      </w:pPr>
      <w:r>
        <w:t>Провести очередную отчетную конференцию адвокатов Московской области</w:t>
      </w:r>
    </w:p>
    <w:p w:rsidR="00000000" w:rsidRDefault="003C6929">
      <w:pPr>
        <w:pStyle w:val="a6"/>
        <w:ind w:left="786"/>
      </w:pPr>
      <w:r>
        <w:t xml:space="preserve">(24 января 2014г;  Центральный </w:t>
      </w:r>
      <w:r>
        <w:t>дом литераторов (Москва, ул. Б.Никитская, 53; ста</w:t>
      </w:r>
      <w:r>
        <w:t>н</w:t>
      </w:r>
      <w:r>
        <w:t>ция метро «Баррикадная»); начало в 11.00;  ответственные: президент АПМО Галог</w:t>
      </w:r>
      <w:r>
        <w:t>а</w:t>
      </w:r>
      <w:r>
        <w:t>нов А.П., первый вице-президент А</w:t>
      </w:r>
      <w:r>
        <w:t>П</w:t>
      </w:r>
      <w:r>
        <w:t>МО Боровков Ю.М.)</w:t>
      </w:r>
    </w:p>
    <w:p w:rsidR="00000000" w:rsidRDefault="003C6929">
      <w:pPr>
        <w:pStyle w:val="a6"/>
        <w:ind w:left="786"/>
      </w:pPr>
    </w:p>
    <w:p w:rsidR="00000000" w:rsidRDefault="003C6929" w:rsidP="003C6929">
      <w:pPr>
        <w:pStyle w:val="a6"/>
        <w:numPr>
          <w:ilvl w:val="0"/>
          <w:numId w:val="1"/>
        </w:numPr>
      </w:pPr>
      <w:r>
        <w:t xml:space="preserve">По данным ведомственной отчетности за  2012 год провести анализ занятости </w:t>
      </w:r>
      <w:r>
        <w:t>адвок</w:t>
      </w:r>
      <w:r>
        <w:t>а</w:t>
      </w:r>
      <w:r>
        <w:t xml:space="preserve">тов  Московской области в уголовном судопроизводстве </w:t>
      </w:r>
      <w:r>
        <w:rPr>
          <w:sz w:val="24"/>
        </w:rPr>
        <w:t>в порядке ст.51 УПК РФ, ст. 50 ГПК РФ и ст. 26 ФЗ «Об адвокатской деятельности и адвокатуре в Ро</w:t>
      </w:r>
      <w:r>
        <w:rPr>
          <w:sz w:val="24"/>
        </w:rPr>
        <w:t>с</w:t>
      </w:r>
      <w:r>
        <w:rPr>
          <w:sz w:val="24"/>
        </w:rPr>
        <w:t>сийской  Ф</w:t>
      </w:r>
      <w:r>
        <w:rPr>
          <w:sz w:val="24"/>
        </w:rPr>
        <w:t>е</w:t>
      </w:r>
      <w:r>
        <w:rPr>
          <w:sz w:val="24"/>
        </w:rPr>
        <w:t>дерации»</w:t>
      </w:r>
    </w:p>
    <w:p w:rsidR="00000000" w:rsidRDefault="003C6929">
      <w:pPr>
        <w:pStyle w:val="a6"/>
        <w:ind w:left="786"/>
      </w:pPr>
      <w:r>
        <w:t>(До 22 января 2014г., ответственные: первый вице-президент АПМО Боровков Ю.М., у</w:t>
      </w:r>
      <w:r>
        <w:t>правляющий делами АПМО Румянцева Т.И.)</w:t>
      </w:r>
    </w:p>
    <w:p w:rsidR="00000000" w:rsidRDefault="003C6929">
      <w:pPr>
        <w:pStyle w:val="a6"/>
        <w:ind w:left="786"/>
      </w:pPr>
    </w:p>
    <w:p w:rsidR="00000000" w:rsidRDefault="003C6929" w:rsidP="003C6929">
      <w:pPr>
        <w:pStyle w:val="a6"/>
        <w:numPr>
          <w:ilvl w:val="0"/>
          <w:numId w:val="1"/>
        </w:numPr>
      </w:pPr>
      <w:r>
        <w:t>Обобщить итоги повышения квалификации адвокатами АПМО за 2013 год</w:t>
      </w:r>
    </w:p>
    <w:p w:rsidR="00000000" w:rsidRDefault="003C6929">
      <w:pPr>
        <w:pStyle w:val="a6"/>
        <w:ind w:left="786"/>
      </w:pPr>
      <w:r>
        <w:t>(Февраль 2014г., ответственный: вице-президент АПМО Багян С.А.)</w:t>
      </w:r>
    </w:p>
    <w:p w:rsidR="00000000" w:rsidRDefault="003C6929">
      <w:pPr>
        <w:pStyle w:val="a6"/>
        <w:ind w:left="786"/>
      </w:pPr>
    </w:p>
    <w:p w:rsidR="00000000" w:rsidRDefault="003C6929" w:rsidP="003C6929">
      <w:pPr>
        <w:pStyle w:val="a6"/>
        <w:numPr>
          <w:ilvl w:val="0"/>
          <w:numId w:val="1"/>
        </w:numPr>
      </w:pPr>
      <w:r>
        <w:t>В рамках программы повышения профессионального уровня адвокатов, обучения ст</w:t>
      </w:r>
      <w:r>
        <w:t>а</w:t>
      </w:r>
      <w:r>
        <w:t xml:space="preserve">жеров и </w:t>
      </w:r>
      <w:r>
        <w:t>помощников адвокатов провести следующие меропри</w:t>
      </w:r>
      <w:r>
        <w:t>я</w:t>
      </w:r>
      <w:r>
        <w:t>тия:</w:t>
      </w:r>
    </w:p>
    <w:p w:rsidR="00000000" w:rsidRDefault="003C6929">
      <w:pPr>
        <w:pStyle w:val="a6"/>
        <w:jc w:val="both"/>
        <w:rPr>
          <w:b/>
        </w:rPr>
      </w:pPr>
      <w:r>
        <w:rPr>
          <w:b/>
          <w:u w:val="single"/>
        </w:rPr>
        <w:t xml:space="preserve">10 февраля 2014г., в 11.00 часов, </w:t>
      </w:r>
      <w:r>
        <w:t xml:space="preserve">в зале заседаний АПМО семинар на тему: </w:t>
      </w:r>
      <w:r>
        <w:rPr>
          <w:b/>
        </w:rPr>
        <w:t>«Новеллы в ГК РФ».</w:t>
      </w:r>
    </w:p>
    <w:p w:rsidR="00000000" w:rsidRDefault="003C6929">
      <w:pPr>
        <w:pStyle w:val="a6"/>
        <w:ind w:left="1146"/>
      </w:pPr>
      <w:r>
        <w:t>Лектор – член Совета АПМО, адвокат  Михаил Николаевич Толчеев.</w:t>
      </w:r>
    </w:p>
    <w:p w:rsidR="00000000" w:rsidRDefault="003C6929">
      <w:pPr>
        <w:pStyle w:val="a6"/>
        <w:ind w:left="1146"/>
      </w:pPr>
    </w:p>
    <w:p w:rsidR="00000000" w:rsidRDefault="003C6929">
      <w:pPr>
        <w:pStyle w:val="a6"/>
        <w:jc w:val="both"/>
        <w:rPr>
          <w:b/>
        </w:rPr>
      </w:pPr>
      <w:r>
        <w:rPr>
          <w:b/>
          <w:u w:val="single"/>
        </w:rPr>
        <w:t>10 марта 2014г.</w:t>
      </w:r>
      <w:r>
        <w:rPr>
          <w:u w:val="single"/>
        </w:rPr>
        <w:t xml:space="preserve"> в 11.00 часов, </w:t>
      </w:r>
      <w:r>
        <w:rPr>
          <w:b/>
        </w:rPr>
        <w:t>в конференц-зале</w:t>
      </w:r>
      <w:r>
        <w:rPr>
          <w:b/>
        </w:rPr>
        <w:t xml:space="preserve"> корпуса «Бета» ГК «Измайлово»</w:t>
      </w:r>
      <w:r>
        <w:t xml:space="preserve"> (ст. м. Партизанская) с</w:t>
      </w:r>
      <w:r>
        <w:t>е</w:t>
      </w:r>
      <w:r>
        <w:t xml:space="preserve">минар на тему: </w:t>
      </w:r>
      <w:r>
        <w:rPr>
          <w:b/>
        </w:rPr>
        <w:t xml:space="preserve">«Работа адвоката по наследственным делам» </w:t>
      </w:r>
    </w:p>
    <w:p w:rsidR="00000000" w:rsidRDefault="003C6929">
      <w:pPr>
        <w:pStyle w:val="a6"/>
        <w:ind w:left="786"/>
      </w:pPr>
      <w:r>
        <w:t xml:space="preserve">    Лектор – член Совета АПМО, заместитель председателя Президиума МОКА,  к.ю.н.</w:t>
      </w:r>
    </w:p>
    <w:p w:rsidR="00000000" w:rsidRDefault="003C6929">
      <w:pPr>
        <w:pStyle w:val="a6"/>
        <w:ind w:left="786"/>
      </w:pPr>
      <w:r>
        <w:t xml:space="preserve">                    Никифоров Александр Владимирович </w:t>
      </w:r>
    </w:p>
    <w:p w:rsidR="00000000" w:rsidRDefault="003C6929">
      <w:pPr>
        <w:pStyle w:val="a6"/>
        <w:ind w:left="1146"/>
      </w:pPr>
    </w:p>
    <w:p w:rsidR="00000000" w:rsidRPr="006B5A45" w:rsidRDefault="003C6929" w:rsidP="003C692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Для пре</w:t>
      </w:r>
      <w:r>
        <w:rPr>
          <w:sz w:val="22"/>
        </w:rPr>
        <w:t>тендентов, успешно прошедших квалификационное испытание, ежемесячно проводить семинарские занятия по программе, размещенной на сайте АПМО (</w:t>
      </w:r>
      <w:r>
        <w:rPr>
          <w:sz w:val="22"/>
          <w:lang w:val="en-US"/>
        </w:rPr>
        <w:t>apmo</w:t>
      </w:r>
      <w:r w:rsidRPr="006B5A45">
        <w:rPr>
          <w:sz w:val="22"/>
        </w:rPr>
        <w:t>.</w:t>
      </w:r>
      <w:r>
        <w:rPr>
          <w:sz w:val="22"/>
          <w:lang w:val="en-US"/>
        </w:rPr>
        <w:t>ru</w:t>
      </w:r>
      <w:r w:rsidRPr="006B5A45">
        <w:rPr>
          <w:sz w:val="22"/>
        </w:rPr>
        <w:t>)</w:t>
      </w:r>
    </w:p>
    <w:p w:rsidR="00000000" w:rsidRPr="006B5A45" w:rsidRDefault="003C6929">
      <w:pPr>
        <w:ind w:left="786"/>
        <w:rPr>
          <w:sz w:val="22"/>
        </w:rPr>
      </w:pPr>
      <w:r w:rsidRPr="006B5A45">
        <w:rPr>
          <w:sz w:val="22"/>
        </w:rPr>
        <w:t>(Ответственный - вице-президент АПМО Багян С.А.)</w:t>
      </w:r>
    </w:p>
    <w:p w:rsidR="00000000" w:rsidRPr="006B5A45" w:rsidRDefault="003C6929">
      <w:pPr>
        <w:ind w:left="786"/>
        <w:rPr>
          <w:sz w:val="22"/>
        </w:rPr>
      </w:pPr>
    </w:p>
    <w:p w:rsidR="00000000" w:rsidRPr="006B5A45" w:rsidRDefault="003C6929" w:rsidP="003C692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Светлой памяти заслуженного юриста РФ, бессменного наставн</w:t>
      </w:r>
      <w:r>
        <w:rPr>
          <w:sz w:val="22"/>
        </w:rPr>
        <w:t xml:space="preserve">ика и учителя </w:t>
      </w:r>
      <w:r w:rsidRPr="006B5A45">
        <w:rPr>
          <w:sz w:val="22"/>
        </w:rPr>
        <w:t>стажеров и помощников адвокатов МОКА в течение 50 лет Мельниковского Мирона Семеновича посвятить февральский выпуск журнала “Адвокатская палата”.</w:t>
      </w:r>
    </w:p>
    <w:p w:rsidR="003C6929" w:rsidRPr="006B5A45" w:rsidRDefault="003C6929">
      <w:pPr>
        <w:ind w:left="786"/>
        <w:rPr>
          <w:sz w:val="22"/>
        </w:rPr>
      </w:pPr>
      <w:r w:rsidRPr="006B5A45">
        <w:rPr>
          <w:sz w:val="22"/>
        </w:rPr>
        <w:t>(Ответственные: вице-президент АПМО Багян С.А., член Совета АПМО, председатель Президиума МОКА Г</w:t>
      </w:r>
      <w:r w:rsidRPr="006B5A45">
        <w:rPr>
          <w:sz w:val="22"/>
        </w:rPr>
        <w:t>рицук И.П., гл. редактор журнала, первый вице-президент АПМО Боровков Ю.М., выпускающий редактор журнала Горшенков А.А.)</w:t>
      </w:r>
    </w:p>
    <w:sectPr w:rsidR="003C6929" w:rsidRPr="006B5A45">
      <w:headerReference w:type="even" r:id="rId7"/>
      <w:headerReference w:type="default" r:id="rId8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29" w:rsidRDefault="003C6929">
      <w:r>
        <w:separator/>
      </w:r>
    </w:p>
  </w:endnote>
  <w:endnote w:type="continuationSeparator" w:id="1">
    <w:p w:rsidR="003C6929" w:rsidRDefault="003C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29" w:rsidRDefault="003C6929">
      <w:r>
        <w:separator/>
      </w:r>
    </w:p>
  </w:footnote>
  <w:footnote w:type="continuationSeparator" w:id="1">
    <w:p w:rsidR="003C6929" w:rsidRDefault="003C6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6929">
    <w:pPr>
      <w:pStyle w:val="a3"/>
      <w:framePr w:wrap="around" w:vAnchor="text" w:hAnchor="margin" w:xAlign="center" w:y="1"/>
      <w:rPr>
        <w:rStyle w:val="a4"/>
        <w:sz w:val="17"/>
      </w:rPr>
    </w:pPr>
    <w:r>
      <w:rPr>
        <w:rStyle w:val="a4"/>
        <w:sz w:val="17"/>
      </w:rPr>
      <w:fldChar w:fldCharType="begin"/>
    </w:r>
    <w:r>
      <w:rPr>
        <w:rStyle w:val="a4"/>
        <w:sz w:val="17"/>
      </w:rPr>
      <w:instrText xml:space="preserve">PAGE  </w:instrText>
    </w:r>
    <w:r>
      <w:rPr>
        <w:rStyle w:val="a4"/>
        <w:sz w:val="17"/>
      </w:rPr>
      <w:fldChar w:fldCharType="end"/>
    </w:r>
  </w:p>
  <w:p w:rsidR="00000000" w:rsidRDefault="003C6929">
    <w:pPr>
      <w:pStyle w:val="a3"/>
      <w:rPr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6929">
    <w:pPr>
      <w:pStyle w:val="a3"/>
      <w:framePr w:wrap="around" w:vAnchor="text" w:hAnchor="margin" w:xAlign="center" w:y="1"/>
      <w:rPr>
        <w:rStyle w:val="a4"/>
        <w:sz w:val="17"/>
      </w:rPr>
    </w:pPr>
    <w:r>
      <w:rPr>
        <w:rStyle w:val="a4"/>
        <w:sz w:val="17"/>
      </w:rPr>
      <w:fldChar w:fldCharType="begin"/>
    </w:r>
    <w:r>
      <w:rPr>
        <w:rStyle w:val="a4"/>
        <w:sz w:val="17"/>
      </w:rPr>
      <w:instrText xml:space="preserve">PAGE  </w:instrText>
    </w:r>
    <w:r>
      <w:rPr>
        <w:rStyle w:val="a4"/>
        <w:sz w:val="17"/>
      </w:rPr>
      <w:fldChar w:fldCharType="separate"/>
    </w:r>
    <w:r>
      <w:rPr>
        <w:rStyle w:val="a4"/>
        <w:noProof/>
        <w:sz w:val="17"/>
      </w:rPr>
      <w:t>2</w:t>
    </w:r>
    <w:r>
      <w:rPr>
        <w:rStyle w:val="a4"/>
        <w:sz w:val="17"/>
      </w:rPr>
      <w:fldChar w:fldCharType="end"/>
    </w:r>
  </w:p>
  <w:p w:rsidR="00000000" w:rsidRDefault="003C6929">
    <w:pPr>
      <w:pStyle w:val="a3"/>
      <w:rPr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73B6"/>
    <w:multiLevelType w:val="singleLevel"/>
    <w:tmpl w:val="CE6ECA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A45"/>
    <w:rsid w:val="003C6929"/>
    <w:rsid w:val="006B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ind w:left="42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semiHidden/>
    <w:pPr>
      <w:ind w:left="426"/>
    </w:pPr>
    <w:rPr>
      <w:sz w:val="22"/>
    </w:rPr>
  </w:style>
  <w:style w:type="paragraph" w:styleId="a7">
    <w:name w:val="Body Text"/>
    <w:basedOn w:val="a"/>
    <w:semiHidden/>
    <w:pPr>
      <w:tabs>
        <w:tab w:val="num" w:pos="1386"/>
      </w:tabs>
    </w:pPr>
    <w:rPr>
      <w:sz w:val="22"/>
    </w:rPr>
  </w:style>
  <w:style w:type="paragraph" w:styleId="20">
    <w:name w:val="Body Text Indent 2"/>
    <w:basedOn w:val="a"/>
    <w:semiHidden/>
    <w:pPr>
      <w:ind w:left="510"/>
    </w:pPr>
    <w:rPr>
      <w:sz w:val="22"/>
    </w:rPr>
  </w:style>
  <w:style w:type="paragraph" w:styleId="30">
    <w:name w:val="Body Text Indent 3"/>
    <w:basedOn w:val="a"/>
    <w:semiHidden/>
    <w:pPr>
      <w:ind w:left="786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3;&#1072;&#1085;%20%20&#1088;&#1072;&#1073;&#1086;&#1090;&#1099;%20&#1085;&#1072;%20IY%20&#1082;&#1074;&#1072;&#1088;&#1090;&#1072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 работы на IY квартал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УТВЕРЖДЕН</vt:lpstr>
    </vt:vector>
  </TitlesOfParts>
  <Company>MOKA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Наш</cp:lastModifiedBy>
  <cp:revision>2</cp:revision>
  <cp:lastPrinted>2014-01-13T05:16:00Z</cp:lastPrinted>
  <dcterms:created xsi:type="dcterms:W3CDTF">2014-01-16T06:31:00Z</dcterms:created>
  <dcterms:modified xsi:type="dcterms:W3CDTF">2014-01-16T06:31:00Z</dcterms:modified>
</cp:coreProperties>
</file>