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3A" w:rsidRDefault="002A613A" w:rsidP="0043608A">
      <w:pPr>
        <w:jc w:val="center"/>
      </w:pPr>
      <w:r>
        <w:t>ЗАКЛЮЧЕНИЕ  КВАЛИФИКАЦИОННОЙ КОМИССИИ</w:t>
      </w:r>
    </w:p>
    <w:p w:rsidR="002A613A" w:rsidRDefault="002A613A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A613A" w:rsidRDefault="002A613A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01-11/13</w:t>
      </w:r>
    </w:p>
    <w:p w:rsidR="002A613A" w:rsidRDefault="002A613A" w:rsidP="0043608A">
      <w:pPr>
        <w:tabs>
          <w:tab w:val="left" w:pos="3828"/>
        </w:tabs>
        <w:jc w:val="both"/>
      </w:pPr>
    </w:p>
    <w:p w:rsidR="002A613A" w:rsidRDefault="002A613A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12 ноября 2013 года</w:t>
      </w:r>
    </w:p>
    <w:p w:rsidR="002A613A" w:rsidRDefault="002A613A" w:rsidP="0043608A">
      <w:pPr>
        <w:tabs>
          <w:tab w:val="left" w:pos="3828"/>
        </w:tabs>
        <w:jc w:val="both"/>
      </w:pPr>
    </w:p>
    <w:p w:rsidR="002A613A" w:rsidRDefault="002A613A" w:rsidP="00D95D8E">
      <w:pPr>
        <w:tabs>
          <w:tab w:val="left" w:pos="3828"/>
        </w:tabs>
        <w:jc w:val="both"/>
      </w:pPr>
      <w:r>
        <w:t>Квалификационная комиссия Адвокатской палаты Московской области в составе:</w:t>
      </w:r>
    </w:p>
    <w:p w:rsidR="002A613A" w:rsidRDefault="002A613A" w:rsidP="00D95D8E">
      <w:pPr>
        <w:numPr>
          <w:ilvl w:val="0"/>
          <w:numId w:val="4"/>
        </w:numPr>
        <w:tabs>
          <w:tab w:val="left" w:pos="3828"/>
        </w:tabs>
        <w:jc w:val="both"/>
      </w:pPr>
      <w:r>
        <w:t>и.о. председателя комиссии Боровкова Ю.М.</w:t>
      </w:r>
    </w:p>
    <w:p w:rsidR="002A613A" w:rsidRDefault="002A613A" w:rsidP="00D95D8E">
      <w:pPr>
        <w:numPr>
          <w:ilvl w:val="0"/>
          <w:numId w:val="4"/>
        </w:numPr>
        <w:tabs>
          <w:tab w:val="left" w:pos="3828"/>
        </w:tabs>
        <w:jc w:val="both"/>
      </w:pPr>
      <w:r>
        <w:t>заместителя председателя комиссии Абрамовича М.А., Рублёва А.В.,</w:t>
      </w:r>
    </w:p>
    <w:p w:rsidR="002A613A" w:rsidRPr="00584AF3" w:rsidRDefault="002A613A" w:rsidP="00973A9A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</w:rPr>
      </w:pPr>
      <w:r w:rsidRPr="00EB5DD1">
        <w:rPr>
          <w:sz w:val="24"/>
          <w:szCs w:val="24"/>
        </w:rPr>
        <w:t>членов комиссии:</w:t>
      </w:r>
      <w:r>
        <w:t xml:space="preserve"> </w:t>
      </w:r>
      <w:r>
        <w:rPr>
          <w:sz w:val="24"/>
        </w:rPr>
        <w:t>Бабаянц Е.Е., Сергиенко А.И., Тюмина А.С., Фомина В.А., Шамшурина Б.А.</w:t>
      </w:r>
    </w:p>
    <w:p w:rsidR="002A613A" w:rsidRDefault="002A613A" w:rsidP="00D95D8E">
      <w:pPr>
        <w:numPr>
          <w:ilvl w:val="0"/>
          <w:numId w:val="4"/>
        </w:numPr>
        <w:tabs>
          <w:tab w:val="left" w:pos="3828"/>
        </w:tabs>
        <w:jc w:val="both"/>
      </w:pPr>
      <w:r>
        <w:t xml:space="preserve">при секретаре Никифорове А.В. </w:t>
      </w:r>
    </w:p>
    <w:p w:rsidR="002A613A" w:rsidRDefault="002A613A" w:rsidP="00D95D8E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А.С.А.</w:t>
      </w:r>
    </w:p>
    <w:p w:rsidR="002A613A" w:rsidRPr="00EC6ED3" w:rsidRDefault="002A613A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30.09.2013 по заявлению доверителя Ц.А.В.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А.С.А.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2A613A" w:rsidRDefault="002A613A" w:rsidP="0043608A">
      <w:pPr>
        <w:tabs>
          <w:tab w:val="left" w:pos="3828"/>
        </w:tabs>
        <w:jc w:val="both"/>
        <w:rPr>
          <w:b/>
        </w:rPr>
      </w:pPr>
    </w:p>
    <w:p w:rsidR="002A613A" w:rsidRDefault="002A613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2A613A" w:rsidRPr="000E267C" w:rsidRDefault="002A613A" w:rsidP="0043608A">
      <w:pPr>
        <w:tabs>
          <w:tab w:val="left" w:pos="3828"/>
        </w:tabs>
        <w:jc w:val="both"/>
        <w:rPr>
          <w:b/>
          <w:szCs w:val="24"/>
        </w:rPr>
      </w:pPr>
    </w:p>
    <w:p w:rsidR="002A613A" w:rsidRDefault="002A613A" w:rsidP="000E267C">
      <w:pPr>
        <w:pStyle w:val="BodyTextIndent"/>
        <w:rPr>
          <w:sz w:val="24"/>
          <w:szCs w:val="24"/>
        </w:rPr>
      </w:pPr>
      <w:r w:rsidRPr="000E267C">
        <w:rPr>
          <w:sz w:val="24"/>
          <w:szCs w:val="24"/>
        </w:rPr>
        <w:t xml:space="preserve">Как указано в заявлении, </w:t>
      </w:r>
      <w:r>
        <w:rPr>
          <w:sz w:val="24"/>
          <w:szCs w:val="24"/>
        </w:rPr>
        <w:t>при оформлении в наследство квартиры бабушки, Ц.А.В. обнаружил, что в Преображенском суде г. Москвы рассматривается гражданское дело, где заявитель выступает в качестве истца и от его имени выступает адвокат А.С.А. При этом Ц.А.В. никогда с адвокатом не встречался, не знакомился и не просил кого-либо привлекать адвоката, иска не писал и не знал о его существовании, соглашения не заключал. В настоящее время дело оставлено без рассмотрения, а также Ц.А.В. подан иск о признании договора дарения квартиры в пользу О.М.Ш. ничтожным, т.к. он является подложным, изготовлен с целью совершения преступления. По данному факту СУ УВД ВАО по г. Москвы возбуждено уголовное дело.</w:t>
      </w:r>
    </w:p>
    <w:p w:rsidR="002A613A" w:rsidRDefault="002A613A" w:rsidP="000E267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Заявитель – доверитель Ц.А.В. в заседание комиссии не явился, в связи с чем дисциплинарное производство рассмотрено в его отсутствие.</w:t>
      </w:r>
    </w:p>
    <w:p w:rsidR="002A613A" w:rsidRDefault="002A613A" w:rsidP="000E267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письменных объяснениях, оглашённых в заседании комиссии, адвокат А.С.А., с доводами заявления не согласился и пояснил, что 01.10.2012 г. он заключил соглашение на оказание юридической помощи заявителю Ц.А.В. с его родственником – К.А.Ю., поскольку сам Ц.А.В. является инвалидом и не может самостоятельно отстаивать свои права в суде. Соглашение заключалось на представление интересов Ц.А.В. в Преображенском суде г. Москвы по гражданскому делу по иску Ц.А.В. к О.М.Ш.</w:t>
      </w:r>
    </w:p>
    <w:p w:rsidR="002A613A" w:rsidRDefault="002A613A" w:rsidP="000E267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А.С.А. подготовил ходатайство о назначении почерковедческой экспертизы. Однако, 01.02.2013 г. в суд явился представитель Ц.А.В. по доверенности и заявил, что заявитель в его услугах не нуждается и отказался от иска. Также адвокат пояснил, что утверждение заявителя о том, что он самостоятельно обратился в суд с иском является надуманным, поскольку в Преображенском суде г. Москвы отсутствует гражданское дело по иску Ц.А.В. за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2A613A" w:rsidRDefault="002A613A" w:rsidP="000E267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А.С.А. никаких угроз заявителю не высказывал, никогда с ним не встречался и по телефону не общался.</w:t>
      </w:r>
    </w:p>
    <w:p w:rsidR="002A613A" w:rsidRDefault="002A613A" w:rsidP="000E267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адвокат А.С.А. не согласился с доводами заявления, подтвердил свои письменные объяснения и дополнительно, на вопросы членов комиссии, сообщил, что К.А.Ю. обратился к нему в интересах Ц.А.В. по рекомендации знакомого полицейского. Он не представил доверенности, предоставляющей право действовать в интересах Ц.А.В., обещал сделать это позднее, но так и не сделал. Самого Ц.А.В. адвокат никогда не видел, его намерений в отношении заявленного иска не выяснял. Вступил в дело, когда иск уже рассматривался Преображенским судом г. Москвы, участвовал в двух судебных заседаниях. Суд извещал Ц.А.В. о дате судебного разбирательства, но тот никогда не являлся и адвокат против этого не возражал. О расторжении соглашения представитель Ц.А.В. по доверенности заявил в суде, но адвокат не может получить подтверждение этого факта, поскольку в Преображенском суде г. Москвы материалы дела для ознакомления выдаются только на основании доверенности, а у него её нет. Адвокат считает, что выполнил работу по соглашению в полном объёме, поскольку был в двух судебных заседаниях. Указанная в соглашении сумма вознаграждения в 2,5 тыс. рублей, по мнению адвоката. Является авансом.</w:t>
      </w:r>
    </w:p>
    <w:p w:rsidR="002A613A" w:rsidRDefault="002A613A" w:rsidP="000E267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комиссии изучены (оглашены) следующие документы:</w:t>
      </w:r>
    </w:p>
    <w:p w:rsidR="002A613A" w:rsidRDefault="002A613A" w:rsidP="006D7AA9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копия ордера №  от 01.10.2012 г., выданного адвокату А.С.А. на представление интересов Ц.А.В. в Преображенском суде г. Москвы;</w:t>
      </w:r>
    </w:p>
    <w:p w:rsidR="002A613A" w:rsidRDefault="002A613A" w:rsidP="006D7AA9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копия соглашения об оказании юридической помощи от 01.10.2012 г., заключённого между К.А.Ю. и адвокатом А.С.А. на представление интересов Ц.А.В. в Преображенском суде г. Москвы.</w:t>
      </w:r>
    </w:p>
    <w:p w:rsidR="002A613A" w:rsidRDefault="002A613A" w:rsidP="006D7AA9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Рассмотрев доводы жалобы, письменных и устных объяснений адвоката, вышеуказанных письменных документов, Квалификационная комиссия приходит к следующим выводам.</w:t>
      </w:r>
    </w:p>
    <w:p w:rsidR="002A613A" w:rsidRDefault="002A613A" w:rsidP="00C042DD">
      <w:pPr>
        <w:ind w:firstLine="720"/>
        <w:jc w:val="both"/>
        <w:rPr>
          <w:color w:val="auto"/>
          <w:szCs w:val="24"/>
        </w:rPr>
      </w:pPr>
      <w:r w:rsidRPr="00C042DD">
        <w:rPr>
          <w:szCs w:val="24"/>
        </w:rPr>
        <w:t xml:space="preserve">В силу </w:t>
      </w:r>
      <w:r>
        <w:rPr>
          <w:szCs w:val="24"/>
        </w:rPr>
        <w:t xml:space="preserve">п.п. 1 п. 1 ст. 7 ФЗ «Об адвокатской деятельности и адвокатуре в РФ», </w:t>
      </w:r>
      <w:r w:rsidRPr="00C042DD">
        <w:rPr>
          <w:szCs w:val="24"/>
        </w:rPr>
        <w:t xml:space="preserve">п. 1 ст. 8 КПЭА, адвокат обязан </w:t>
      </w:r>
      <w:r w:rsidRPr="00C042DD">
        <w:rPr>
          <w:color w:val="auto"/>
          <w:szCs w:val="24"/>
        </w:rPr>
        <w:t>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</w:t>
      </w:r>
      <w:r>
        <w:rPr>
          <w:color w:val="auto"/>
          <w:szCs w:val="24"/>
        </w:rPr>
        <w:t>.</w:t>
      </w:r>
    </w:p>
    <w:p w:rsidR="002A613A" w:rsidRDefault="002A613A" w:rsidP="00C042DD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 1 и 2 ст. 25 ФЗ «Об адвокатской деятельности и адвокатуре в РФ», а</w:t>
      </w:r>
      <w:r w:rsidRPr="00C042DD">
        <w:rPr>
          <w:color w:val="auto"/>
          <w:szCs w:val="24"/>
        </w:rPr>
        <w:t>двокатская деятельность осуществляется на основе соглашени</w:t>
      </w:r>
      <w:r>
        <w:rPr>
          <w:color w:val="auto"/>
          <w:szCs w:val="24"/>
        </w:rPr>
        <w:t>я между адвокатом и доверителем, которое</w:t>
      </w:r>
      <w:r w:rsidRPr="00C042DD">
        <w:rPr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</w:t>
      </w:r>
      <w:r>
        <w:rPr>
          <w:color w:val="auto"/>
          <w:szCs w:val="24"/>
        </w:rPr>
        <w:t>рителем и адвокатом</w:t>
      </w:r>
      <w:r w:rsidRPr="00C042DD">
        <w:rPr>
          <w:color w:val="auto"/>
          <w:szCs w:val="24"/>
        </w:rPr>
        <w:t>, на оказание юридической помощи самому доверителю или назначенному им лицу</w:t>
      </w:r>
      <w:r>
        <w:rPr>
          <w:color w:val="auto"/>
          <w:szCs w:val="24"/>
        </w:rPr>
        <w:t>.</w:t>
      </w:r>
    </w:p>
    <w:p w:rsidR="002A613A" w:rsidRDefault="002A613A" w:rsidP="00C042DD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указанные нормы закона позволяют заключить соглашение об оказании юридической помощи в пользу лица, не являющегося стороной этого соглашения. При этом закон не налагает на адвоката обязанности проверять полномочия доверителя, заключившего соглашение в пользу иного лица. Однако, в ситуации, когда полномочия доверителя, заключившего соглашение с адвокатом в пользу иного лица, не подтверждаются в установленном законом порядке</w:t>
      </w:r>
      <w:bookmarkStart w:id="0" w:name="_GoBack"/>
      <w:bookmarkEnd w:id="0"/>
      <w:r>
        <w:rPr>
          <w:color w:val="auto"/>
          <w:szCs w:val="24"/>
        </w:rPr>
        <w:t xml:space="preserve"> (например, доверенностью), для надлежащего исполнения обязанности по защите прав доверителя, адвокату, прежде всего, необходимо выяснить истинную волю и намерения лица, которому оказывается юридическая помощь. Адвокат А.С.А. не только не выяснял намерений Ц.А.В. в отношении предъявленного иска, но и вообще никогда с ним не встречался.</w:t>
      </w:r>
    </w:p>
    <w:p w:rsidR="002A613A" w:rsidRDefault="002A613A" w:rsidP="00C042DD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Кроме того, надлежащее исполнение адвокатом своих обязанностей перед доверителем, предполагает не только надлежащее исполнение предмета соглашения об оказании юридической помощи, но и надлежащее оформление договорных отношений с доверителем.</w:t>
      </w:r>
    </w:p>
    <w:p w:rsidR="002A613A" w:rsidRDefault="002A613A" w:rsidP="00C042DD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Предметом соглашения об оказании юридической помощи между К.А.Ю. и адвокатом А.С.А. являлось представительство интересов Ц.А.В. в Преображенском суде г. Москвы. Как следует из объяснений адвоката, по указанному соглашению он вступил в дело, которое на тот момент уже рассматривалось в суде. Адвокат не участвовал в деле до вынесения решения судом первой инстанции, поскольку доверитель отказался от его услуг, т.е. предмет соглашения об оказании юридической помощи не был выполнен в полном объёме. Доводы адвоката о том, что означенная сумма вознаграждения в 2.5 тыс. рублей является авансом, комиссией признаны надуманными, поскольку в соглашении об оказании юридической помощи от 01.10.2012 г. указанная сумма означена в качестве полной суммы вознаграждения.</w:t>
      </w:r>
    </w:p>
    <w:p w:rsidR="002A613A" w:rsidRDefault="002A613A" w:rsidP="00C042DD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Кроме того, в силу п.п. 5 п. 4 ст. 25 ФЗ «Об адвокатской деятельности и адвокатуре в РФ», одним из существенных условий соглашения об оказании юридической помощи является определение размера характера ответственности адвоката, принявшего поручение. Это условие в соглашении от 01.10.2012 г. не соблюдено, поскольку в нём вообще отсутствуют какие-либо указания об этом.</w:t>
      </w:r>
    </w:p>
    <w:p w:rsidR="002A613A" w:rsidRDefault="002A613A" w:rsidP="00C2794E">
      <w:pPr>
        <w:jc w:val="both"/>
        <w:rPr>
          <w:szCs w:val="24"/>
        </w:rPr>
      </w:pPr>
      <w:r>
        <w:rPr>
          <w:color w:val="auto"/>
          <w:szCs w:val="24"/>
        </w:rPr>
        <w:tab/>
        <w:t xml:space="preserve">На основании изложенного, Квалификационная комиссия признает наличие в действиях (бездействии) адвоката А.С.А. нарушений </w:t>
      </w:r>
      <w:r>
        <w:rPr>
          <w:szCs w:val="24"/>
        </w:rPr>
        <w:t xml:space="preserve">п.п. 1 п. 1 ст. 7 ФЗ «Об адвокатской деятельности и адвокатуре в РФ», </w:t>
      </w:r>
      <w:r w:rsidRPr="00C042DD">
        <w:rPr>
          <w:szCs w:val="24"/>
        </w:rPr>
        <w:t>п. 1 ст. 8 КПЭА</w:t>
      </w:r>
      <w:r>
        <w:rPr>
          <w:szCs w:val="24"/>
        </w:rPr>
        <w:t>, выразившееся в невыяснении воли и намерений доверителя Ц.А.В. в отношении иска, рассматриваемого в Преображенском суде г. Москвы, а также ненадлежащем оформлении договорных отношений с доверителем, а именно не определении размера неотработанного вознаграждения и не включении в соглашение об оказании юридической помощи Ц.А.В. положений об ответственности адвоката перед доверителем.</w:t>
      </w:r>
    </w:p>
    <w:p w:rsidR="002A613A" w:rsidRPr="002F3FBA" w:rsidRDefault="002A613A" w:rsidP="00A41D17">
      <w:pPr>
        <w:pStyle w:val="NormalWeb"/>
        <w:ind w:firstLine="708"/>
        <w:jc w:val="both"/>
      </w:pPr>
      <w:r w:rsidRPr="002F3FBA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2A613A" w:rsidRPr="002F3FBA" w:rsidRDefault="002A613A" w:rsidP="00A41D17">
      <w:pPr>
        <w:pStyle w:val="NormalWeb"/>
        <w:ind w:firstLine="708"/>
        <w:jc w:val="both"/>
      </w:pPr>
      <w:r w:rsidRPr="002F3FBA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2F3FBA">
        <w:t>т</w:t>
      </w:r>
    </w:p>
    <w:p w:rsidR="002A613A" w:rsidRPr="002F3FBA" w:rsidRDefault="002A613A" w:rsidP="00A41D17">
      <w:pPr>
        <w:pStyle w:val="NormalWeb"/>
        <w:ind w:firstLine="709"/>
      </w:pPr>
    </w:p>
    <w:p w:rsidR="002A613A" w:rsidRPr="002F3FBA" w:rsidRDefault="002A613A" w:rsidP="00A41D17">
      <w:pPr>
        <w:pStyle w:val="NormalWeb"/>
        <w:ind w:firstLine="709"/>
        <w:jc w:val="center"/>
        <w:rPr>
          <w:b/>
        </w:rPr>
      </w:pPr>
      <w:r w:rsidRPr="002F3FBA">
        <w:rPr>
          <w:b/>
        </w:rPr>
        <w:t>ЗАКЛЮЧЕНИЕ:</w:t>
      </w:r>
    </w:p>
    <w:p w:rsidR="002A613A" w:rsidRPr="002F3FBA" w:rsidRDefault="002A613A" w:rsidP="00A41D17">
      <w:pPr>
        <w:pStyle w:val="NormalWeb"/>
        <w:ind w:firstLine="709"/>
        <w:jc w:val="both"/>
      </w:pPr>
    </w:p>
    <w:p w:rsidR="002A613A" w:rsidRPr="002F3FBA" w:rsidRDefault="002A613A" w:rsidP="00A41D17">
      <w:pPr>
        <w:pStyle w:val="NormalWeb"/>
        <w:ind w:firstLine="709"/>
        <w:rPr>
          <w:b/>
        </w:rPr>
      </w:pPr>
    </w:p>
    <w:p w:rsidR="002A613A" w:rsidRDefault="002A613A" w:rsidP="00A41D17">
      <w:pPr>
        <w:jc w:val="both"/>
        <w:rPr>
          <w:szCs w:val="24"/>
        </w:rPr>
      </w:pPr>
      <w:r w:rsidRPr="002F3FBA">
        <w:t xml:space="preserve">- </w:t>
      </w:r>
      <w:r w:rsidRPr="00C9763C">
        <w:t>о наличии в действиях (бездействии) адвоката</w:t>
      </w:r>
      <w:r>
        <w:t xml:space="preserve"> А.С.А.</w:t>
      </w:r>
      <w:r w:rsidRPr="00C9763C">
        <w:t xml:space="preserve"> нарушения норм законодательства об адвокатской деятельности и адвокатуре и Кодекса профессиональной этики адвоката, </w:t>
      </w:r>
      <w:r>
        <w:t xml:space="preserve">а также ненадлежащем исполнении адвокатом своих профессиональных обязанностей перед доверителем Ц.А.В., </w:t>
      </w:r>
      <w:r w:rsidRPr="00C9763C">
        <w:t>а именно</w:t>
      </w:r>
      <w:r>
        <w:t xml:space="preserve"> </w:t>
      </w:r>
      <w:r>
        <w:rPr>
          <w:szCs w:val="24"/>
        </w:rPr>
        <w:t xml:space="preserve">п.п. 1 п. 1 ст. 7 ФЗ «Об адвокатской деятельности и адвокатуре в РФ», </w:t>
      </w:r>
      <w:r w:rsidRPr="00C042DD">
        <w:rPr>
          <w:szCs w:val="24"/>
        </w:rPr>
        <w:t>п. 1 ст. 8 КПЭА</w:t>
      </w:r>
      <w:r>
        <w:rPr>
          <w:szCs w:val="24"/>
        </w:rPr>
        <w:t>, выразившееся в невыяснении воли и намерений доверителя Ц.А.В. в отношении иска, рассматриваемого в Преображенском суде г. Москвы, а также ненадлежащем оформлении договорных отношений с доверителем, а именно не определении размера неотработанного вознаграждения и не включении в соглашение об оказании юридической помощи Ц.А.В. положений об ответственности адвоката перед доверителем.</w:t>
      </w:r>
    </w:p>
    <w:p w:rsidR="002A613A" w:rsidRDefault="002A613A" w:rsidP="00A41D17">
      <w:pPr>
        <w:jc w:val="both"/>
        <w:rPr>
          <w:szCs w:val="24"/>
        </w:rPr>
      </w:pPr>
    </w:p>
    <w:p w:rsidR="002A613A" w:rsidRPr="00C042DD" w:rsidRDefault="002A613A" w:rsidP="00A41D17">
      <w:pPr>
        <w:jc w:val="both"/>
        <w:rPr>
          <w:color w:val="auto"/>
          <w:szCs w:val="24"/>
        </w:rPr>
      </w:pPr>
    </w:p>
    <w:p w:rsidR="002A613A" w:rsidRPr="00C042DD" w:rsidRDefault="002A613A" w:rsidP="00C042DD">
      <w:pPr>
        <w:ind w:firstLine="720"/>
        <w:jc w:val="both"/>
        <w:rPr>
          <w:color w:val="auto"/>
          <w:szCs w:val="24"/>
        </w:rPr>
      </w:pPr>
    </w:p>
    <w:p w:rsidR="002A613A" w:rsidRDefault="002A613A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2A613A" w:rsidRDefault="002A613A" w:rsidP="00CB67A4">
      <w:pPr>
        <w:tabs>
          <w:tab w:val="left" w:pos="3828"/>
        </w:tabs>
        <w:jc w:val="both"/>
      </w:pPr>
      <w:r>
        <w:t>Адвокатской палаты Московской области                                      Боровков Ю.М.</w:t>
      </w:r>
    </w:p>
    <w:p w:rsidR="002A613A" w:rsidRDefault="002A613A" w:rsidP="00CB67A4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2A613A" w:rsidRDefault="002A613A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A613A" w:rsidRDefault="002A613A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2A613A" w:rsidRDefault="002A613A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sectPr w:rsidR="002A613A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3A" w:rsidRDefault="002A613A">
      <w:r>
        <w:separator/>
      </w:r>
    </w:p>
  </w:endnote>
  <w:endnote w:type="continuationSeparator" w:id="0">
    <w:p w:rsidR="002A613A" w:rsidRDefault="002A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3A" w:rsidRDefault="002A613A">
      <w:r>
        <w:separator/>
      </w:r>
    </w:p>
  </w:footnote>
  <w:footnote w:type="continuationSeparator" w:id="0">
    <w:p w:rsidR="002A613A" w:rsidRDefault="002A6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3A" w:rsidRDefault="002A613A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2A613A" w:rsidRDefault="002A61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7544D"/>
    <w:rsid w:val="000A5381"/>
    <w:rsid w:val="000D72B8"/>
    <w:rsid w:val="000D7628"/>
    <w:rsid w:val="000E06A7"/>
    <w:rsid w:val="000E267C"/>
    <w:rsid w:val="000F3CB4"/>
    <w:rsid w:val="00111E34"/>
    <w:rsid w:val="0012190F"/>
    <w:rsid w:val="00141EF4"/>
    <w:rsid w:val="00152714"/>
    <w:rsid w:val="00167CF0"/>
    <w:rsid w:val="001709F9"/>
    <w:rsid w:val="00184970"/>
    <w:rsid w:val="001A1B1A"/>
    <w:rsid w:val="001A6ACF"/>
    <w:rsid w:val="001D2EFB"/>
    <w:rsid w:val="001F203D"/>
    <w:rsid w:val="00211997"/>
    <w:rsid w:val="00221268"/>
    <w:rsid w:val="00230A33"/>
    <w:rsid w:val="002418E4"/>
    <w:rsid w:val="00276A76"/>
    <w:rsid w:val="0028609E"/>
    <w:rsid w:val="002A0AB5"/>
    <w:rsid w:val="002A613A"/>
    <w:rsid w:val="002C1482"/>
    <w:rsid w:val="002C7E10"/>
    <w:rsid w:val="002F3FBA"/>
    <w:rsid w:val="00336789"/>
    <w:rsid w:val="0033714B"/>
    <w:rsid w:val="00377FE1"/>
    <w:rsid w:val="003C231E"/>
    <w:rsid w:val="00421D07"/>
    <w:rsid w:val="0043608A"/>
    <w:rsid w:val="00465FE6"/>
    <w:rsid w:val="00472EC3"/>
    <w:rsid w:val="004A3A15"/>
    <w:rsid w:val="004C62F5"/>
    <w:rsid w:val="004E7F99"/>
    <w:rsid w:val="004F0F89"/>
    <w:rsid w:val="00533910"/>
    <w:rsid w:val="005634E6"/>
    <w:rsid w:val="00584AF3"/>
    <w:rsid w:val="005910FD"/>
    <w:rsid w:val="00595C2A"/>
    <w:rsid w:val="006114E3"/>
    <w:rsid w:val="006446EA"/>
    <w:rsid w:val="006974E6"/>
    <w:rsid w:val="006C0CEF"/>
    <w:rsid w:val="006D7AA9"/>
    <w:rsid w:val="006F53CF"/>
    <w:rsid w:val="00725057"/>
    <w:rsid w:val="00730AE8"/>
    <w:rsid w:val="00751A0E"/>
    <w:rsid w:val="00760D8F"/>
    <w:rsid w:val="00766A2F"/>
    <w:rsid w:val="0079695D"/>
    <w:rsid w:val="007B3926"/>
    <w:rsid w:val="007B3B28"/>
    <w:rsid w:val="007B6355"/>
    <w:rsid w:val="007C1607"/>
    <w:rsid w:val="007D4F44"/>
    <w:rsid w:val="00814621"/>
    <w:rsid w:val="008312B8"/>
    <w:rsid w:val="008376DB"/>
    <w:rsid w:val="008404F0"/>
    <w:rsid w:val="00887A30"/>
    <w:rsid w:val="008F0872"/>
    <w:rsid w:val="00965B14"/>
    <w:rsid w:val="00970D9A"/>
    <w:rsid w:val="00973A9A"/>
    <w:rsid w:val="0099228B"/>
    <w:rsid w:val="009E7387"/>
    <w:rsid w:val="00A00613"/>
    <w:rsid w:val="00A373F7"/>
    <w:rsid w:val="00A41D17"/>
    <w:rsid w:val="00AB4D6C"/>
    <w:rsid w:val="00AD1729"/>
    <w:rsid w:val="00AD4B90"/>
    <w:rsid w:val="00AF1D9A"/>
    <w:rsid w:val="00B25EBD"/>
    <w:rsid w:val="00B813A8"/>
    <w:rsid w:val="00BB23EB"/>
    <w:rsid w:val="00BF1183"/>
    <w:rsid w:val="00BF3510"/>
    <w:rsid w:val="00C0321C"/>
    <w:rsid w:val="00C042DD"/>
    <w:rsid w:val="00C25E94"/>
    <w:rsid w:val="00C2794E"/>
    <w:rsid w:val="00C50A79"/>
    <w:rsid w:val="00C63EBD"/>
    <w:rsid w:val="00C7482F"/>
    <w:rsid w:val="00C859F8"/>
    <w:rsid w:val="00C96660"/>
    <w:rsid w:val="00C9763C"/>
    <w:rsid w:val="00CB67A4"/>
    <w:rsid w:val="00CE1369"/>
    <w:rsid w:val="00CE4839"/>
    <w:rsid w:val="00D01786"/>
    <w:rsid w:val="00D20C66"/>
    <w:rsid w:val="00D239BF"/>
    <w:rsid w:val="00D63947"/>
    <w:rsid w:val="00D65802"/>
    <w:rsid w:val="00D9573F"/>
    <w:rsid w:val="00D95D8E"/>
    <w:rsid w:val="00DC1305"/>
    <w:rsid w:val="00DE5A18"/>
    <w:rsid w:val="00E22B60"/>
    <w:rsid w:val="00E24E22"/>
    <w:rsid w:val="00E31640"/>
    <w:rsid w:val="00E37428"/>
    <w:rsid w:val="00E933F0"/>
    <w:rsid w:val="00EA1636"/>
    <w:rsid w:val="00EB5DD1"/>
    <w:rsid w:val="00EC6ED3"/>
    <w:rsid w:val="00ED4CC5"/>
    <w:rsid w:val="00ED6893"/>
    <w:rsid w:val="00ED7C6F"/>
    <w:rsid w:val="00EE7AF0"/>
    <w:rsid w:val="00F20644"/>
    <w:rsid w:val="00F27B3B"/>
    <w:rsid w:val="00F433A4"/>
    <w:rsid w:val="00F46631"/>
    <w:rsid w:val="00F47203"/>
    <w:rsid w:val="00FB6EAF"/>
    <w:rsid w:val="00FC310A"/>
    <w:rsid w:val="00FE0470"/>
    <w:rsid w:val="00FE143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0E267C"/>
    <w:rPr>
      <w:rFonts w:cs="Times New Roman"/>
    </w:rPr>
  </w:style>
  <w:style w:type="paragraph" w:customStyle="1" w:styleId="1">
    <w:name w:val="Основной текст с отступом1"/>
    <w:uiPriority w:val="99"/>
    <w:rsid w:val="00EB5DD1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3</Pages>
  <Words>1422</Words>
  <Characters>8106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17</cp:revision>
  <cp:lastPrinted>2013-06-24T06:38:00Z</cp:lastPrinted>
  <dcterms:created xsi:type="dcterms:W3CDTF">2013-08-17T18:53:00Z</dcterms:created>
  <dcterms:modified xsi:type="dcterms:W3CDTF">2015-07-17T12:53:00Z</dcterms:modified>
</cp:coreProperties>
</file>