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C1" w:rsidRDefault="00A20EC1" w:rsidP="0043608A">
      <w:pPr>
        <w:jc w:val="center"/>
      </w:pPr>
      <w:r>
        <w:t>ЗАКЛЮЧЕНИЕ  КВАЛИФИКАЦИОННОЙ КОМИССИИ</w:t>
      </w:r>
    </w:p>
    <w:p w:rsidR="00A20EC1" w:rsidRDefault="00A20EC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A20EC1" w:rsidRDefault="00A20EC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10-11/13</w:t>
      </w:r>
    </w:p>
    <w:p w:rsidR="00A20EC1" w:rsidRDefault="00A20EC1" w:rsidP="0043608A">
      <w:pPr>
        <w:tabs>
          <w:tab w:val="left" w:pos="3828"/>
        </w:tabs>
        <w:jc w:val="both"/>
      </w:pPr>
    </w:p>
    <w:p w:rsidR="00A20EC1" w:rsidRDefault="00A20EC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A20EC1" w:rsidRDefault="00A20EC1" w:rsidP="0043608A">
      <w:pPr>
        <w:tabs>
          <w:tab w:val="left" w:pos="3828"/>
        </w:tabs>
        <w:jc w:val="both"/>
      </w:pPr>
    </w:p>
    <w:p w:rsidR="00A20EC1" w:rsidRPr="001F203D" w:rsidRDefault="00A20EC1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A20EC1" w:rsidRPr="001F203D" w:rsidRDefault="00A20EC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A20EC1" w:rsidRPr="001F203D" w:rsidRDefault="00A20EC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A20EC1" w:rsidRPr="00E56680" w:rsidRDefault="00A20EC1" w:rsidP="002F2839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A443EF">
        <w:rPr>
          <w:sz w:val="24"/>
          <w:szCs w:val="24"/>
        </w:rPr>
        <w:t>членов комиссии:</w:t>
      </w:r>
      <w:r w:rsidRPr="001F203D">
        <w:t xml:space="preserve"> </w:t>
      </w:r>
      <w:r w:rsidRPr="009A6158">
        <w:rPr>
          <w:sz w:val="24"/>
          <w:szCs w:val="24"/>
        </w:rPr>
        <w:t>Бабаянц Е.Е., Сергиен</w:t>
      </w:r>
      <w:r>
        <w:rPr>
          <w:sz w:val="24"/>
          <w:szCs w:val="24"/>
        </w:rPr>
        <w:t>ко А.И.,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A20EC1" w:rsidRDefault="00A20EC1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A20EC1" w:rsidRPr="001F203D" w:rsidRDefault="00A20EC1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К.А.П.</w:t>
      </w:r>
    </w:p>
    <w:p w:rsidR="00A20EC1" w:rsidRPr="00EC6ED3" w:rsidRDefault="00A20EC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14.10.2013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С.О.О.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К.А.П.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A20EC1" w:rsidRDefault="00A20EC1" w:rsidP="0043608A">
      <w:pPr>
        <w:tabs>
          <w:tab w:val="left" w:pos="3828"/>
        </w:tabs>
        <w:jc w:val="both"/>
        <w:rPr>
          <w:b/>
        </w:rPr>
      </w:pPr>
    </w:p>
    <w:p w:rsidR="00A20EC1" w:rsidRDefault="00A20EC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20EC1" w:rsidRDefault="00A20EC1" w:rsidP="0043608A">
      <w:pPr>
        <w:tabs>
          <w:tab w:val="left" w:pos="3828"/>
        </w:tabs>
        <w:jc w:val="both"/>
        <w:rPr>
          <w:b/>
        </w:rPr>
      </w:pPr>
    </w:p>
    <w:p w:rsidR="00A20EC1" w:rsidRPr="00D76669" w:rsidRDefault="00A20EC1" w:rsidP="00D76669">
      <w:pPr>
        <w:ind w:firstLine="720"/>
        <w:jc w:val="both"/>
      </w:pPr>
      <w:r>
        <w:t>Как указано в жалобе, адвокат К.</w:t>
      </w:r>
      <w:r w:rsidRPr="00D76669">
        <w:t>А.П. принимал участие в судебных процессах по аналогичным исковым требованиям двух соседей: в судебном заседани</w:t>
      </w:r>
      <w:r>
        <w:t>и по иску Д.Т.Л. к С.</w:t>
      </w:r>
      <w:r w:rsidRPr="00D76669">
        <w:t>Н.А. п</w:t>
      </w:r>
      <w:r>
        <w:t>редставлял интересы С.</w:t>
      </w:r>
      <w:r w:rsidRPr="00D76669">
        <w:t>О.О. по назначению суда, по мнению заявителя, не отстаивал интересы ответ</w:t>
      </w:r>
      <w:r>
        <w:t>чиков, выгораживал ООО «М</w:t>
      </w:r>
      <w:r w:rsidRPr="00D76669">
        <w:t>», в судебн</w:t>
      </w:r>
      <w:r>
        <w:t>ом заседании по иску С.Н.А. к  Д.</w:t>
      </w:r>
      <w:r w:rsidRPr="00D76669">
        <w:t>Т.Л. представл</w:t>
      </w:r>
      <w:r>
        <w:t>ял интересы Д.</w:t>
      </w:r>
      <w:r w:rsidRPr="00D76669">
        <w:t xml:space="preserve">Т.Л. </w:t>
      </w:r>
    </w:p>
    <w:p w:rsidR="00A20EC1" w:rsidRDefault="00A20EC1" w:rsidP="00D76669">
      <w:pPr>
        <w:ind w:firstLine="720"/>
        <w:jc w:val="both"/>
      </w:pPr>
      <w:r w:rsidRPr="00D76669">
        <w:t>В жалобе ставится вопрос о принятии мер к адвокату.</w:t>
      </w:r>
    </w:p>
    <w:p w:rsidR="00A20EC1" w:rsidRPr="00D76669" w:rsidRDefault="00A20EC1" w:rsidP="00D76669">
      <w:pPr>
        <w:ind w:firstLine="720"/>
        <w:jc w:val="both"/>
      </w:pPr>
      <w:r>
        <w:t>Заявитель С.О.О. в заседание комиссии не явилась, в связи с чем дисциплинарное производство рассмотрено в её отсутствие.</w:t>
      </w:r>
    </w:p>
    <w:p w:rsidR="00A20EC1" w:rsidRDefault="00A20EC1" w:rsidP="00EE7AF0">
      <w:pPr>
        <w:ind w:firstLine="720"/>
        <w:jc w:val="both"/>
      </w:pPr>
      <w:r>
        <w:t>В письменных объяснениях, оглашённых в заседании комиссии, адвокат сообщил, что он представлял интересы С.О.О., в порядке ст. 50 ГПК РФ, по иску Д.Т.Л. о сносе самовольной постройки и взыскании судебных расходов. Позднее он оказывал юридическую помощь Д.Т.Л.  Считает, что сведений С.Н.А. и С.О.О. ему не сообщалось, никогда их не консультировал, не заключал соглашений об оказании юридической помощи. Предметом спора по иску Д.Т.Л. является другой объект, чем при представлении интересов С.О.О.</w:t>
      </w:r>
      <w:bookmarkStart w:id="0" w:name="_GoBack"/>
      <w:bookmarkEnd w:id="0"/>
    </w:p>
    <w:p w:rsidR="00A20EC1" w:rsidRDefault="00A20EC1" w:rsidP="00EE7AF0">
      <w:pPr>
        <w:ind w:firstLine="720"/>
        <w:jc w:val="both"/>
      </w:pPr>
      <w:r>
        <w:t xml:space="preserve">Адвокат К.А.П. на вопросы членов комиссии пояснил, что 10.09.2013 г. он был дежурным адвокатом, поступил вызов из Ногинского городского суда. К.А.П. явился в суд, судья сказала, что он будет представлять интересы С.О.О., место жительства которой неизвестно, в порядке ст. 50 ГПК РФ. Это было последнее судебное заседание. Адвокат заявил о своём несогласии с заявленными исковыми требованиями и судья тут же удалилась в совещательную комнату для вынесения решения. С.О.О. адвокат К.А.П. никогда не видел. Впоследствии к нему обратилась противоположная сторона по делу – Д.Т.Л., с которой он заключил соглашение об оказании юридической помощи по другому делу по иску Д.Т.Л. </w:t>
      </w:r>
    </w:p>
    <w:p w:rsidR="00A20EC1" w:rsidRDefault="00A20EC1" w:rsidP="00EE7AF0">
      <w:pPr>
        <w:ind w:firstLine="720"/>
        <w:jc w:val="both"/>
      </w:pPr>
      <w:r>
        <w:t>При этом, отвечая на вопросы членов комиссии, адвокат согласился, что в его действиях имеются формальные нарушения законодательства об адвокатской деятельности.</w:t>
      </w:r>
    </w:p>
    <w:p w:rsidR="00A20EC1" w:rsidRDefault="00A20EC1" w:rsidP="00EE7AF0">
      <w:pPr>
        <w:ind w:firstLine="720"/>
        <w:jc w:val="both"/>
      </w:pPr>
      <w:r>
        <w:t>Рассмотрев доводы жалобы, письменных и устных объяснений адвоката, Квалификационная комиссия приходит к следующим выводам.</w:t>
      </w:r>
    </w:p>
    <w:p w:rsidR="00A20EC1" w:rsidRDefault="00A20EC1" w:rsidP="00B2688D">
      <w:pPr>
        <w:ind w:firstLine="720"/>
        <w:jc w:val="both"/>
        <w:rPr>
          <w:color w:val="auto"/>
          <w:szCs w:val="24"/>
        </w:rPr>
      </w:pPr>
      <w:r w:rsidRPr="00B2688D">
        <w:rPr>
          <w:color w:val="auto"/>
          <w:szCs w:val="24"/>
        </w:rPr>
        <w:t>Адв</w:t>
      </w:r>
      <w:r>
        <w:rPr>
          <w:color w:val="auto"/>
          <w:szCs w:val="24"/>
        </w:rPr>
        <w:t>окат К.</w:t>
      </w:r>
      <w:r w:rsidRPr="00B2688D">
        <w:rPr>
          <w:color w:val="auto"/>
          <w:szCs w:val="24"/>
        </w:rPr>
        <w:t xml:space="preserve">А.П. </w:t>
      </w:r>
      <w:r>
        <w:rPr>
          <w:color w:val="auto"/>
          <w:szCs w:val="24"/>
        </w:rPr>
        <w:t xml:space="preserve">не отрицает, что </w:t>
      </w:r>
      <w:r w:rsidRPr="00B2688D">
        <w:rPr>
          <w:color w:val="auto"/>
          <w:szCs w:val="24"/>
        </w:rPr>
        <w:t>оказывал юридическ</w:t>
      </w:r>
      <w:r>
        <w:rPr>
          <w:color w:val="auto"/>
          <w:szCs w:val="24"/>
        </w:rPr>
        <w:t>ую помощь заявителю С.</w:t>
      </w:r>
      <w:r w:rsidRPr="00B2688D">
        <w:rPr>
          <w:color w:val="auto"/>
          <w:szCs w:val="24"/>
        </w:rPr>
        <w:t>О.О. в порядке ст. 50 ГПК РФ</w:t>
      </w:r>
      <w:r>
        <w:rPr>
          <w:color w:val="auto"/>
          <w:szCs w:val="24"/>
        </w:rPr>
        <w:t xml:space="preserve">, а в последствии, по соглашению об оказании юридической помощи, принял поручение от противоположной стороны по делу – Д.Т.Л. по иному иску, но к тем же лицам – ответчикам по первоначальному иску. </w:t>
      </w:r>
      <w:r w:rsidRPr="00B2688D">
        <w:rPr>
          <w:color w:val="auto"/>
          <w:szCs w:val="24"/>
        </w:rPr>
        <w:t xml:space="preserve"> </w:t>
      </w:r>
    </w:p>
    <w:p w:rsidR="00A20EC1" w:rsidRDefault="00A20EC1" w:rsidP="00B2688D">
      <w:pPr>
        <w:ind w:firstLine="720"/>
        <w:jc w:val="both"/>
        <w:rPr>
          <w:color w:val="auto"/>
          <w:szCs w:val="24"/>
          <w:lang w:eastAsia="en-US"/>
        </w:rPr>
      </w:pPr>
      <w:r w:rsidRPr="00B2688D">
        <w:rPr>
          <w:color w:val="auto"/>
          <w:szCs w:val="24"/>
        </w:rPr>
        <w:t xml:space="preserve">Согласно п. 8 ст. 10 КПЭА, </w:t>
      </w:r>
      <w:r>
        <w:rPr>
          <w:color w:val="auto"/>
          <w:szCs w:val="24"/>
          <w:lang w:eastAsia="en-US"/>
        </w:rPr>
        <w:t>о</w:t>
      </w:r>
      <w:r w:rsidRPr="00B2688D">
        <w:rPr>
          <w:color w:val="auto"/>
          <w:szCs w:val="24"/>
          <w:lang w:eastAsia="en-US"/>
        </w:rPr>
        <w:t xml:space="preserve">бязанности адвоката, установленные действующим </w:t>
      </w:r>
      <w:hyperlink r:id="rId7" w:history="1">
        <w:r w:rsidRPr="00B2688D">
          <w:rPr>
            <w:color w:val="auto"/>
            <w:szCs w:val="24"/>
            <w:lang w:eastAsia="en-US"/>
          </w:rPr>
          <w:t>законодательством</w:t>
        </w:r>
      </w:hyperlink>
      <w:r w:rsidRPr="00B2688D">
        <w:rPr>
          <w:color w:val="auto"/>
          <w:szCs w:val="24"/>
          <w:lang w:eastAsia="en-US"/>
        </w:rPr>
        <w:t>, при оказании им юридической помощи бесплатно в случаях, предусмотренных законодательством, или по назначению органа дознания, органа предварительного следствия или суда не отличаются от обязанностей при оказании юридической помощи за гонорар.</w:t>
      </w:r>
    </w:p>
    <w:p w:rsidR="00A20EC1" w:rsidRDefault="00A20EC1" w:rsidP="00B2688D">
      <w:pPr>
        <w:ind w:firstLine="720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 силу п.п. 2 п. 4 ст. 6 ФЗ «Об адвокатской деятельности и адвокатуре в РФ», адвокат не вправе принимать от лица, обратившегося к нему за оказанием юридической помощи поручение, если он </w:t>
      </w:r>
      <w:r w:rsidRPr="00B2688D">
        <w:rPr>
          <w:color w:val="auto"/>
          <w:szCs w:val="24"/>
          <w:lang w:eastAsia="en-US"/>
        </w:rPr>
        <w:t>оказывает юридическую помощь доверителю, интересы которого противоречат интересам данного лица</w:t>
      </w:r>
      <w:r>
        <w:rPr>
          <w:color w:val="auto"/>
          <w:szCs w:val="24"/>
          <w:lang w:eastAsia="en-US"/>
        </w:rPr>
        <w:t>.</w:t>
      </w:r>
    </w:p>
    <w:p w:rsidR="00A20EC1" w:rsidRDefault="00A20EC1" w:rsidP="00B2688D">
      <w:pPr>
        <w:ind w:firstLine="720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auto"/>
            <w:szCs w:val="24"/>
            <w:lang w:eastAsia="en-US"/>
          </w:rPr>
          <w:t>2011 г</w:t>
        </w:r>
      </w:smartTag>
      <w:r>
        <w:rPr>
          <w:color w:val="auto"/>
          <w:szCs w:val="24"/>
          <w:lang w:eastAsia="en-US"/>
        </w:rPr>
        <w:t>. Совет АП МО указал в разъяснении, данном в связи с возбуждением дисциплинарного производства в отношении адвоката Шатурского филиала МОКА О.М, адвокат, участвующий в судебном процессе в порядке ст. 50 ГПК РФ, не имеет прав на распоряжение предметом спора, но не может быть лишён процессуальных прав, позволяющих требовать в интересах ответчика проверки законности и обоснованности решения суда. Поэтому адвокат, назначенный в порядке ст. 50 ГПК РФ в качестве представителя ответчика, несёт ответственность за разглашение адвокатской тайны, поскольку он располагает сведениями об ответчике, полученными из материалов гражданского дела и не вправе оказывать юридическую помощь лицу, интересы которого противоречат интересам ответчика, которого адвокат представлял в порядке ст. 50 ГПК РФ.</w:t>
      </w:r>
    </w:p>
    <w:p w:rsidR="00A20EC1" w:rsidRDefault="00A20EC1" w:rsidP="00517253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Квалификационная комиссия признает наличие в действиях (бездействии) адвоката К.А.П. нарушения п.п. 2 п. 4 ст. 6 ФЗ «Об адвокатской деятельности и адвокатуре в РФ», выразившееся в оказании юридической помощи Д.Т.Л., интересы которой противоречили интересам С.О.О., которую ранее адвокат представлял по другому иску Д.Т.Л., в порядке ст. 50 ГПК РФ.</w:t>
      </w:r>
    </w:p>
    <w:p w:rsidR="00A20EC1" w:rsidRDefault="00A20EC1" w:rsidP="00B2688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считает, что дисциплинарный проступок адвоката К.А.П. охватывается п.п. 2 п. 4 ст. 6 ФЗ «Об адвокатской деятельности и адвокатуре в РФ» и не требует дополнительной квалификации по иным статьям данного закона, а также КПЭА.</w:t>
      </w:r>
    </w:p>
    <w:p w:rsidR="00A20EC1" w:rsidRDefault="00A20EC1" w:rsidP="00B2688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остальной части доводы жалобы признаны комиссией недоказанными.</w:t>
      </w:r>
    </w:p>
    <w:p w:rsidR="00A20EC1" w:rsidRPr="002F3FBA" w:rsidRDefault="00A20EC1" w:rsidP="00517253">
      <w:pPr>
        <w:pStyle w:val="NormalWeb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A20EC1" w:rsidRPr="002F3FBA" w:rsidRDefault="00A20EC1" w:rsidP="00517253">
      <w:pPr>
        <w:pStyle w:val="NormalWeb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A20EC1" w:rsidRPr="002F3FBA" w:rsidRDefault="00A20EC1" w:rsidP="00517253">
      <w:pPr>
        <w:pStyle w:val="NormalWeb"/>
        <w:ind w:firstLine="709"/>
      </w:pPr>
    </w:p>
    <w:p w:rsidR="00A20EC1" w:rsidRPr="002F3FBA" w:rsidRDefault="00A20EC1" w:rsidP="00517253">
      <w:pPr>
        <w:pStyle w:val="NormalWeb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A20EC1" w:rsidRPr="002F3FBA" w:rsidRDefault="00A20EC1" w:rsidP="00517253">
      <w:pPr>
        <w:pStyle w:val="NormalWeb"/>
        <w:ind w:firstLine="709"/>
        <w:jc w:val="both"/>
      </w:pPr>
    </w:p>
    <w:p w:rsidR="00A20EC1" w:rsidRPr="002F3FBA" w:rsidRDefault="00A20EC1" w:rsidP="00517253">
      <w:pPr>
        <w:pStyle w:val="NormalWeb"/>
        <w:ind w:firstLine="709"/>
        <w:rPr>
          <w:b/>
        </w:rPr>
      </w:pPr>
    </w:p>
    <w:p w:rsidR="00A20EC1" w:rsidRDefault="00A20EC1" w:rsidP="00517253">
      <w:pPr>
        <w:ind w:firstLine="720"/>
        <w:jc w:val="both"/>
        <w:rPr>
          <w:color w:val="auto"/>
          <w:szCs w:val="24"/>
        </w:rPr>
      </w:pPr>
      <w:r w:rsidRPr="002F3FBA">
        <w:t xml:space="preserve">- </w:t>
      </w:r>
      <w:r w:rsidRPr="00C9763C">
        <w:t>о наличии в действиях (бездействии) адвоката</w:t>
      </w:r>
      <w:r>
        <w:t xml:space="preserve"> К.А.П.</w:t>
      </w:r>
      <w:r w:rsidRPr="00C9763C"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t xml:space="preserve">а также ненадлежащем исполнении адвокатом своих профессиональных обязанностей перед доверителем С.О.О. </w:t>
      </w:r>
      <w:r w:rsidRPr="00C9763C">
        <w:t>а именно</w:t>
      </w:r>
      <w:r>
        <w:t xml:space="preserve"> </w:t>
      </w:r>
      <w:r>
        <w:rPr>
          <w:color w:val="auto"/>
          <w:szCs w:val="24"/>
        </w:rPr>
        <w:t>п.п. 2 п. 4 ст. 6 ФЗ «Об адвокатской деятельности и адвокатуре в РФ», выразившееся в оказании юридической помощи Д.Т.Л., интересы которой противоречили интересам С.О.О., которую ранее адвокат представлял по другому иску Д.Т.Л., в порядке ст. 50 ГПК РФ.</w:t>
      </w:r>
    </w:p>
    <w:p w:rsidR="00A20EC1" w:rsidRDefault="00A20EC1" w:rsidP="00751A0E">
      <w:pPr>
        <w:pStyle w:val="NormalWeb"/>
        <w:tabs>
          <w:tab w:val="left" w:pos="3828"/>
        </w:tabs>
        <w:ind w:right="119"/>
        <w:jc w:val="both"/>
      </w:pPr>
    </w:p>
    <w:p w:rsidR="00A20EC1" w:rsidRPr="007B3926" w:rsidRDefault="00A20EC1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A20EC1" w:rsidRDefault="00A20EC1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Боровков Ю.М.</w:t>
      </w:r>
    </w:p>
    <w:p w:rsidR="00A20EC1" w:rsidRDefault="00A20EC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tabs>
          <w:tab w:val="left" w:pos="3828"/>
        </w:tabs>
        <w:jc w:val="both"/>
      </w:pPr>
    </w:p>
    <w:p w:rsidR="00A20EC1" w:rsidRDefault="00A20EC1" w:rsidP="0043608A">
      <w:pPr>
        <w:jc w:val="both"/>
      </w:pPr>
    </w:p>
    <w:p w:rsidR="00A20EC1" w:rsidRDefault="00A20EC1" w:rsidP="0043608A">
      <w:pPr>
        <w:jc w:val="both"/>
      </w:pPr>
    </w:p>
    <w:p w:rsidR="00A20EC1" w:rsidRDefault="00A20EC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20EC1" w:rsidRDefault="00A20EC1" w:rsidP="0043608A">
      <w:pPr>
        <w:tabs>
          <w:tab w:val="left" w:pos="3828"/>
        </w:tabs>
        <w:jc w:val="both"/>
      </w:pPr>
    </w:p>
    <w:p w:rsidR="00A20EC1" w:rsidRDefault="00A20EC1" w:rsidP="0043608A">
      <w:pPr>
        <w:jc w:val="both"/>
      </w:pPr>
    </w:p>
    <w:p w:rsidR="00A20EC1" w:rsidRDefault="00A20EC1" w:rsidP="0043608A">
      <w:pPr>
        <w:jc w:val="both"/>
      </w:pPr>
    </w:p>
    <w:p w:rsidR="00A20EC1" w:rsidRDefault="00A20EC1" w:rsidP="0043608A">
      <w:pPr>
        <w:jc w:val="both"/>
      </w:pPr>
    </w:p>
    <w:p w:rsidR="00A20EC1" w:rsidRPr="005910FD" w:rsidRDefault="00A20EC1" w:rsidP="0043608A">
      <w:pPr>
        <w:jc w:val="both"/>
      </w:pPr>
    </w:p>
    <w:p w:rsidR="00A20EC1" w:rsidRDefault="00A20EC1"/>
    <w:sectPr w:rsidR="00A20EC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C1" w:rsidRDefault="00A20EC1">
      <w:r>
        <w:separator/>
      </w:r>
    </w:p>
  </w:endnote>
  <w:endnote w:type="continuationSeparator" w:id="0">
    <w:p w:rsidR="00A20EC1" w:rsidRDefault="00A2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C1" w:rsidRDefault="00A20EC1">
      <w:r>
        <w:separator/>
      </w:r>
    </w:p>
  </w:footnote>
  <w:footnote w:type="continuationSeparator" w:id="0">
    <w:p w:rsidR="00A20EC1" w:rsidRDefault="00A2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1" w:rsidRDefault="00A20EC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20EC1" w:rsidRDefault="00A20E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A7B70"/>
    <w:rsid w:val="000B6B03"/>
    <w:rsid w:val="001D5B38"/>
    <w:rsid w:val="001F203D"/>
    <w:rsid w:val="00230A33"/>
    <w:rsid w:val="002418E4"/>
    <w:rsid w:val="00276A76"/>
    <w:rsid w:val="002F2839"/>
    <w:rsid w:val="002F3FBA"/>
    <w:rsid w:val="003338C1"/>
    <w:rsid w:val="00421D07"/>
    <w:rsid w:val="0043608A"/>
    <w:rsid w:val="004B328E"/>
    <w:rsid w:val="004F0F89"/>
    <w:rsid w:val="00517253"/>
    <w:rsid w:val="00533910"/>
    <w:rsid w:val="00537C20"/>
    <w:rsid w:val="00562726"/>
    <w:rsid w:val="005910FD"/>
    <w:rsid w:val="00595C2A"/>
    <w:rsid w:val="006C7F3D"/>
    <w:rsid w:val="0073715B"/>
    <w:rsid w:val="00751A0E"/>
    <w:rsid w:val="00753F18"/>
    <w:rsid w:val="0079695D"/>
    <w:rsid w:val="007B3926"/>
    <w:rsid w:val="008376DB"/>
    <w:rsid w:val="00965B14"/>
    <w:rsid w:val="00970D9A"/>
    <w:rsid w:val="009A6158"/>
    <w:rsid w:val="009E7387"/>
    <w:rsid w:val="00A00613"/>
    <w:rsid w:val="00A20EC1"/>
    <w:rsid w:val="00A443EF"/>
    <w:rsid w:val="00B2688D"/>
    <w:rsid w:val="00B813A8"/>
    <w:rsid w:val="00BA7943"/>
    <w:rsid w:val="00C25E94"/>
    <w:rsid w:val="00C50A79"/>
    <w:rsid w:val="00C859F8"/>
    <w:rsid w:val="00C85C84"/>
    <w:rsid w:val="00C9763C"/>
    <w:rsid w:val="00D20C66"/>
    <w:rsid w:val="00D62A73"/>
    <w:rsid w:val="00D76669"/>
    <w:rsid w:val="00D91DDD"/>
    <w:rsid w:val="00D9573F"/>
    <w:rsid w:val="00DB225C"/>
    <w:rsid w:val="00DB2C37"/>
    <w:rsid w:val="00DE5A18"/>
    <w:rsid w:val="00E31640"/>
    <w:rsid w:val="00E56680"/>
    <w:rsid w:val="00E90D6C"/>
    <w:rsid w:val="00EC6ED3"/>
    <w:rsid w:val="00ED4CC5"/>
    <w:rsid w:val="00ED6893"/>
    <w:rsid w:val="00ED7C6F"/>
    <w:rsid w:val="00EE7AF0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A443EF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B2688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6961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3</Pages>
  <Words>1004</Words>
  <Characters>5726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17</cp:revision>
  <cp:lastPrinted>2013-06-24T06:38:00Z</cp:lastPrinted>
  <dcterms:created xsi:type="dcterms:W3CDTF">2013-08-16T03:28:00Z</dcterms:created>
  <dcterms:modified xsi:type="dcterms:W3CDTF">2015-07-17T13:34:00Z</dcterms:modified>
</cp:coreProperties>
</file>