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A3" w:rsidRDefault="00925BA3">
      <w:pPr>
        <w:jc w:val="center"/>
        <w:rPr>
          <w:rFonts w:ascii="Times New Roman" w:hAnsi="Times New Roman"/>
          <w:color w:val="000000"/>
          <w:sz w:val="24"/>
        </w:rPr>
      </w:pPr>
      <w:r>
        <w:rPr>
          <w:rFonts w:ascii="Times New Roman" w:hAnsi="Times New Roman"/>
          <w:color w:val="000000"/>
          <w:sz w:val="24"/>
        </w:rPr>
        <w:t>ЗАКЛЮЧЕНИЕ  КВАЛИФИКАЦИОННОЙ КОМИССИИ</w:t>
      </w:r>
    </w:p>
    <w:p w:rsidR="00925BA3" w:rsidRDefault="00925BA3">
      <w:pPr>
        <w:tabs>
          <w:tab w:val="left" w:pos="3828"/>
        </w:tabs>
        <w:jc w:val="center"/>
        <w:rPr>
          <w:rFonts w:ascii="Times New Roman" w:hAnsi="Times New Roman"/>
          <w:sz w:val="24"/>
        </w:rPr>
      </w:pPr>
      <w:r>
        <w:rPr>
          <w:rFonts w:ascii="Times New Roman" w:hAnsi="Times New Roman"/>
          <w:sz w:val="24"/>
        </w:rPr>
        <w:t>АДВОКАТСКОЙ ПАЛАТЫ МОСКОВСКОЙ ОБЛАСТИ</w:t>
      </w:r>
    </w:p>
    <w:p w:rsidR="00925BA3" w:rsidRDefault="00925BA3">
      <w:pPr>
        <w:tabs>
          <w:tab w:val="left" w:pos="3828"/>
        </w:tabs>
        <w:jc w:val="center"/>
        <w:rPr>
          <w:rFonts w:ascii="Times New Roman" w:hAnsi="Times New Roman"/>
          <w:b/>
          <w:sz w:val="24"/>
        </w:rPr>
      </w:pPr>
      <w:r>
        <w:rPr>
          <w:rFonts w:ascii="Times New Roman" w:hAnsi="Times New Roman"/>
          <w:sz w:val="24"/>
        </w:rPr>
        <w:t xml:space="preserve">по дисциплинарному производству </w:t>
      </w:r>
      <w:r>
        <w:rPr>
          <w:rFonts w:ascii="Segoe UI Symbol" w:hAnsi="Segoe UI Symbol" w:cs="Segoe UI Symbol"/>
          <w:sz w:val="24"/>
        </w:rPr>
        <w:t>№</w:t>
      </w:r>
      <w:r>
        <w:rPr>
          <w:rFonts w:ascii="Times New Roman" w:hAnsi="Times New Roman"/>
          <w:sz w:val="24"/>
        </w:rPr>
        <w:t xml:space="preserve"> 37-11/13</w:t>
      </w:r>
    </w:p>
    <w:p w:rsidR="00925BA3" w:rsidRDefault="00925BA3">
      <w:pPr>
        <w:tabs>
          <w:tab w:val="left" w:pos="3828"/>
        </w:tabs>
        <w:jc w:val="both"/>
        <w:rPr>
          <w:rFonts w:ascii="Times New Roman" w:hAnsi="Times New Roman"/>
          <w:color w:val="000000"/>
          <w:sz w:val="24"/>
        </w:rPr>
      </w:pPr>
    </w:p>
    <w:p w:rsidR="00925BA3" w:rsidRDefault="00925BA3">
      <w:pPr>
        <w:tabs>
          <w:tab w:val="left" w:pos="3828"/>
        </w:tabs>
        <w:jc w:val="both"/>
        <w:rPr>
          <w:rFonts w:ascii="Times New Roman" w:hAnsi="Times New Roman"/>
          <w:color w:val="000000"/>
          <w:sz w:val="24"/>
        </w:rPr>
      </w:pPr>
      <w:r>
        <w:rPr>
          <w:rFonts w:ascii="Times New Roman" w:hAnsi="Times New Roman"/>
          <w:color w:val="000000"/>
          <w:sz w:val="24"/>
        </w:rPr>
        <w:t>г. Москва                                                                                                     12 ноября 2013 года</w:t>
      </w:r>
    </w:p>
    <w:p w:rsidR="00925BA3" w:rsidRDefault="00925BA3">
      <w:pPr>
        <w:tabs>
          <w:tab w:val="left" w:pos="3828"/>
        </w:tabs>
        <w:jc w:val="both"/>
        <w:rPr>
          <w:rFonts w:ascii="Times New Roman" w:hAnsi="Times New Roman"/>
          <w:color w:val="000000"/>
          <w:sz w:val="24"/>
        </w:rPr>
      </w:pPr>
    </w:p>
    <w:p w:rsidR="00925BA3" w:rsidRDefault="00925BA3">
      <w:pPr>
        <w:tabs>
          <w:tab w:val="left" w:pos="3828"/>
        </w:tabs>
        <w:jc w:val="both"/>
        <w:rPr>
          <w:rFonts w:ascii="Times New Roman" w:hAnsi="Times New Roman"/>
          <w:color w:val="000000"/>
          <w:sz w:val="24"/>
        </w:rPr>
      </w:pPr>
      <w:r>
        <w:rPr>
          <w:rFonts w:ascii="Times New Roman" w:hAnsi="Times New Roman"/>
          <w:color w:val="000000"/>
          <w:sz w:val="24"/>
        </w:rPr>
        <w:t xml:space="preserve">      Квалификационная комиссия Адвокатской палаты Московской области в составе:</w:t>
      </w:r>
    </w:p>
    <w:p w:rsidR="00925BA3" w:rsidRDefault="00925BA3">
      <w:pPr>
        <w:numPr>
          <w:ilvl w:val="0"/>
          <w:numId w:val="1"/>
        </w:numPr>
        <w:tabs>
          <w:tab w:val="left" w:pos="3828"/>
        </w:tabs>
        <w:ind w:left="720" w:hanging="360"/>
        <w:jc w:val="both"/>
        <w:rPr>
          <w:rFonts w:ascii="Times New Roman" w:hAnsi="Times New Roman"/>
          <w:color w:val="000000"/>
          <w:sz w:val="24"/>
        </w:rPr>
      </w:pPr>
      <w:r>
        <w:rPr>
          <w:rFonts w:ascii="Times New Roman" w:hAnsi="Times New Roman"/>
          <w:color w:val="000000"/>
          <w:sz w:val="24"/>
        </w:rPr>
        <w:t>и.о. председателя комиссии Боровкова Ю.М.,</w:t>
      </w:r>
    </w:p>
    <w:p w:rsidR="00925BA3" w:rsidRDefault="00925BA3">
      <w:pPr>
        <w:numPr>
          <w:ilvl w:val="0"/>
          <w:numId w:val="1"/>
        </w:numPr>
        <w:tabs>
          <w:tab w:val="left" w:pos="3828"/>
        </w:tabs>
        <w:ind w:left="720" w:hanging="360"/>
        <w:jc w:val="both"/>
        <w:rPr>
          <w:rFonts w:ascii="Times New Roman" w:hAnsi="Times New Roman"/>
          <w:color w:val="000000"/>
          <w:sz w:val="24"/>
        </w:rPr>
      </w:pPr>
      <w:r>
        <w:rPr>
          <w:rFonts w:ascii="Times New Roman" w:hAnsi="Times New Roman"/>
          <w:color w:val="000000"/>
          <w:sz w:val="24"/>
        </w:rPr>
        <w:t>заместителей председателя комиссии Абрамовича М.А., Рублёва А.В.,</w:t>
      </w:r>
    </w:p>
    <w:p w:rsidR="00925BA3" w:rsidRDefault="00925BA3">
      <w:pPr>
        <w:tabs>
          <w:tab w:val="left" w:pos="3828"/>
          <w:tab w:val="left" w:pos="4395"/>
          <w:tab w:val="left" w:pos="4956"/>
          <w:tab w:val="left" w:pos="5664"/>
          <w:tab w:val="left" w:pos="6372"/>
          <w:tab w:val="left" w:pos="7080"/>
          <w:tab w:val="left" w:pos="7788"/>
          <w:tab w:val="left" w:pos="8496"/>
          <w:tab w:val="left" w:pos="9204"/>
        </w:tabs>
        <w:ind w:left="720"/>
        <w:jc w:val="both"/>
        <w:rPr>
          <w:rFonts w:ascii="Lucida Grande" w:hAnsi="Lucida Grande" w:cs="Lucida Grande"/>
          <w:color w:val="000000"/>
          <w:sz w:val="24"/>
        </w:rPr>
      </w:pPr>
      <w:r>
        <w:rPr>
          <w:rFonts w:ascii="Times New Roman" w:hAnsi="Times New Roman"/>
          <w:color w:val="000000"/>
          <w:sz w:val="24"/>
        </w:rPr>
        <w:t>членов комиссии: Бабаянц Е.Е., Сергиенко А.И., Тюмина А.С., Фомина А.В., Шамшурина Б.А.</w:t>
      </w:r>
    </w:p>
    <w:p w:rsidR="00925BA3" w:rsidRDefault="00925BA3">
      <w:pPr>
        <w:numPr>
          <w:ilvl w:val="0"/>
          <w:numId w:val="2"/>
        </w:numPr>
        <w:tabs>
          <w:tab w:val="left" w:pos="3828"/>
        </w:tabs>
        <w:ind w:left="720" w:hanging="360"/>
        <w:jc w:val="both"/>
        <w:rPr>
          <w:rFonts w:ascii="Times New Roman" w:hAnsi="Times New Roman"/>
          <w:color w:val="000000"/>
          <w:sz w:val="24"/>
        </w:rPr>
      </w:pPr>
      <w:r>
        <w:rPr>
          <w:rFonts w:ascii="Times New Roman" w:hAnsi="Times New Roman"/>
          <w:color w:val="000000"/>
          <w:sz w:val="24"/>
        </w:rPr>
        <w:t xml:space="preserve">при секретаре Никифорове А.В. </w:t>
      </w:r>
    </w:p>
    <w:p w:rsidR="00925BA3" w:rsidRDefault="00925BA3">
      <w:pPr>
        <w:numPr>
          <w:ilvl w:val="0"/>
          <w:numId w:val="2"/>
        </w:numPr>
        <w:tabs>
          <w:tab w:val="left" w:pos="3828"/>
        </w:tabs>
        <w:ind w:left="720" w:hanging="360"/>
        <w:jc w:val="both"/>
        <w:rPr>
          <w:rFonts w:ascii="Times New Roman" w:hAnsi="Times New Roman"/>
          <w:color w:val="000000"/>
          <w:sz w:val="24"/>
        </w:rPr>
      </w:pPr>
      <w:r>
        <w:rPr>
          <w:rFonts w:ascii="Times New Roman" w:hAnsi="Times New Roman"/>
          <w:color w:val="000000"/>
          <w:sz w:val="24"/>
        </w:rPr>
        <w:t>с участием адвоката Солнцева Д.М.</w:t>
      </w:r>
    </w:p>
    <w:p w:rsidR="00925BA3" w:rsidRDefault="00925BA3">
      <w:pPr>
        <w:tabs>
          <w:tab w:val="left" w:pos="3828"/>
          <w:tab w:val="left" w:pos="4395"/>
        </w:tabs>
        <w:ind w:left="360"/>
        <w:jc w:val="both"/>
        <w:rPr>
          <w:rFonts w:ascii="Times New Roman" w:hAnsi="Times New Roman"/>
          <w:sz w:val="24"/>
        </w:rPr>
      </w:pPr>
      <w:r>
        <w:rPr>
          <w:rFonts w:ascii="Times New Roman" w:hAnsi="Times New Roman"/>
          <w:sz w:val="24"/>
        </w:rPr>
        <w:t>рассмотрев в закрытом заседании дисциплинарное производство, возбужденное распоряжением президента АПМО от 26.08.2013 г. по жалобе доверителя А.В.Ю. в отношении адвоката С.Д.М. (регистрационный номер в реестре адвокатов Московской области),</w:t>
      </w:r>
    </w:p>
    <w:p w:rsidR="00925BA3" w:rsidRDefault="00925BA3">
      <w:pPr>
        <w:tabs>
          <w:tab w:val="left" w:pos="3828"/>
        </w:tabs>
        <w:jc w:val="both"/>
        <w:rPr>
          <w:rFonts w:ascii="Times New Roman" w:hAnsi="Times New Roman"/>
          <w:b/>
          <w:color w:val="000000"/>
          <w:sz w:val="24"/>
        </w:rPr>
      </w:pPr>
    </w:p>
    <w:p w:rsidR="00925BA3" w:rsidRDefault="00925BA3">
      <w:pPr>
        <w:tabs>
          <w:tab w:val="left" w:pos="3828"/>
        </w:tabs>
        <w:jc w:val="center"/>
        <w:rPr>
          <w:rFonts w:ascii="Times New Roman" w:hAnsi="Times New Roman"/>
          <w:b/>
          <w:color w:val="000000"/>
          <w:sz w:val="24"/>
        </w:rPr>
      </w:pPr>
      <w:r>
        <w:rPr>
          <w:rFonts w:ascii="Times New Roman" w:hAnsi="Times New Roman"/>
          <w:b/>
          <w:color w:val="000000"/>
          <w:sz w:val="24"/>
        </w:rPr>
        <w:t>У С Т А Н О В И Л А:</w:t>
      </w:r>
    </w:p>
    <w:p w:rsidR="00925BA3" w:rsidRDefault="00925BA3">
      <w:pPr>
        <w:tabs>
          <w:tab w:val="left" w:pos="3828"/>
        </w:tabs>
        <w:jc w:val="center"/>
        <w:rPr>
          <w:rFonts w:ascii="Times New Roman" w:hAnsi="Times New Roman"/>
          <w:b/>
          <w:color w:val="000000"/>
          <w:sz w:val="24"/>
        </w:rPr>
      </w:pPr>
    </w:p>
    <w:p w:rsidR="00925BA3" w:rsidRDefault="00925BA3">
      <w:pPr>
        <w:tabs>
          <w:tab w:val="left" w:pos="3828"/>
        </w:tabs>
        <w:jc w:val="both"/>
        <w:rPr>
          <w:rFonts w:ascii="Times New Roman" w:hAnsi="Times New Roman"/>
          <w:color w:val="000000"/>
          <w:sz w:val="24"/>
        </w:rPr>
      </w:pPr>
      <w:r>
        <w:rPr>
          <w:rFonts w:ascii="Times New Roman" w:hAnsi="Times New Roman"/>
          <w:color w:val="000000"/>
          <w:sz w:val="24"/>
        </w:rPr>
        <w:t xml:space="preserve">            Решением Совета АП МО от 23.10.2013 г. </w:t>
      </w:r>
      <w:r>
        <w:rPr>
          <w:rFonts w:ascii="Segoe UI Symbol" w:hAnsi="Segoe UI Symbol" w:cs="Segoe UI Symbol"/>
          <w:color w:val="000000"/>
          <w:sz w:val="24"/>
        </w:rPr>
        <w:t>№</w:t>
      </w:r>
      <w:r>
        <w:rPr>
          <w:rFonts w:ascii="Times New Roman" w:hAnsi="Times New Roman"/>
          <w:color w:val="000000"/>
          <w:sz w:val="24"/>
        </w:rPr>
        <w:t xml:space="preserve">  дисциплинарное производство в отношении адвоката С.Д.М. возбужденное распоряжением президента АПМО от 26.08.2013 г. по жалобе доверителя А.В.Ю. направлено на новое разбирательство в Квалификационную комиссию в связи с представлением А.В.Ю. в Совет АП МО справки из учреждения СИЗО-4 от 11.09.2013 г. о том, что адвокат С.Д.М. посещал своего подзащитного А.Ю.В. два раза.</w:t>
      </w:r>
    </w:p>
    <w:p w:rsidR="00925BA3" w:rsidRDefault="00925BA3">
      <w:pPr>
        <w:tabs>
          <w:tab w:val="left" w:pos="3828"/>
        </w:tabs>
        <w:jc w:val="both"/>
        <w:rPr>
          <w:rFonts w:ascii="Times New Roman" w:hAnsi="Times New Roman"/>
          <w:color w:val="000000"/>
          <w:sz w:val="24"/>
        </w:rPr>
      </w:pPr>
      <w:r>
        <w:rPr>
          <w:rFonts w:ascii="Times New Roman" w:hAnsi="Times New Roman"/>
          <w:color w:val="000000"/>
          <w:sz w:val="24"/>
        </w:rPr>
        <w:t xml:space="preserve">           При повторном рассмотрении комиссией установлено, что как указано в жалобе, 10 июня 2013 года между гр. А.В.Ю. и адвокатом С.Д.М. был заключен договор </w:t>
      </w:r>
      <w:r>
        <w:rPr>
          <w:rFonts w:ascii="Segoe UI Symbol" w:hAnsi="Segoe UI Symbol" w:cs="Segoe UI Symbol"/>
          <w:color w:val="000000"/>
          <w:sz w:val="24"/>
        </w:rPr>
        <w:t>№</w:t>
      </w:r>
      <w:r>
        <w:rPr>
          <w:rFonts w:ascii="Times New Roman" w:hAnsi="Times New Roman"/>
          <w:color w:val="000000"/>
          <w:sz w:val="24"/>
        </w:rPr>
        <w:t xml:space="preserve"> , по которому адвокат обязался защищать мужа А.В.Ю. А.Ю.В на предварительном следствии, изучить материалы дела, участвовать во всех следственных действиях, обжаловать незаконные действия следователя в суде, собирать и приобщать доказательства невиновности доверителя, заявлять ходатайства, приносить жалобы. Доверителем была внесена оплата в размере 350 тыс. руб. </w:t>
      </w:r>
    </w:p>
    <w:p w:rsidR="00925BA3" w:rsidRDefault="00925BA3">
      <w:pPr>
        <w:ind w:firstLine="720"/>
        <w:jc w:val="both"/>
        <w:rPr>
          <w:rFonts w:ascii="Times New Roman" w:hAnsi="Times New Roman"/>
          <w:color w:val="000000"/>
          <w:sz w:val="24"/>
        </w:rPr>
      </w:pPr>
      <w:r>
        <w:rPr>
          <w:rFonts w:ascii="Times New Roman" w:hAnsi="Times New Roman"/>
          <w:color w:val="000000"/>
          <w:sz w:val="24"/>
        </w:rPr>
        <w:t>По мнению заявителя, адвокат ненадлежащим образом исполнял свои обязанности. Так, адвокат встречался с доверителем только два раза (10.06.2013 г. при заключении договора и оплаты услуг адвоката и 02.08.2013 г. на судебном процессе по продлению срока ареста). При этом, на судебный процесс адвокат приехал за 30 минут до начала судебного заседания, отказался общаться с доверителем А.В.Ю., ссылаясь на необходимость ознакомиться с материалами уголовного дела в отношении А.Ю.В., так как ранее у него такой возможности не было.</w:t>
      </w:r>
    </w:p>
    <w:p w:rsidR="00925BA3" w:rsidRDefault="00925BA3">
      <w:pPr>
        <w:ind w:firstLine="720"/>
        <w:jc w:val="both"/>
        <w:rPr>
          <w:rFonts w:ascii="Times New Roman" w:hAnsi="Times New Roman"/>
          <w:color w:val="000000"/>
          <w:sz w:val="24"/>
        </w:rPr>
      </w:pPr>
      <w:r>
        <w:rPr>
          <w:rFonts w:ascii="Times New Roman" w:hAnsi="Times New Roman"/>
          <w:color w:val="000000"/>
          <w:sz w:val="24"/>
        </w:rPr>
        <w:t>Кроме того, просьбы доверителя А.В.Ю. ходатайствовать о проведении дополнительных экспертиз, очных ставок, допросов свидетелей, подать жалобы на незаконное задержание, на бездействия следователе, который за два месяца нахождения под арестом А.Ю.В. не проводил никаких следственных действий, были оставлены адвокатом С.Д.М. без внимания, поскольку, по его мнению, эти действия не нужны и бесполезны. Также без внимания адвокат С.Д.М. оставил просьбы доверителя А.В.Ю. инициировать проведение независимой судебно-медицинской экспертизы по факту причинения вреда здоровью при задержании А.Ю.В. сотрудниками ФСКН МО и ОСБ ГУ МВД России по МО, опросить очевидцев и свидетелей задержания.</w:t>
      </w:r>
    </w:p>
    <w:p w:rsidR="00925BA3" w:rsidRDefault="00925BA3">
      <w:pPr>
        <w:ind w:firstLine="720"/>
        <w:jc w:val="both"/>
        <w:rPr>
          <w:rFonts w:ascii="Times New Roman" w:hAnsi="Times New Roman"/>
          <w:color w:val="000000"/>
          <w:sz w:val="24"/>
        </w:rPr>
      </w:pPr>
      <w:r>
        <w:rPr>
          <w:rFonts w:ascii="Times New Roman" w:hAnsi="Times New Roman"/>
          <w:color w:val="000000"/>
          <w:sz w:val="24"/>
        </w:rPr>
        <w:t>Как отмечает заявитель, с А.Ю.В. адвокат С.Д.М. общался лишь дважды в следственном изоляторе г. Можайска МО. Подзащитный до сих пор не имеет никаких сведений по своему делу, находится в полном непонимании сложившейся ситуации и работы адвоката, не имеет возможности проконсультироваться о своих дальнейших действиях, даже речь для суда готовит самостоятельно.</w:t>
      </w:r>
    </w:p>
    <w:p w:rsidR="00925BA3" w:rsidRDefault="00925BA3">
      <w:pPr>
        <w:ind w:firstLine="720"/>
        <w:jc w:val="both"/>
        <w:rPr>
          <w:rFonts w:ascii="Times New Roman" w:hAnsi="Times New Roman"/>
          <w:color w:val="000000"/>
          <w:sz w:val="24"/>
        </w:rPr>
      </w:pPr>
      <w:r>
        <w:rPr>
          <w:rFonts w:ascii="Times New Roman" w:hAnsi="Times New Roman"/>
          <w:color w:val="000000"/>
          <w:sz w:val="24"/>
        </w:rPr>
        <w:t>02.08.2013 г. адвокатом С.Д.М. была подана апелляционная жалоба в Московский областной суд на решение Истринского городского суда МО о продлении срока ареста на один месяц до 05.09.13 г., слушание по рассмотрению которой было назначено на 08.08.13 г. на 10 часов. Однако в судебное заседание адвокат С.Д.М. не явился, о причинах неявки суд не уведомил и на звонки суда не отвечал. В результате чего А.Ю.В. был назначен адвокат, и решение Истринского городского суда МО было оставлено без изменений. Как позднее сообщил адвокат С.Д.М., в его практике не являться на заседания суда без предупреждения является нормой, и ничего предосудительного он в этом не видит.</w:t>
      </w:r>
    </w:p>
    <w:p w:rsidR="00925BA3" w:rsidRDefault="00925BA3">
      <w:pPr>
        <w:ind w:firstLine="720"/>
        <w:jc w:val="both"/>
        <w:rPr>
          <w:rFonts w:ascii="Times New Roman" w:hAnsi="Times New Roman"/>
          <w:color w:val="000000"/>
          <w:sz w:val="24"/>
        </w:rPr>
      </w:pPr>
      <w:r>
        <w:rPr>
          <w:rFonts w:ascii="Times New Roman" w:hAnsi="Times New Roman"/>
          <w:color w:val="000000"/>
          <w:sz w:val="24"/>
        </w:rPr>
        <w:t>Заявитель считает, что квалифицированная помощь ее мужу А.Ю.В. не оказывается. Адвокатом С.Д.М. позиция с доверителем не согласовывается, никаких активных действий по делу не произведено: доказательства не собирались и не предоставлялись в дело, жалобы и ходатайства не подавались. Неявка в судебное заседание апелляционной инстанции без предупреждения и без уважительной причины является нарушением Кодекса профессиональной этики адвоката и законодательства об адвокатской деятельности.</w:t>
      </w:r>
    </w:p>
    <w:p w:rsidR="00925BA3" w:rsidRDefault="00925BA3">
      <w:pPr>
        <w:ind w:firstLine="720"/>
        <w:jc w:val="both"/>
        <w:rPr>
          <w:rFonts w:ascii="Times New Roman" w:hAnsi="Times New Roman"/>
          <w:color w:val="000000"/>
          <w:sz w:val="24"/>
        </w:rPr>
      </w:pPr>
      <w:r>
        <w:rPr>
          <w:rFonts w:ascii="Times New Roman" w:hAnsi="Times New Roman"/>
          <w:color w:val="000000"/>
          <w:sz w:val="24"/>
        </w:rPr>
        <w:t>В заявлении ставится вопрос о принятии мер к адвокату.</w:t>
      </w:r>
    </w:p>
    <w:p w:rsidR="00925BA3" w:rsidRDefault="00925BA3">
      <w:pPr>
        <w:ind w:firstLine="720"/>
        <w:jc w:val="both"/>
        <w:rPr>
          <w:rFonts w:ascii="Times New Roman" w:hAnsi="Times New Roman"/>
          <w:color w:val="000000"/>
          <w:sz w:val="24"/>
        </w:rPr>
      </w:pPr>
      <w:r>
        <w:rPr>
          <w:rFonts w:ascii="Times New Roman" w:hAnsi="Times New Roman"/>
          <w:color w:val="000000"/>
          <w:sz w:val="24"/>
        </w:rPr>
        <w:t xml:space="preserve">В заседании комиссии заявитель А.В.Ю. не явилась, в связи с чем дисциплинарное производство рассмотрено в её отсутствие. </w:t>
      </w:r>
    </w:p>
    <w:p w:rsidR="00925BA3" w:rsidRDefault="00925BA3">
      <w:pPr>
        <w:ind w:firstLine="720"/>
        <w:jc w:val="both"/>
        <w:rPr>
          <w:rFonts w:ascii="Times New Roman" w:hAnsi="Times New Roman"/>
          <w:color w:val="000000"/>
          <w:sz w:val="24"/>
        </w:rPr>
      </w:pPr>
      <w:r>
        <w:rPr>
          <w:rFonts w:ascii="Times New Roman" w:hAnsi="Times New Roman"/>
          <w:color w:val="000000"/>
          <w:sz w:val="24"/>
        </w:rPr>
        <w:t>Адвокат С.Д.М. в заседании комиссии повторил ранее данные объяснения о том, что все доводы жалобы являются необоснованными, свою работу он выполнял честно, позицию по делу всегда обсуждал с А.Ю.В.. Был у следователя, в Можайском СИЗО, обжаловал арест и продление ареста. 08.08.2013 г. не присутствовал в судебном заседании т.к. опоздал на рассмотрение жалобы.</w:t>
      </w:r>
    </w:p>
    <w:p w:rsidR="00925BA3" w:rsidRDefault="00925BA3">
      <w:pPr>
        <w:ind w:firstLine="720"/>
        <w:jc w:val="both"/>
        <w:rPr>
          <w:rFonts w:ascii="Times New Roman" w:hAnsi="Times New Roman"/>
          <w:sz w:val="24"/>
        </w:rPr>
      </w:pPr>
      <w:r>
        <w:rPr>
          <w:rFonts w:ascii="Times New Roman" w:hAnsi="Times New Roman"/>
          <w:sz w:val="24"/>
        </w:rPr>
        <w:t>В заседании Квалификационной комиссии изучены (оглашены) следующие документы:</w:t>
      </w:r>
    </w:p>
    <w:p w:rsidR="00925BA3" w:rsidRDefault="00925BA3">
      <w:pPr>
        <w:ind w:firstLine="720"/>
        <w:jc w:val="both"/>
        <w:rPr>
          <w:rFonts w:ascii="Times New Roman" w:hAnsi="Times New Roman"/>
          <w:sz w:val="24"/>
        </w:rPr>
      </w:pPr>
      <w:r>
        <w:rPr>
          <w:rFonts w:ascii="Times New Roman" w:hAnsi="Times New Roman"/>
          <w:sz w:val="24"/>
        </w:rPr>
        <w:t xml:space="preserve">- копия договора об оказании юридической помощи от 10.06.2013 г. </w:t>
      </w:r>
      <w:r>
        <w:rPr>
          <w:rFonts w:ascii="Segoe UI Symbol" w:hAnsi="Segoe UI Symbol" w:cs="Segoe UI Symbol"/>
          <w:sz w:val="24"/>
        </w:rPr>
        <w:t>№</w:t>
      </w:r>
      <w:r>
        <w:rPr>
          <w:rFonts w:ascii="Times New Roman" w:hAnsi="Times New Roman"/>
          <w:sz w:val="24"/>
        </w:rPr>
        <w:t>, заключённого между адвокатом С.Д.М. и А.В.Ю. на защиту по уголовному делу А.Ю.В. на стадии предварительного следствия;</w:t>
      </w:r>
    </w:p>
    <w:p w:rsidR="00925BA3" w:rsidRDefault="00925BA3">
      <w:pPr>
        <w:ind w:firstLine="720"/>
        <w:jc w:val="both"/>
        <w:rPr>
          <w:rFonts w:ascii="Times New Roman" w:hAnsi="Times New Roman"/>
          <w:sz w:val="24"/>
        </w:rPr>
      </w:pPr>
      <w:r>
        <w:rPr>
          <w:rFonts w:ascii="Times New Roman" w:hAnsi="Times New Roman"/>
          <w:sz w:val="24"/>
        </w:rPr>
        <w:t xml:space="preserve">- копия апелляционного определения Московского областного суда от 18.06.2013 г. </w:t>
      </w:r>
      <w:r>
        <w:rPr>
          <w:rFonts w:ascii="Segoe UI Symbol" w:hAnsi="Segoe UI Symbol" w:cs="Segoe UI Symbol"/>
          <w:sz w:val="24"/>
        </w:rPr>
        <w:t>№</w:t>
      </w:r>
      <w:r>
        <w:rPr>
          <w:rFonts w:ascii="Times New Roman" w:hAnsi="Times New Roman"/>
          <w:sz w:val="24"/>
        </w:rPr>
        <w:t>, в котором рассматривалась апелляционная жалоба адвоката С.Д.М. в защиту А.Ю.В;</w:t>
      </w:r>
    </w:p>
    <w:p w:rsidR="00925BA3" w:rsidRDefault="00925BA3">
      <w:pPr>
        <w:ind w:firstLine="720"/>
        <w:jc w:val="both"/>
        <w:rPr>
          <w:rFonts w:ascii="Times New Roman" w:hAnsi="Times New Roman"/>
          <w:sz w:val="24"/>
        </w:rPr>
      </w:pPr>
      <w:r>
        <w:rPr>
          <w:rFonts w:ascii="Times New Roman" w:hAnsi="Times New Roman"/>
          <w:sz w:val="24"/>
        </w:rPr>
        <w:t xml:space="preserve">- копия справки СИЗО </w:t>
      </w:r>
      <w:r>
        <w:rPr>
          <w:rFonts w:ascii="Segoe UI Symbol" w:hAnsi="Segoe UI Symbol" w:cs="Segoe UI Symbol"/>
          <w:sz w:val="24"/>
        </w:rPr>
        <w:t>№</w:t>
      </w:r>
      <w:r>
        <w:rPr>
          <w:rFonts w:ascii="Times New Roman" w:hAnsi="Times New Roman"/>
          <w:sz w:val="24"/>
        </w:rPr>
        <w:t xml:space="preserve"> г. Можайск, о том, что адвокат С.Д.М. посещал А.Ю.В. более двух раз;</w:t>
      </w:r>
    </w:p>
    <w:p w:rsidR="00925BA3" w:rsidRDefault="00925BA3">
      <w:pPr>
        <w:ind w:firstLine="720"/>
        <w:jc w:val="both"/>
        <w:rPr>
          <w:rFonts w:ascii="Times New Roman" w:hAnsi="Times New Roman"/>
          <w:sz w:val="24"/>
        </w:rPr>
      </w:pPr>
      <w:r>
        <w:rPr>
          <w:rFonts w:ascii="Times New Roman" w:hAnsi="Times New Roman"/>
          <w:sz w:val="24"/>
        </w:rPr>
        <w:t xml:space="preserve">-копия заключения эксперта </w:t>
      </w:r>
      <w:r>
        <w:rPr>
          <w:rFonts w:ascii="Segoe UI Symbol" w:hAnsi="Segoe UI Symbol" w:cs="Segoe UI Symbol"/>
          <w:sz w:val="24"/>
        </w:rPr>
        <w:t>№</w:t>
      </w:r>
      <w:r>
        <w:rPr>
          <w:rFonts w:ascii="Times New Roman" w:hAnsi="Times New Roman"/>
          <w:sz w:val="24"/>
        </w:rPr>
        <w:t xml:space="preserve">  от 13.06.2012 г. согласно которой у А.Ю.В. были установлены телесные повреждения;</w:t>
      </w:r>
    </w:p>
    <w:p w:rsidR="00925BA3" w:rsidRDefault="00925BA3">
      <w:pPr>
        <w:ind w:firstLine="720"/>
        <w:jc w:val="both"/>
        <w:rPr>
          <w:rFonts w:ascii="Times New Roman" w:hAnsi="Times New Roman"/>
          <w:sz w:val="24"/>
        </w:rPr>
      </w:pPr>
      <w:r>
        <w:rPr>
          <w:rFonts w:ascii="Times New Roman" w:hAnsi="Times New Roman"/>
          <w:sz w:val="24"/>
        </w:rPr>
        <w:t>- копия апелляционного постановления от 08.08.2013 г., согласно которому апелляционная жалоба адвоката С.Д.М. оставлена без удовлетворения.</w:t>
      </w:r>
    </w:p>
    <w:p w:rsidR="00925BA3" w:rsidRDefault="00925BA3">
      <w:pPr>
        <w:ind w:firstLine="720"/>
        <w:jc w:val="both"/>
        <w:rPr>
          <w:rFonts w:ascii="Times New Roman" w:hAnsi="Times New Roman"/>
          <w:sz w:val="24"/>
        </w:rPr>
      </w:pPr>
      <w:r>
        <w:rPr>
          <w:rFonts w:ascii="Times New Roman" w:hAnsi="Times New Roman"/>
          <w:sz w:val="24"/>
        </w:rPr>
        <w:t>- справка из учреждения СИЗО-4 от 11.09.2013 г. о том, что адвокат С.Д.М. посещал подзащитного А.Ю.В. два раза.</w:t>
      </w:r>
    </w:p>
    <w:p w:rsidR="00925BA3" w:rsidRDefault="00925BA3">
      <w:pPr>
        <w:ind w:firstLine="720"/>
        <w:jc w:val="both"/>
        <w:rPr>
          <w:rFonts w:ascii="Times New Roman" w:hAnsi="Times New Roman"/>
          <w:sz w:val="24"/>
        </w:rPr>
      </w:pPr>
      <w:r>
        <w:rPr>
          <w:rFonts w:ascii="Times New Roman" w:hAnsi="Times New Roman"/>
          <w:sz w:val="24"/>
        </w:rPr>
        <w:t>Повторно рассмотрев доводы жалобы, устные объяснения адвоката, изучив указанные документы, Квалификационная комиссия приходит к следующим выводам.</w:t>
      </w:r>
    </w:p>
    <w:p w:rsidR="00925BA3" w:rsidRDefault="00925BA3">
      <w:pPr>
        <w:ind w:firstLine="720"/>
        <w:jc w:val="both"/>
        <w:rPr>
          <w:rFonts w:ascii="Times New Roman" w:hAnsi="Times New Roman"/>
          <w:sz w:val="24"/>
        </w:rPr>
      </w:pPr>
      <w:r>
        <w:rPr>
          <w:rFonts w:ascii="Times New Roman" w:hAnsi="Times New Roman"/>
          <w:sz w:val="24"/>
        </w:rPr>
        <w:t>В силу п.п. 1 и 4 п. 1 ст. 7 ФЗ «Об адвокатской деятельности и адвокатуре в РФ», п. 1 ст. 8 Кодекса профессиональной этики адвоката, адвокат при осуществлении профессиональной деятельности обязан честно, разумно, добросовестно, принципиально, квалифицированное и своевременно исполнять свои обязанности, активно защищать и отстаивать права и законные интересы доверителей всеми не запрещёнными законом способами, руководствуясь Конституцией РФ, законом и Кодексом профессиональной этики адвоката.</w:t>
      </w:r>
    </w:p>
    <w:p w:rsidR="00925BA3" w:rsidRDefault="00925BA3">
      <w:pPr>
        <w:ind w:firstLine="720"/>
        <w:jc w:val="both"/>
        <w:rPr>
          <w:rFonts w:ascii="Times New Roman" w:hAnsi="Times New Roman"/>
          <w:sz w:val="24"/>
        </w:rPr>
      </w:pPr>
      <w:r>
        <w:rPr>
          <w:rFonts w:ascii="Times New Roman" w:hAnsi="Times New Roman"/>
          <w:sz w:val="24"/>
        </w:rPr>
        <w:t>Согласно п. 1 ст. 2 ФЗ «Об адвокатской деятельности и адвокатуре в РФ», адвокат является независимым профессиональным советником по правовым вопросам. Поэтому адвокат самостоятельно определяет круг юридически значимых действий, которые он вправе и обязан совершить в интересах доверителя. При этом такие действия должны совершаться адвокатом с учётом требований отраслевого законодательства, а также положения п. 2 ст. 2 и п. 3 ст. 6 ФЗ «Об адвокатской деятельности и адвокатуре в РФ».</w:t>
      </w:r>
    </w:p>
    <w:p w:rsidR="00925BA3" w:rsidRDefault="00925BA3">
      <w:pPr>
        <w:ind w:firstLine="720"/>
        <w:jc w:val="both"/>
        <w:rPr>
          <w:rFonts w:ascii="Times New Roman" w:hAnsi="Times New Roman"/>
          <w:sz w:val="24"/>
        </w:rPr>
      </w:pPr>
      <w:r>
        <w:rPr>
          <w:rFonts w:ascii="Times New Roman" w:hAnsi="Times New Roman"/>
          <w:sz w:val="24"/>
        </w:rPr>
        <w:t>В частности, относительно рассматриваемого дисциплинарного производства, комиссия считает, что количество посещений подзащитного должно определяться адвокатом самостоятельно, и не может само по себе служить доказательством ненадлежащего исполнения своих обязанностей перед доверителем. Более того, адвокатом самостоятельно была представлена справка, аналогичная справки заявительницы и количество посещений в СИЗО доверителя А.Ю.В. адвокатом не оспаривается.</w:t>
      </w:r>
    </w:p>
    <w:p w:rsidR="00925BA3" w:rsidRDefault="00925BA3">
      <w:pPr>
        <w:ind w:firstLine="720"/>
        <w:jc w:val="both"/>
        <w:rPr>
          <w:rFonts w:ascii="Times New Roman" w:hAnsi="Times New Roman"/>
          <w:sz w:val="24"/>
        </w:rPr>
      </w:pPr>
      <w:r>
        <w:rPr>
          <w:rFonts w:ascii="Times New Roman" w:hAnsi="Times New Roman"/>
          <w:sz w:val="24"/>
        </w:rPr>
        <w:t>Кроме того, комиссия отмечает, что в соответствии с абз. 2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925BA3" w:rsidRDefault="00925BA3">
      <w:pPr>
        <w:ind w:firstLine="720"/>
        <w:jc w:val="both"/>
        <w:rPr>
          <w:rFonts w:ascii="Times New Roman" w:hAnsi="Times New Roman"/>
          <w:sz w:val="24"/>
        </w:rPr>
      </w:pPr>
      <w:r>
        <w:rPr>
          <w:rFonts w:ascii="Times New Roman" w:hAnsi="Times New Roman"/>
          <w:sz w:val="24"/>
        </w:rPr>
        <w:t>Доверителем А.В.Ю. таких доказательств не представлено.</w:t>
      </w:r>
    </w:p>
    <w:p w:rsidR="00925BA3" w:rsidRDefault="00925BA3">
      <w:pPr>
        <w:ind w:firstLine="720"/>
        <w:jc w:val="both"/>
        <w:rPr>
          <w:rFonts w:ascii="Times New Roman" w:hAnsi="Times New Roman"/>
          <w:sz w:val="24"/>
        </w:rPr>
      </w:pPr>
      <w:r>
        <w:rPr>
          <w:rFonts w:ascii="Times New Roman" w:hAnsi="Times New Roman"/>
          <w:sz w:val="24"/>
        </w:rPr>
        <w:t>Вторым доверителем – мужем заявительницы А.Ю.В. жалоб на ненадлежащее исполнение адвокатом своих обязанностей не подавалось, соглашение с ним не расторгалось.</w:t>
      </w:r>
    </w:p>
    <w:p w:rsidR="00925BA3" w:rsidRDefault="00925BA3">
      <w:pPr>
        <w:ind w:firstLine="720"/>
        <w:jc w:val="both"/>
        <w:rPr>
          <w:rFonts w:ascii="Times New Roman" w:hAnsi="Times New Roman"/>
          <w:sz w:val="24"/>
        </w:rPr>
      </w:pPr>
      <w:r>
        <w:rPr>
          <w:rFonts w:ascii="Times New Roman" w:hAnsi="Times New Roman"/>
          <w:sz w:val="24"/>
        </w:rPr>
        <w:t>На основании изложенного, Квалификационная комиссия считает,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925BA3" w:rsidRDefault="00925BA3">
      <w:pPr>
        <w:ind w:firstLine="708"/>
        <w:jc w:val="both"/>
        <w:rPr>
          <w:rFonts w:ascii="Times New Roman" w:hAnsi="Times New Roman"/>
          <w:color w:val="000000"/>
          <w:sz w:val="24"/>
        </w:rPr>
      </w:pPr>
      <w:r>
        <w:rPr>
          <w:rFonts w:ascii="Times New Roman" w:hAnsi="Times New Roman"/>
          <w:color w:val="000000"/>
          <w:sz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925BA3" w:rsidRDefault="00925BA3">
      <w:pPr>
        <w:tabs>
          <w:tab w:val="left" w:pos="709"/>
          <w:tab w:val="left" w:pos="3828"/>
        </w:tabs>
        <w:ind w:firstLine="720"/>
        <w:jc w:val="both"/>
        <w:rPr>
          <w:rFonts w:ascii="Times New Roman" w:hAnsi="Times New Roman"/>
          <w:sz w:val="24"/>
        </w:rPr>
      </w:pPr>
      <w:r>
        <w:rPr>
          <w:rFonts w:ascii="Times New Roman" w:hAnsi="Times New Roman"/>
          <w:sz w:val="24"/>
        </w:rPr>
        <w:t>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w:t>
      </w:r>
    </w:p>
    <w:p w:rsidR="00925BA3" w:rsidRDefault="00925BA3">
      <w:pPr>
        <w:tabs>
          <w:tab w:val="left" w:pos="709"/>
          <w:tab w:val="left" w:pos="3828"/>
        </w:tabs>
        <w:jc w:val="both"/>
        <w:rPr>
          <w:rFonts w:ascii="Times New Roman" w:hAnsi="Times New Roman"/>
          <w:sz w:val="24"/>
        </w:rPr>
      </w:pPr>
    </w:p>
    <w:p w:rsidR="00925BA3" w:rsidRDefault="00925BA3">
      <w:pPr>
        <w:tabs>
          <w:tab w:val="left" w:pos="709"/>
          <w:tab w:val="left" w:pos="3828"/>
        </w:tabs>
        <w:jc w:val="center"/>
        <w:rPr>
          <w:rFonts w:ascii="Times New Roman" w:hAnsi="Times New Roman"/>
          <w:b/>
          <w:sz w:val="24"/>
        </w:rPr>
      </w:pPr>
      <w:r>
        <w:rPr>
          <w:rFonts w:ascii="Times New Roman" w:hAnsi="Times New Roman"/>
          <w:b/>
          <w:sz w:val="24"/>
        </w:rPr>
        <w:t>ЗАКЛЮЧЕНИЕ:</w:t>
      </w:r>
    </w:p>
    <w:p w:rsidR="00925BA3" w:rsidRDefault="00925BA3">
      <w:pPr>
        <w:tabs>
          <w:tab w:val="left" w:pos="709"/>
          <w:tab w:val="left" w:pos="3828"/>
        </w:tabs>
        <w:jc w:val="both"/>
        <w:rPr>
          <w:rFonts w:ascii="Times New Roman" w:hAnsi="Times New Roman"/>
          <w:b/>
          <w:sz w:val="24"/>
        </w:rPr>
      </w:pPr>
    </w:p>
    <w:p w:rsidR="00925BA3" w:rsidRDefault="00925BA3">
      <w:pPr>
        <w:tabs>
          <w:tab w:val="left" w:pos="709"/>
          <w:tab w:val="left" w:pos="3828"/>
        </w:tabs>
        <w:ind w:right="119"/>
        <w:jc w:val="both"/>
        <w:rPr>
          <w:rFonts w:ascii="Times New Roman" w:hAnsi="Times New Roman"/>
          <w:sz w:val="24"/>
        </w:rPr>
      </w:pPr>
      <w:r>
        <w:rPr>
          <w:rFonts w:ascii="Times New Roman" w:hAnsi="Times New Roman"/>
          <w:sz w:val="24"/>
        </w:rPr>
        <w:t xml:space="preserve">          - о необходимости прекращения дисциплинарного производства вследствие отсутствия в действии (бездействии) адвоката С.Д.М. нарушения норм 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А.В.Ю.</w:t>
      </w:r>
    </w:p>
    <w:p w:rsidR="00925BA3" w:rsidRDefault="00925BA3">
      <w:pPr>
        <w:ind w:firstLine="720"/>
        <w:jc w:val="both"/>
        <w:rPr>
          <w:rFonts w:ascii="Times New Roman" w:hAnsi="Times New Roman"/>
          <w:color w:val="FF0000"/>
          <w:sz w:val="24"/>
        </w:rPr>
      </w:pPr>
    </w:p>
    <w:p w:rsidR="00925BA3" w:rsidRDefault="00925BA3">
      <w:pPr>
        <w:ind w:firstLine="720"/>
        <w:jc w:val="both"/>
        <w:rPr>
          <w:rFonts w:ascii="Times New Roman" w:hAnsi="Times New Roman"/>
          <w:color w:val="000000"/>
          <w:sz w:val="24"/>
        </w:rPr>
      </w:pPr>
    </w:p>
    <w:p w:rsidR="00925BA3" w:rsidRDefault="00925BA3">
      <w:pPr>
        <w:tabs>
          <w:tab w:val="left" w:pos="709"/>
          <w:tab w:val="left" w:pos="3828"/>
        </w:tabs>
        <w:ind w:right="119"/>
        <w:jc w:val="both"/>
        <w:rPr>
          <w:rFonts w:ascii="Times New Roman" w:hAnsi="Times New Roman"/>
          <w:sz w:val="24"/>
        </w:rPr>
      </w:pPr>
    </w:p>
    <w:p w:rsidR="00925BA3" w:rsidRDefault="00925BA3">
      <w:pPr>
        <w:tabs>
          <w:tab w:val="left" w:pos="709"/>
          <w:tab w:val="left" w:pos="3828"/>
          <w:tab w:val="left" w:pos="4395"/>
        </w:tabs>
        <w:jc w:val="both"/>
        <w:rPr>
          <w:rFonts w:ascii="Times New Roman" w:hAnsi="Times New Roman"/>
          <w:sz w:val="24"/>
        </w:rPr>
      </w:pPr>
      <w:r>
        <w:rPr>
          <w:rFonts w:ascii="Times New Roman" w:hAnsi="Times New Roman"/>
          <w:sz w:val="24"/>
        </w:rPr>
        <w:t xml:space="preserve">И.о. Председателя Квалификационной комиссии </w:t>
      </w:r>
    </w:p>
    <w:p w:rsidR="00925BA3" w:rsidRDefault="00925BA3">
      <w:pPr>
        <w:tabs>
          <w:tab w:val="left" w:pos="3828"/>
        </w:tabs>
        <w:jc w:val="both"/>
        <w:rPr>
          <w:rFonts w:ascii="Times New Roman" w:hAnsi="Times New Roman"/>
          <w:color w:val="000000"/>
          <w:sz w:val="24"/>
        </w:rPr>
      </w:pPr>
      <w:r>
        <w:rPr>
          <w:rFonts w:ascii="Times New Roman" w:hAnsi="Times New Roman"/>
          <w:color w:val="000000"/>
          <w:sz w:val="24"/>
        </w:rPr>
        <w:t>Адвокатской палаты Московской области                                       Боровков Ю.М.</w:t>
      </w:r>
    </w:p>
    <w:p w:rsidR="00925BA3" w:rsidRDefault="00925BA3">
      <w:pPr>
        <w:keepNext/>
        <w:tabs>
          <w:tab w:val="left" w:pos="3828"/>
        </w:tabs>
        <w:jc w:val="both"/>
        <w:rPr>
          <w:rFonts w:ascii="Times New Roman" w:hAnsi="Times New Roman"/>
          <w:sz w:val="24"/>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3828"/>
        </w:tabs>
        <w:jc w:val="both"/>
        <w:rPr>
          <w:rFonts w:ascii="Times New Roman" w:hAnsi="Times New Roman"/>
          <w:sz w:val="20"/>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3828"/>
        </w:tabs>
        <w:jc w:val="both"/>
        <w:rPr>
          <w:rFonts w:ascii="Times New Roman" w:hAnsi="Times New Roman"/>
          <w:color w:val="000000"/>
          <w:sz w:val="24"/>
        </w:rPr>
      </w:pPr>
    </w:p>
    <w:p w:rsidR="00925BA3" w:rsidRDefault="00925BA3">
      <w:pPr>
        <w:jc w:val="both"/>
        <w:rPr>
          <w:rFonts w:ascii="Times New Roman" w:hAnsi="Times New Roman"/>
          <w:color w:val="000000"/>
          <w:sz w:val="24"/>
        </w:rPr>
      </w:pPr>
    </w:p>
    <w:p w:rsidR="00925BA3" w:rsidRDefault="00925BA3">
      <w:pPr>
        <w:jc w:val="both"/>
        <w:rPr>
          <w:rFonts w:ascii="Times New Roman" w:hAnsi="Times New Roman"/>
          <w:color w:val="000000"/>
          <w:sz w:val="24"/>
        </w:rPr>
      </w:pPr>
    </w:p>
    <w:p w:rsidR="00925BA3" w:rsidRDefault="00925BA3">
      <w:pPr>
        <w:tabs>
          <w:tab w:val="left" w:pos="3828"/>
        </w:tabs>
        <w:jc w:val="both"/>
        <w:rPr>
          <w:rFonts w:ascii="Times New Roman" w:hAnsi="Times New Roman"/>
          <w:sz w:val="20"/>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709"/>
          <w:tab w:val="left" w:pos="3828"/>
          <w:tab w:val="left" w:pos="4395"/>
        </w:tabs>
        <w:jc w:val="both"/>
        <w:rPr>
          <w:rFonts w:ascii="Times New Roman" w:hAnsi="Times New Roman"/>
          <w:sz w:val="24"/>
        </w:rPr>
      </w:pPr>
    </w:p>
    <w:p w:rsidR="00925BA3" w:rsidRDefault="00925BA3">
      <w:pPr>
        <w:tabs>
          <w:tab w:val="left" w:pos="3828"/>
        </w:tabs>
        <w:jc w:val="both"/>
        <w:rPr>
          <w:rFonts w:ascii="Times New Roman" w:hAnsi="Times New Roman"/>
          <w:color w:val="000000"/>
          <w:sz w:val="24"/>
        </w:rPr>
      </w:pPr>
    </w:p>
    <w:p w:rsidR="00925BA3" w:rsidRDefault="00925BA3">
      <w:pPr>
        <w:jc w:val="both"/>
        <w:rPr>
          <w:rFonts w:ascii="Times New Roman" w:hAnsi="Times New Roman"/>
          <w:color w:val="000000"/>
          <w:sz w:val="24"/>
        </w:rPr>
      </w:pPr>
    </w:p>
    <w:p w:rsidR="00925BA3" w:rsidRDefault="00925BA3">
      <w:pPr>
        <w:jc w:val="both"/>
        <w:rPr>
          <w:rFonts w:ascii="Times New Roman" w:hAnsi="Times New Roman"/>
          <w:color w:val="000000"/>
          <w:sz w:val="24"/>
        </w:rPr>
      </w:pPr>
    </w:p>
    <w:p w:rsidR="00925BA3" w:rsidRDefault="00925BA3">
      <w:pPr>
        <w:jc w:val="both"/>
        <w:rPr>
          <w:rFonts w:ascii="Times New Roman" w:hAnsi="Times New Roman"/>
          <w:color w:val="000000"/>
          <w:sz w:val="24"/>
        </w:rPr>
      </w:pPr>
    </w:p>
    <w:p w:rsidR="00925BA3" w:rsidRDefault="00925BA3">
      <w:pPr>
        <w:jc w:val="both"/>
        <w:rPr>
          <w:rFonts w:ascii="Times New Roman" w:hAnsi="Times New Roman"/>
          <w:color w:val="000000"/>
          <w:sz w:val="24"/>
        </w:rPr>
      </w:pPr>
    </w:p>
    <w:p w:rsidR="00925BA3" w:rsidRDefault="00925BA3">
      <w:pPr>
        <w:rPr>
          <w:rFonts w:ascii="Times New Roman" w:hAnsi="Times New Roman"/>
          <w:color w:val="000000"/>
          <w:sz w:val="24"/>
        </w:rPr>
      </w:pPr>
    </w:p>
    <w:sectPr w:rsidR="00925BA3" w:rsidSect="00681C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B1D6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0450B5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461"/>
    <w:rsid w:val="0004502B"/>
    <w:rsid w:val="00273BF3"/>
    <w:rsid w:val="00681C2A"/>
    <w:rsid w:val="00797461"/>
    <w:rsid w:val="00925B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1455</Words>
  <Characters>8300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apmo</cp:lastModifiedBy>
  <cp:revision>2</cp:revision>
  <dcterms:created xsi:type="dcterms:W3CDTF">2015-09-23T15:42:00Z</dcterms:created>
  <dcterms:modified xsi:type="dcterms:W3CDTF">2015-09-23T15:42:00Z</dcterms:modified>
</cp:coreProperties>
</file>