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B5" w:rsidRDefault="007E72B5" w:rsidP="0043608A">
      <w:pPr>
        <w:jc w:val="center"/>
      </w:pPr>
      <w:r>
        <w:t>ЗАКЛЮЧЕНИЕ  КВАЛИФИКАЦИОННОЙ КОМИССИИ</w:t>
      </w:r>
    </w:p>
    <w:p w:rsidR="007E72B5" w:rsidRDefault="007E72B5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E72B5" w:rsidRPr="002A0CCE" w:rsidRDefault="007E72B5" w:rsidP="0013156A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13156A">
        <w:rPr>
          <w:b w:val="0"/>
        </w:rPr>
        <w:t>№ 02-12/13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DE4E9A">
        <w:t xml:space="preserve">               10 декабря</w:t>
      </w:r>
      <w:r>
        <w:t xml:space="preserve"> 2013 года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7E72B5" w:rsidRDefault="007E72B5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>. пред</w:t>
      </w:r>
      <w:r w:rsidR="00B30214">
        <w:t>седателя комиссии Абрамовича М.А.</w:t>
      </w:r>
      <w:r>
        <w:t>,</w:t>
      </w:r>
    </w:p>
    <w:p w:rsidR="007E72B5" w:rsidRPr="00EF2270" w:rsidRDefault="007E72B5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Рублёва А.В.,</w:t>
      </w:r>
    </w:p>
    <w:p w:rsidR="00EB0ED4" w:rsidRPr="00E56680" w:rsidRDefault="007E72B5" w:rsidP="004614EC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proofErr w:type="spellStart"/>
      <w:r w:rsidR="00E56680" w:rsidRPr="009A6158">
        <w:rPr>
          <w:sz w:val="24"/>
          <w:szCs w:val="24"/>
        </w:rPr>
        <w:t>Бабаянц</w:t>
      </w:r>
      <w:proofErr w:type="spellEnd"/>
      <w:r w:rsidR="00E56680" w:rsidRPr="009A6158">
        <w:rPr>
          <w:sz w:val="24"/>
          <w:szCs w:val="24"/>
        </w:rPr>
        <w:t xml:space="preserve"> Е.Е., </w:t>
      </w:r>
      <w:r w:rsidR="00B30214">
        <w:rPr>
          <w:sz w:val="24"/>
          <w:szCs w:val="24"/>
        </w:rPr>
        <w:t xml:space="preserve">Володиной С.И., </w:t>
      </w:r>
      <w:r w:rsidR="00E56680" w:rsidRPr="009A6158">
        <w:rPr>
          <w:sz w:val="24"/>
          <w:szCs w:val="24"/>
        </w:rPr>
        <w:t>Сергиен</w:t>
      </w:r>
      <w:r w:rsidR="00B66EA8">
        <w:rPr>
          <w:sz w:val="24"/>
          <w:szCs w:val="24"/>
        </w:rPr>
        <w:t xml:space="preserve">ко А.И., </w:t>
      </w:r>
      <w:proofErr w:type="spellStart"/>
      <w:r w:rsidR="00B66EA8">
        <w:rPr>
          <w:sz w:val="24"/>
          <w:szCs w:val="24"/>
        </w:rPr>
        <w:t>Тюмина</w:t>
      </w:r>
      <w:proofErr w:type="spellEnd"/>
      <w:r w:rsidR="00B66EA8">
        <w:rPr>
          <w:sz w:val="24"/>
          <w:szCs w:val="24"/>
        </w:rPr>
        <w:t xml:space="preserve"> А.С., Фомина В.А</w:t>
      </w:r>
      <w:r w:rsidR="00E56680" w:rsidRPr="009A6158">
        <w:rPr>
          <w:sz w:val="24"/>
          <w:szCs w:val="24"/>
        </w:rPr>
        <w:t xml:space="preserve">., </w:t>
      </w:r>
      <w:proofErr w:type="spellStart"/>
      <w:r w:rsidR="00E56680" w:rsidRPr="009A6158">
        <w:rPr>
          <w:sz w:val="24"/>
          <w:szCs w:val="24"/>
        </w:rPr>
        <w:t>Шамшурина</w:t>
      </w:r>
      <w:proofErr w:type="spellEnd"/>
      <w:r w:rsidR="00E56680" w:rsidRPr="009A6158">
        <w:rPr>
          <w:sz w:val="24"/>
          <w:szCs w:val="24"/>
        </w:rPr>
        <w:t xml:space="preserve"> Б.А.</w:t>
      </w:r>
    </w:p>
    <w:p w:rsidR="007E72B5" w:rsidRPr="002D437D" w:rsidRDefault="00EB0ED4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7E72B5" w:rsidRPr="002D437D" w:rsidRDefault="0013156A" w:rsidP="002D437D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с участием заявителя Е.</w:t>
      </w:r>
      <w:r w:rsidR="002D437D">
        <w:rPr>
          <w:sz w:val="24"/>
          <w:szCs w:val="24"/>
        </w:rPr>
        <w:t>Е.В.</w:t>
      </w:r>
    </w:p>
    <w:p w:rsidR="007E72B5" w:rsidRPr="00EC6ED3" w:rsidRDefault="007E72B5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E4E9A">
        <w:rPr>
          <w:sz w:val="24"/>
        </w:rPr>
        <w:t xml:space="preserve"> 25</w:t>
      </w:r>
      <w:r w:rsidR="00A7751E">
        <w:rPr>
          <w:sz w:val="24"/>
        </w:rPr>
        <w:t>.10</w:t>
      </w:r>
      <w:r w:rsidR="00626E3D">
        <w:rPr>
          <w:sz w:val="24"/>
        </w:rPr>
        <w:t>.2013 г. по</w:t>
      </w:r>
      <w:r w:rsidR="0013156A">
        <w:rPr>
          <w:sz w:val="24"/>
        </w:rPr>
        <w:t xml:space="preserve"> жалобе доверителя Е.</w:t>
      </w:r>
      <w:r w:rsidR="00DE4E9A">
        <w:rPr>
          <w:sz w:val="24"/>
        </w:rPr>
        <w:t xml:space="preserve">Е.В. </w:t>
      </w:r>
      <w:r w:rsidRPr="00EC6ED3">
        <w:rPr>
          <w:sz w:val="24"/>
        </w:rPr>
        <w:t>в отношении адвоката</w:t>
      </w:r>
      <w:r w:rsidR="00E56680">
        <w:rPr>
          <w:sz w:val="24"/>
        </w:rPr>
        <w:t xml:space="preserve"> </w:t>
      </w:r>
      <w:r w:rsidR="0013156A">
        <w:rPr>
          <w:sz w:val="24"/>
        </w:rPr>
        <w:t>В.</w:t>
      </w:r>
      <w:r w:rsidR="00DE4E9A">
        <w:rPr>
          <w:sz w:val="24"/>
        </w:rPr>
        <w:t>Н.А.</w:t>
      </w:r>
      <w:r w:rsidRPr="00EC6ED3">
        <w:rPr>
          <w:sz w:val="24"/>
        </w:rPr>
        <w:t xml:space="preserve"> (регистрационный номер в реестре </w:t>
      </w:r>
      <w:r w:rsidR="0013156A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7E72B5" w:rsidRDefault="007E72B5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DE4E9A" w:rsidRDefault="007E72B5" w:rsidP="00DE4E9A">
      <w:pPr>
        <w:ind w:firstLine="720"/>
        <w:jc w:val="both"/>
      </w:pPr>
      <w:r w:rsidRPr="00626E3D">
        <w:rPr>
          <w:szCs w:val="24"/>
        </w:rPr>
        <w:t xml:space="preserve">Как указано в </w:t>
      </w:r>
      <w:r w:rsidR="00626E3D" w:rsidRPr="00626E3D">
        <w:rPr>
          <w:szCs w:val="24"/>
        </w:rPr>
        <w:t xml:space="preserve">жалобе, </w:t>
      </w:r>
      <w:r w:rsidR="0013156A">
        <w:t>адвокат В.</w:t>
      </w:r>
      <w:r w:rsidR="00DE4E9A">
        <w:t xml:space="preserve">Н.А. </w:t>
      </w:r>
      <w:r w:rsidR="0013156A">
        <w:t>осуществлял защиту гр. Е.</w:t>
      </w:r>
      <w:r w:rsidR="00DE4E9A">
        <w:t>Е.В. по уголовному делу в порядке ст.51 УПК РФ. Од</w:t>
      </w:r>
      <w:r w:rsidR="0013156A">
        <w:t>нако на допросе адвокат В.</w:t>
      </w:r>
      <w:r w:rsidR="00DE4E9A">
        <w:t>Н.А, не присутствовал, появился лишь на завершающей стадии следственного действия для подписания распечатанного следователем готового протокола. Неоказание квалифицированной юридической помощи послужило причиной самооговора. По мнению заявительницы, нарушено ее право на защиту.</w:t>
      </w:r>
    </w:p>
    <w:p w:rsidR="00DE4E9A" w:rsidRDefault="00DE4E9A" w:rsidP="00DE4E9A">
      <w:pPr>
        <w:ind w:firstLine="720"/>
        <w:jc w:val="both"/>
      </w:pPr>
      <w:r>
        <w:t>В жалобе ставится вопрос о принятии мер к адвокату.</w:t>
      </w:r>
    </w:p>
    <w:p w:rsidR="00DE4E9A" w:rsidRDefault="00DE4E9A" w:rsidP="00A7751E">
      <w:pPr>
        <w:pStyle w:val="a7"/>
        <w:rPr>
          <w:sz w:val="24"/>
          <w:szCs w:val="24"/>
        </w:rPr>
      </w:pPr>
      <w:r>
        <w:rPr>
          <w:sz w:val="24"/>
          <w:szCs w:val="24"/>
        </w:rPr>
        <w:t>В письменных объяснениях, оглашённых в зас</w:t>
      </w:r>
      <w:r w:rsidR="0013156A">
        <w:rPr>
          <w:sz w:val="24"/>
          <w:szCs w:val="24"/>
        </w:rPr>
        <w:t>едании комиссии, адвокат В.</w:t>
      </w:r>
      <w:r>
        <w:rPr>
          <w:sz w:val="24"/>
          <w:szCs w:val="24"/>
        </w:rPr>
        <w:t xml:space="preserve">Н.А. не согласился с доводами жалобы, а также пояснил, что 28.06.2013 г. он, в порядке ст. 51 УПК </w:t>
      </w:r>
      <w:r w:rsidR="0013156A">
        <w:rPr>
          <w:sz w:val="24"/>
          <w:szCs w:val="24"/>
        </w:rPr>
        <w:t>РФ, осуществлял защиту Е.</w:t>
      </w:r>
      <w:r>
        <w:rPr>
          <w:sz w:val="24"/>
          <w:szCs w:val="24"/>
        </w:rPr>
        <w:t>Е.В. в Военно-следственном отделе по Подольскому гарнизону</w:t>
      </w:r>
      <w:r w:rsidR="00CE689C">
        <w:rPr>
          <w:sz w:val="24"/>
          <w:szCs w:val="24"/>
        </w:rPr>
        <w:t xml:space="preserve">. Перед допросом </w:t>
      </w:r>
      <w:r w:rsidR="0013156A">
        <w:rPr>
          <w:sz w:val="24"/>
          <w:szCs w:val="24"/>
        </w:rPr>
        <w:t>адвокат беседовал с Е.</w:t>
      </w:r>
      <w:r w:rsidR="00CE689C">
        <w:rPr>
          <w:sz w:val="24"/>
          <w:szCs w:val="24"/>
        </w:rPr>
        <w:t>Е.В., разъяснил ей права, после чего она дала показания. В ходе допроса адво</w:t>
      </w:r>
      <w:r w:rsidR="0013156A">
        <w:rPr>
          <w:sz w:val="24"/>
          <w:szCs w:val="24"/>
        </w:rPr>
        <w:t>кат находился вместе с Е.</w:t>
      </w:r>
      <w:r w:rsidR="00CE689C">
        <w:rPr>
          <w:sz w:val="24"/>
          <w:szCs w:val="24"/>
        </w:rPr>
        <w:t>Е.В., давал разъяснения, ознакомился с протоколом допрос</w:t>
      </w:r>
      <w:r w:rsidR="0013156A">
        <w:rPr>
          <w:sz w:val="24"/>
          <w:szCs w:val="24"/>
        </w:rPr>
        <w:t>а. Замечаний к нему от Е.</w:t>
      </w:r>
      <w:r w:rsidR="00CE689C">
        <w:rPr>
          <w:sz w:val="24"/>
          <w:szCs w:val="24"/>
        </w:rPr>
        <w:t>Е.В. не поступало. 11.10.2013 г. он приехал на сл</w:t>
      </w:r>
      <w:r w:rsidR="0013156A">
        <w:rPr>
          <w:sz w:val="24"/>
          <w:szCs w:val="24"/>
        </w:rPr>
        <w:t>едственные действия, но Е.</w:t>
      </w:r>
      <w:r w:rsidR="00CE689C">
        <w:rPr>
          <w:sz w:val="24"/>
          <w:szCs w:val="24"/>
        </w:rPr>
        <w:t>Е.В. от его помощи отказалась, поскольку она заключила соглашение с адвокатом.</w:t>
      </w:r>
    </w:p>
    <w:p w:rsidR="00DE4E9A" w:rsidRDefault="0013156A" w:rsidP="00A7751E">
      <w:pPr>
        <w:pStyle w:val="a7"/>
        <w:rPr>
          <w:sz w:val="24"/>
          <w:szCs w:val="24"/>
        </w:rPr>
      </w:pPr>
      <w:r>
        <w:rPr>
          <w:sz w:val="24"/>
          <w:szCs w:val="24"/>
        </w:rPr>
        <w:t>Адвокат В.</w:t>
      </w:r>
      <w:r w:rsidR="002D437D">
        <w:rPr>
          <w:sz w:val="24"/>
          <w:szCs w:val="24"/>
        </w:rPr>
        <w:t xml:space="preserve">Н.А. в заседание комиссии не явился, в </w:t>
      </w:r>
      <w:proofErr w:type="gramStart"/>
      <w:r w:rsidR="002D437D">
        <w:rPr>
          <w:sz w:val="24"/>
          <w:szCs w:val="24"/>
        </w:rPr>
        <w:t>связи</w:t>
      </w:r>
      <w:proofErr w:type="gramEnd"/>
      <w:r w:rsidR="002D437D">
        <w:rPr>
          <w:sz w:val="24"/>
          <w:szCs w:val="24"/>
        </w:rPr>
        <w:t xml:space="preserve"> с чем дисциплинарное производство рассмотрено в его отсутствие.</w:t>
      </w:r>
    </w:p>
    <w:p w:rsidR="00DE4E9A" w:rsidRDefault="002D437D" w:rsidP="00A70CA8">
      <w:pPr>
        <w:pStyle w:val="a7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r w:rsidR="0013156A">
        <w:rPr>
          <w:sz w:val="24"/>
          <w:szCs w:val="24"/>
        </w:rPr>
        <w:t>явитель Е.</w:t>
      </w:r>
      <w:r>
        <w:rPr>
          <w:sz w:val="24"/>
          <w:szCs w:val="24"/>
        </w:rPr>
        <w:t xml:space="preserve">Е.В. в заседание комиссии явилась, поддержала доводы жалобы, на вопросы членов комиссии пояснила, что в настоящее время её защиту осуществляет адвокат, с которым заключено соглашение и это он посоветовал ей написать заявление в Совет АП МО </w:t>
      </w:r>
      <w:r w:rsidR="0013156A">
        <w:rPr>
          <w:sz w:val="24"/>
          <w:szCs w:val="24"/>
        </w:rPr>
        <w:t>на адвоката В.</w:t>
      </w:r>
      <w:r>
        <w:rPr>
          <w:sz w:val="24"/>
          <w:szCs w:val="24"/>
        </w:rPr>
        <w:t>Н.А. При производстве следственных</w:t>
      </w:r>
      <w:r w:rsidR="0013156A">
        <w:rPr>
          <w:sz w:val="24"/>
          <w:szCs w:val="24"/>
        </w:rPr>
        <w:t xml:space="preserve"> действий с адвокатом В.</w:t>
      </w:r>
      <w:r>
        <w:rPr>
          <w:sz w:val="24"/>
          <w:szCs w:val="24"/>
        </w:rPr>
        <w:t>Н.А.</w:t>
      </w:r>
      <w:r w:rsidR="0013156A">
        <w:rPr>
          <w:sz w:val="24"/>
          <w:szCs w:val="24"/>
        </w:rPr>
        <w:t xml:space="preserve"> Е.</w:t>
      </w:r>
      <w:r w:rsidR="00A70CA8">
        <w:rPr>
          <w:sz w:val="24"/>
          <w:szCs w:val="24"/>
        </w:rPr>
        <w:t>Е.В. от его юридической помощи</w:t>
      </w:r>
      <w:proofErr w:type="gramEnd"/>
      <w:r w:rsidR="00A70CA8">
        <w:rPr>
          <w:sz w:val="24"/>
          <w:szCs w:val="24"/>
        </w:rPr>
        <w:t xml:space="preserve"> не отказывалась, замечаний и заявлений в протоколы следственных действий не вносила.</w:t>
      </w:r>
    </w:p>
    <w:p w:rsidR="00A7751E" w:rsidRDefault="00A7092C" w:rsidP="00626E3D">
      <w:pPr>
        <w:pStyle w:val="a7"/>
        <w:rPr>
          <w:sz w:val="24"/>
          <w:szCs w:val="24"/>
        </w:rPr>
      </w:pPr>
      <w:r>
        <w:rPr>
          <w:sz w:val="24"/>
          <w:szCs w:val="24"/>
        </w:rPr>
        <w:t>Рассмотрев доводы жалобы, письменных и устных объяснений адвоката, изучив представленные документы, Квалификационная комиссия приходит к следующим выводам.</w:t>
      </w:r>
    </w:p>
    <w:p w:rsidR="00A7092C" w:rsidRDefault="00A7092C" w:rsidP="00626E3D">
      <w:pPr>
        <w:pStyle w:val="a7"/>
        <w:rPr>
          <w:sz w:val="24"/>
          <w:szCs w:val="24"/>
        </w:rPr>
      </w:pPr>
      <w:r w:rsidRPr="00A7092C">
        <w:rPr>
          <w:sz w:val="24"/>
          <w:szCs w:val="24"/>
        </w:rPr>
        <w:t xml:space="preserve">В соответствии с </w:t>
      </w:r>
      <w:proofErr w:type="spellStart"/>
      <w:r w:rsidRPr="00A7092C">
        <w:rPr>
          <w:sz w:val="24"/>
          <w:szCs w:val="24"/>
        </w:rPr>
        <w:t>абз</w:t>
      </w:r>
      <w:proofErr w:type="spellEnd"/>
      <w:r w:rsidRPr="00A7092C">
        <w:rPr>
          <w:sz w:val="24"/>
          <w:szCs w:val="24"/>
        </w:rPr>
        <w:t xml:space="preserve"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</w:t>
      </w:r>
      <w:r w:rsidRPr="00A7092C">
        <w:rPr>
          <w:sz w:val="24"/>
          <w:szCs w:val="24"/>
        </w:rPr>
        <w:lastRenderedPageBreak/>
        <w:t>обращении и объяснениях, надлежащими, достоверными и непротиворечивыми доказательствами.</w:t>
      </w:r>
    </w:p>
    <w:p w:rsidR="00CE689C" w:rsidRDefault="00A70CA8" w:rsidP="00626E3D">
      <w:pPr>
        <w:pStyle w:val="a7"/>
        <w:rPr>
          <w:sz w:val="24"/>
          <w:szCs w:val="24"/>
        </w:rPr>
      </w:pPr>
      <w:r>
        <w:rPr>
          <w:sz w:val="24"/>
          <w:szCs w:val="24"/>
        </w:rPr>
        <w:t>Заявителем не представлено доказательств, подтверждающих факты, изложенны</w:t>
      </w:r>
      <w:r w:rsidR="0013156A">
        <w:rPr>
          <w:sz w:val="24"/>
          <w:szCs w:val="24"/>
        </w:rPr>
        <w:t>е в жалобе. Кроме того, Е.</w:t>
      </w:r>
      <w:r>
        <w:rPr>
          <w:sz w:val="24"/>
          <w:szCs w:val="24"/>
        </w:rPr>
        <w:t xml:space="preserve">Е.В. в заседании комиссии подтвердила, что она не отказывалась от юридической помощи, </w:t>
      </w:r>
      <w:r w:rsidR="0013156A">
        <w:rPr>
          <w:sz w:val="24"/>
          <w:szCs w:val="24"/>
        </w:rPr>
        <w:t>оказываемой адвокатом В.</w:t>
      </w:r>
      <w:r>
        <w:rPr>
          <w:sz w:val="24"/>
          <w:szCs w:val="24"/>
        </w:rPr>
        <w:t>Н.А., не заявляла об отказе от адвоката, назначенного в порядке ст. 51 УПК РФ, не вносила замечаний в протокол следственного действия.</w:t>
      </w:r>
    </w:p>
    <w:p w:rsidR="00B631C8" w:rsidRPr="00AD64D0" w:rsidRDefault="00B631C8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631C8" w:rsidRPr="00AD64D0" w:rsidRDefault="00B631C8" w:rsidP="00B631C8">
      <w:pPr>
        <w:ind w:firstLine="708"/>
        <w:jc w:val="both"/>
      </w:pPr>
      <w:proofErr w:type="gramStart"/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B631C8" w:rsidRDefault="00B631C8" w:rsidP="00B631C8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631C8" w:rsidRPr="00B631C8" w:rsidRDefault="00B631C8" w:rsidP="00B631C8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3156A">
        <w:rPr>
          <w:szCs w:val="24"/>
        </w:rPr>
        <w:t>В.</w:t>
      </w:r>
      <w:r w:rsidR="00CE689C">
        <w:rPr>
          <w:szCs w:val="24"/>
        </w:rPr>
        <w:t>Н.А.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 w:rsidR="003F720F">
        <w:t xml:space="preserve">, либо </w:t>
      </w:r>
      <w:r>
        <w:t>надлежащем исполнении адвокатом своих обязанност</w:t>
      </w:r>
      <w:r w:rsidR="0013156A">
        <w:t>ей перед доверителем Е.</w:t>
      </w:r>
      <w:bookmarkStart w:id="0" w:name="_GoBack"/>
      <w:bookmarkEnd w:id="0"/>
      <w:r w:rsidR="00CE689C">
        <w:t>Е.В.</w:t>
      </w: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7E72B5" w:rsidRDefault="007E72B5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B631C8">
        <w:t xml:space="preserve">                                                      </w:t>
      </w:r>
      <w:r w:rsidR="008B0C3C">
        <w:t>Абрамович М.А.</w:t>
      </w:r>
    </w:p>
    <w:p w:rsidR="007E72B5" w:rsidRDefault="007E72B5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Pr="005910FD" w:rsidRDefault="007E72B5" w:rsidP="0043608A">
      <w:pPr>
        <w:jc w:val="both"/>
      </w:pPr>
    </w:p>
    <w:p w:rsidR="007E72B5" w:rsidRDefault="007E72B5"/>
    <w:sectPr w:rsidR="007E72B5" w:rsidSect="00640A9B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1D" w:rsidRDefault="005E061D">
      <w:r>
        <w:separator/>
      </w:r>
    </w:p>
  </w:endnote>
  <w:endnote w:type="continuationSeparator" w:id="0">
    <w:p w:rsidR="005E061D" w:rsidRDefault="005E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1D" w:rsidRDefault="005E061D">
      <w:r>
        <w:separator/>
      </w:r>
    </w:p>
  </w:footnote>
  <w:footnote w:type="continuationSeparator" w:id="0">
    <w:p w:rsidR="005E061D" w:rsidRDefault="005E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B5" w:rsidRDefault="00582678">
    <w:pPr>
      <w:pStyle w:val="aa"/>
      <w:jc w:val="right"/>
    </w:pPr>
    <w:r>
      <w:fldChar w:fldCharType="begin"/>
    </w:r>
    <w:r w:rsidR="005C3F1E">
      <w:instrText>PAGE   \* MERGEFORMAT</w:instrText>
    </w:r>
    <w:r>
      <w:fldChar w:fldCharType="separate"/>
    </w:r>
    <w:r w:rsidR="0013156A">
      <w:rPr>
        <w:noProof/>
      </w:rPr>
      <w:t>1</w:t>
    </w:r>
    <w:r>
      <w:rPr>
        <w:noProof/>
      </w:rPr>
      <w:fldChar w:fldCharType="end"/>
    </w:r>
  </w:p>
  <w:p w:rsidR="007E72B5" w:rsidRDefault="007E72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95D"/>
    <w:rsid w:val="000247B4"/>
    <w:rsid w:val="00040A7D"/>
    <w:rsid w:val="000D21AD"/>
    <w:rsid w:val="00102F50"/>
    <w:rsid w:val="0013156A"/>
    <w:rsid w:val="00190EDF"/>
    <w:rsid w:val="00213477"/>
    <w:rsid w:val="002A0CCE"/>
    <w:rsid w:val="002D437D"/>
    <w:rsid w:val="00303B51"/>
    <w:rsid w:val="0030583F"/>
    <w:rsid w:val="003113ED"/>
    <w:rsid w:val="0033585F"/>
    <w:rsid w:val="003B71D9"/>
    <w:rsid w:val="003F720F"/>
    <w:rsid w:val="00421D07"/>
    <w:rsid w:val="0043608A"/>
    <w:rsid w:val="004614EC"/>
    <w:rsid w:val="004F57E7"/>
    <w:rsid w:val="00556934"/>
    <w:rsid w:val="00582678"/>
    <w:rsid w:val="00587D19"/>
    <w:rsid w:val="005910FD"/>
    <w:rsid w:val="005C3F1E"/>
    <w:rsid w:val="005E061D"/>
    <w:rsid w:val="00626E3D"/>
    <w:rsid w:val="006318AB"/>
    <w:rsid w:val="00640A9B"/>
    <w:rsid w:val="006B7190"/>
    <w:rsid w:val="006D19C4"/>
    <w:rsid w:val="006F7176"/>
    <w:rsid w:val="007343CD"/>
    <w:rsid w:val="0074307F"/>
    <w:rsid w:val="00755766"/>
    <w:rsid w:val="00762F75"/>
    <w:rsid w:val="00766A2F"/>
    <w:rsid w:val="00775D0F"/>
    <w:rsid w:val="00776E66"/>
    <w:rsid w:val="0079695D"/>
    <w:rsid w:val="007B3926"/>
    <w:rsid w:val="007D56BB"/>
    <w:rsid w:val="007E72B5"/>
    <w:rsid w:val="007F317A"/>
    <w:rsid w:val="008145BD"/>
    <w:rsid w:val="008270BA"/>
    <w:rsid w:val="0088354C"/>
    <w:rsid w:val="0088477A"/>
    <w:rsid w:val="008B0C3C"/>
    <w:rsid w:val="00923E1F"/>
    <w:rsid w:val="00970D9A"/>
    <w:rsid w:val="00995837"/>
    <w:rsid w:val="009A6E9B"/>
    <w:rsid w:val="009F2489"/>
    <w:rsid w:val="00A17267"/>
    <w:rsid w:val="00A422A9"/>
    <w:rsid w:val="00A7092C"/>
    <w:rsid w:val="00A70CA8"/>
    <w:rsid w:val="00A7751E"/>
    <w:rsid w:val="00A863F4"/>
    <w:rsid w:val="00AE7ED9"/>
    <w:rsid w:val="00B009C7"/>
    <w:rsid w:val="00B30214"/>
    <w:rsid w:val="00B631C8"/>
    <w:rsid w:val="00B66EA8"/>
    <w:rsid w:val="00BE70F2"/>
    <w:rsid w:val="00C20FC4"/>
    <w:rsid w:val="00C42448"/>
    <w:rsid w:val="00C42DC3"/>
    <w:rsid w:val="00C47B8E"/>
    <w:rsid w:val="00C859F8"/>
    <w:rsid w:val="00CE689C"/>
    <w:rsid w:val="00CF2C1F"/>
    <w:rsid w:val="00D06799"/>
    <w:rsid w:val="00D46001"/>
    <w:rsid w:val="00D71434"/>
    <w:rsid w:val="00D9573F"/>
    <w:rsid w:val="00DD0ED1"/>
    <w:rsid w:val="00DE4E9A"/>
    <w:rsid w:val="00DE5A18"/>
    <w:rsid w:val="00E31640"/>
    <w:rsid w:val="00E56680"/>
    <w:rsid w:val="00EB0ED4"/>
    <w:rsid w:val="00EC6ED3"/>
    <w:rsid w:val="00ED4CC5"/>
    <w:rsid w:val="00ED7C6F"/>
    <w:rsid w:val="00EF2270"/>
    <w:rsid w:val="00F20D34"/>
    <w:rsid w:val="00F4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rFonts w:cs="Times New Roman"/>
      <w:color w:val="106BBE"/>
    </w:rPr>
  </w:style>
  <w:style w:type="numbering" w:customStyle="1" w:styleId="List1">
    <w:name w:val="List 1"/>
    <w:rsid w:val="00E56680"/>
  </w:style>
  <w:style w:type="paragraph" w:customStyle="1" w:styleId="11">
    <w:name w:val="Основной текст с отступом1"/>
    <w:rsid w:val="00E56680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B9A0-48A9-446B-A22C-26767768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611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29</cp:revision>
  <cp:lastPrinted>2013-06-24T06:38:00Z</cp:lastPrinted>
  <dcterms:created xsi:type="dcterms:W3CDTF">2013-08-16T09:17:00Z</dcterms:created>
  <dcterms:modified xsi:type="dcterms:W3CDTF">2015-07-19T19:25:00Z</dcterms:modified>
</cp:coreProperties>
</file>