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4B" w:rsidRPr="009B13EC" w:rsidRDefault="003A1A4B" w:rsidP="0043608A">
      <w:pPr>
        <w:jc w:val="center"/>
        <w:rPr>
          <w:szCs w:val="24"/>
        </w:rPr>
      </w:pPr>
      <w:r w:rsidRPr="009B13EC">
        <w:rPr>
          <w:szCs w:val="24"/>
        </w:rPr>
        <w:t>ЗАКЛЮЧЕНИЕ  КВАЛИФИКАЦИОННОЙ КОМИССИИ</w:t>
      </w:r>
    </w:p>
    <w:p w:rsidR="003A1A4B" w:rsidRPr="009B13EC" w:rsidRDefault="003A1A4B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9B13EC">
        <w:rPr>
          <w:b w:val="0"/>
          <w:sz w:val="24"/>
          <w:szCs w:val="24"/>
        </w:rPr>
        <w:t>АДВОКАТСКОЙ ПАЛАТЫ МОСКОВСКОЙ ОБЛАСТИ</w:t>
      </w:r>
    </w:p>
    <w:p w:rsidR="003A1A4B" w:rsidRPr="009B13EC" w:rsidRDefault="003A1A4B" w:rsidP="0043608A">
      <w:pPr>
        <w:pStyle w:val="Title"/>
        <w:tabs>
          <w:tab w:val="left" w:pos="3828"/>
        </w:tabs>
        <w:rPr>
          <w:sz w:val="24"/>
          <w:szCs w:val="24"/>
        </w:rPr>
      </w:pPr>
      <w:r w:rsidRPr="009B13EC">
        <w:rPr>
          <w:b w:val="0"/>
          <w:sz w:val="24"/>
          <w:szCs w:val="24"/>
        </w:rPr>
        <w:t>по дисциплинарному производству № 01-01/14</w:t>
      </w:r>
    </w:p>
    <w:p w:rsidR="003A1A4B" w:rsidRPr="009B13EC" w:rsidRDefault="003A1A4B" w:rsidP="0043608A">
      <w:pPr>
        <w:tabs>
          <w:tab w:val="left" w:pos="3828"/>
        </w:tabs>
        <w:jc w:val="both"/>
        <w:rPr>
          <w:szCs w:val="24"/>
        </w:rPr>
      </w:pPr>
    </w:p>
    <w:p w:rsidR="003A1A4B" w:rsidRDefault="003A1A4B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16 января 2014 года</w:t>
      </w:r>
    </w:p>
    <w:p w:rsidR="003A1A4B" w:rsidRDefault="003A1A4B" w:rsidP="0043608A">
      <w:pPr>
        <w:tabs>
          <w:tab w:val="left" w:pos="3828"/>
        </w:tabs>
        <w:jc w:val="both"/>
      </w:pPr>
    </w:p>
    <w:p w:rsidR="003A1A4B" w:rsidRDefault="003A1A4B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3A1A4B" w:rsidRDefault="003A1A4B" w:rsidP="0043608A">
      <w:pPr>
        <w:numPr>
          <w:ilvl w:val="0"/>
          <w:numId w:val="1"/>
        </w:numPr>
        <w:tabs>
          <w:tab w:val="left" w:pos="3828"/>
        </w:tabs>
        <w:jc w:val="both"/>
      </w:pPr>
      <w:r>
        <w:t>и.о. председателя комиссии Абрамовича М.А.,</w:t>
      </w:r>
    </w:p>
    <w:p w:rsidR="003A1A4B" w:rsidRPr="00EF2270" w:rsidRDefault="003A1A4B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я</w:t>
      </w:r>
      <w:r w:rsidRPr="00EF2270">
        <w:rPr>
          <w:szCs w:val="24"/>
        </w:rPr>
        <w:t xml:space="preserve"> председателя комиссии Рублёва А.В.,</w:t>
      </w:r>
    </w:p>
    <w:p w:rsidR="003A1A4B" w:rsidRPr="00E56680" w:rsidRDefault="003A1A4B" w:rsidP="004614EC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EB0ED4">
        <w:rPr>
          <w:sz w:val="24"/>
        </w:rPr>
        <w:t xml:space="preserve">членов комиссии: </w:t>
      </w:r>
      <w:r>
        <w:rPr>
          <w:sz w:val="24"/>
        </w:rPr>
        <w:t xml:space="preserve">Архипова А.В., </w:t>
      </w:r>
      <w:r w:rsidRPr="009A6158">
        <w:rPr>
          <w:sz w:val="24"/>
          <w:szCs w:val="24"/>
        </w:rPr>
        <w:t xml:space="preserve">Бабаянц Е.Е., </w:t>
      </w:r>
      <w:r>
        <w:rPr>
          <w:sz w:val="24"/>
          <w:szCs w:val="24"/>
        </w:rPr>
        <w:t>Володиной С.И., Родькиной Н.В., Тюмина А.С., Фомина В.А</w:t>
      </w:r>
      <w:r w:rsidRPr="009A6158">
        <w:rPr>
          <w:sz w:val="24"/>
          <w:szCs w:val="24"/>
        </w:rPr>
        <w:t>., Шамшурина Б.А.</w:t>
      </w:r>
    </w:p>
    <w:p w:rsidR="003A1A4B" w:rsidRPr="00B2005A" w:rsidRDefault="003A1A4B" w:rsidP="00F252DE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</w:p>
    <w:p w:rsidR="003A1A4B" w:rsidRPr="00F252DE" w:rsidRDefault="003A1A4B" w:rsidP="00B2005A">
      <w:pPr>
        <w:pStyle w:val="BodyTextIndent"/>
        <w:tabs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  <w:szCs w:val="24"/>
        </w:rPr>
        <w:t xml:space="preserve">      - с участием заявителя Ч.Л.В.</w:t>
      </w:r>
    </w:p>
    <w:p w:rsidR="003A1A4B" w:rsidRPr="00EC6ED3" w:rsidRDefault="003A1A4B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12.12.2013 г. по жалобе доверителя Ч.Л.В. </w:t>
      </w:r>
      <w:r w:rsidRPr="00EC6ED3">
        <w:rPr>
          <w:sz w:val="24"/>
        </w:rPr>
        <w:t>в отношении адвоката</w:t>
      </w:r>
      <w:r>
        <w:rPr>
          <w:sz w:val="24"/>
        </w:rPr>
        <w:t xml:space="preserve"> А.С.В.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3A1A4B" w:rsidRDefault="003A1A4B" w:rsidP="0043608A">
      <w:pPr>
        <w:tabs>
          <w:tab w:val="left" w:pos="3828"/>
        </w:tabs>
        <w:jc w:val="both"/>
        <w:rPr>
          <w:b/>
        </w:rPr>
      </w:pPr>
    </w:p>
    <w:p w:rsidR="003A1A4B" w:rsidRDefault="003A1A4B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A1A4B" w:rsidRDefault="003A1A4B" w:rsidP="0043608A">
      <w:pPr>
        <w:tabs>
          <w:tab w:val="left" w:pos="3828"/>
        </w:tabs>
        <w:jc w:val="both"/>
        <w:rPr>
          <w:b/>
        </w:rPr>
      </w:pPr>
    </w:p>
    <w:p w:rsidR="003A1A4B" w:rsidRDefault="003A1A4B" w:rsidP="003C77C6">
      <w:pPr>
        <w:ind w:firstLine="720"/>
        <w:jc w:val="both"/>
      </w:pPr>
      <w:r w:rsidRPr="00785A0F">
        <w:rPr>
          <w:szCs w:val="24"/>
        </w:rPr>
        <w:t xml:space="preserve">Как указано в </w:t>
      </w:r>
      <w:r>
        <w:rPr>
          <w:szCs w:val="24"/>
        </w:rPr>
        <w:t>жалобе</w:t>
      </w:r>
      <w:r w:rsidRPr="00785A0F">
        <w:rPr>
          <w:szCs w:val="24"/>
        </w:rPr>
        <w:t xml:space="preserve">, </w:t>
      </w:r>
      <w:r>
        <w:t xml:space="preserve">гр. Ч.Л.В. в октябре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обратилась к адвокату А.С.В. за оказанием юридической помощи ее сыну, Ч.П.А., по уголовному делу. Адвокат А.С.В. настоятельно рекомендовал Ч.П.А. написать явку с повинной и дать признательные показания, что тот и сделал. Адвокат А.С.В., по мнению заявительницы, ввел Ч.П.А. в заблуждение и заставил оговорить себя. За 300-350 тысяч рублей адвокат гарантировал  назначение условного срока.</w:t>
      </w:r>
    </w:p>
    <w:p w:rsidR="003A1A4B" w:rsidRDefault="003A1A4B" w:rsidP="003C77C6">
      <w:pPr>
        <w:ind w:firstLine="720"/>
        <w:jc w:val="both"/>
      </w:pPr>
      <w:r>
        <w:t>В жалобе ставится вопрос о принятии мер к адвокату.</w:t>
      </w:r>
    </w:p>
    <w:p w:rsidR="003A1A4B" w:rsidRDefault="003A1A4B" w:rsidP="003C77C6">
      <w:pPr>
        <w:ind w:firstLine="720"/>
        <w:jc w:val="both"/>
      </w:pPr>
      <w:r>
        <w:t>В заседании комиссии Ч.Л.В. поддержала доводы жалобы и дополнительно пояснила, что сын (Ч.П.А.) не признавал вины, а когда пришёл адвокат А.С.В. сын сразу написал явку с повинной. Когда они расторгали соглашение, адвокат показал им заявление о явке с повинной, но не разорвал его и потом оно оказалось в материалах дела. Адвокат говорил «готовьтесь, сына будут допрашивать по новому». Сама заявительница в следственных действиях не участвовала, о происходящем знает со слов сына.</w:t>
      </w:r>
    </w:p>
    <w:p w:rsidR="003A1A4B" w:rsidRDefault="003A1A4B" w:rsidP="003C77C6">
      <w:pPr>
        <w:ind w:firstLine="720"/>
        <w:jc w:val="both"/>
      </w:pPr>
      <w:r>
        <w:t xml:space="preserve">В письменных объяснениях, оглашённых в заседании комиссии, адвокат А.С.В. сообщил, что 16.10.2013 г. им было заключено соглашение на защиту Ч.П.А. на стадии предварительного следствия и в суде первой инстанции. Вознаграждение составило 50 000 рублей, которые были внесены в кассу адвокатского образования. Копию соглашения и квитанцию выдал заявителю. </w:t>
      </w:r>
    </w:p>
    <w:p w:rsidR="003A1A4B" w:rsidRDefault="003A1A4B" w:rsidP="003C77C6">
      <w:pPr>
        <w:ind w:firstLine="720"/>
        <w:jc w:val="both"/>
      </w:pPr>
      <w:r>
        <w:t>В ходе доверительной беседы с Ч.П.А., последний признавал вину, спрашивал «сможем ли мы обмануть экспертизу», признавал, что «отпираться бессмысленно». Они обсудили позицию защиты. Впоследствии адвокат сообщил эти сведения родителям Ч.П.А. 19.10.2013 г. позвонила Ч.Л.В. и сказала, что расторгает соглашение. Адвокат встретился с заявительницей 21.10.2013 г., вернул ей 45 000 рублей вознаграждения. После этого, заявительница сказала, что у него будут проблемы и она будет жаловаться.</w:t>
      </w:r>
    </w:p>
    <w:p w:rsidR="003A1A4B" w:rsidRDefault="003A1A4B" w:rsidP="003C77C6">
      <w:pPr>
        <w:ind w:firstLine="720"/>
        <w:jc w:val="both"/>
      </w:pPr>
      <w:r>
        <w:t>К объяснениям адвоката приложена копия соглашения от 17.10.2013 г., заключенного между адвокатом А.С.В. и Ч.Л.В. на защиту Ч.П.А. на стадии предварительного следствия и в суде первой инстанции, размер вознаграждения адвоката 50 000 рублей, а также копия заявления Ч.Л.В. о расторжении соглашения и получении от адвоката 45 000 рублей.</w:t>
      </w:r>
    </w:p>
    <w:p w:rsidR="003A1A4B" w:rsidRDefault="003A1A4B" w:rsidP="003C77C6">
      <w:pPr>
        <w:ind w:firstLine="720"/>
        <w:jc w:val="both"/>
      </w:pPr>
      <w:r>
        <w:t>Рассмотрев доводы жалобы, письменных объяснений адвоката, изучив представленные документы, заслушав заявителя, комиссия приходит к следующим выводам.</w:t>
      </w:r>
    </w:p>
    <w:p w:rsidR="003A1A4B" w:rsidRDefault="003A1A4B" w:rsidP="00626E3D">
      <w:pPr>
        <w:pStyle w:val="BodyTextIndent"/>
        <w:rPr>
          <w:sz w:val="24"/>
          <w:szCs w:val="24"/>
        </w:rPr>
      </w:pPr>
      <w:r w:rsidRPr="00A7092C">
        <w:rPr>
          <w:sz w:val="24"/>
          <w:szCs w:val="24"/>
        </w:rPr>
        <w:t>В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3A1A4B" w:rsidRDefault="003A1A4B" w:rsidP="00626E3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Заявителем не представлено доказательств какого-либо воздействия адвоката А.С.В. на Ч.П.А. с целью дачи последним признательных показаний. В равной степени не находят своего подтверждения и доводы жалобы о том, что адвокат за 300-350 тыс. рублей гарантировал назначение Ч.П.А. условной меры наказания.</w:t>
      </w:r>
    </w:p>
    <w:p w:rsidR="003A1A4B" w:rsidRDefault="003A1A4B" w:rsidP="00626E3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Пояснения заявительницы о том, что адвокат показал им заявление о явке с повинной, но не уничтожил его, комиссия расценивает как сообщение о якобы имевшем место преступлении – фальсификации доказательств (ст. 303 УК РФ), разрешение которого находится вне пределов компетенции органов дисциплинарного производства адвокатской палаты субъекта РФ. Такое сообщение должно быть разрешено в порядке, предусмотренном уголовно-процессуальным законодательством.</w:t>
      </w:r>
    </w:p>
    <w:p w:rsidR="003A1A4B" w:rsidRDefault="003A1A4B" w:rsidP="00626E3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свою очередь, адвокат А.С.В. осуществлял защиту на основании соглашения об оказании юридической помощи, оформленного надлежащим образом, после расторжения которого, по согласованию с заявителем, возвратил часть неотработанного вознаграждения.</w:t>
      </w:r>
    </w:p>
    <w:p w:rsidR="003A1A4B" w:rsidRPr="00AD64D0" w:rsidRDefault="003A1A4B" w:rsidP="00B631C8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3A1A4B" w:rsidRPr="00AD64D0" w:rsidRDefault="003A1A4B" w:rsidP="00B631C8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3A1A4B" w:rsidRDefault="003A1A4B" w:rsidP="00B631C8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3A1A4B" w:rsidRDefault="003A1A4B" w:rsidP="00B631C8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3A1A4B" w:rsidRDefault="003A1A4B" w:rsidP="00B631C8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3A1A4B" w:rsidRDefault="003A1A4B" w:rsidP="00B631C8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3A1A4B" w:rsidRPr="00B631C8" w:rsidRDefault="003A1A4B" w:rsidP="00B631C8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rPr>
          <w:szCs w:val="24"/>
        </w:rPr>
        <w:t>А.С.В.</w:t>
      </w:r>
      <w:r>
        <w:t xml:space="preserve"> </w:t>
      </w:r>
      <w:r w:rsidRPr="00AD64D0">
        <w:t>нарушения норм</w:t>
      </w:r>
      <w:r>
        <w:t xml:space="preserve"> </w:t>
      </w:r>
      <w:r w:rsidRPr="00AD64D0">
        <w:t>законодательства об адвокатской деятельности и адвокатуре и Кодекса профессиональной этики адвоката</w:t>
      </w:r>
      <w:r>
        <w:t>, а также надлежащем исполнении своих обязанностей перед доверителем Ч.Л.В.</w:t>
      </w: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3A1A4B" w:rsidRDefault="003A1A4B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Абрамович М.А.</w:t>
      </w:r>
    </w:p>
    <w:p w:rsidR="003A1A4B" w:rsidRDefault="003A1A4B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3A1A4B" w:rsidRDefault="003A1A4B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3A1A4B" w:rsidRDefault="003A1A4B" w:rsidP="0043608A">
      <w:pPr>
        <w:tabs>
          <w:tab w:val="left" w:pos="3828"/>
        </w:tabs>
        <w:jc w:val="both"/>
      </w:pPr>
    </w:p>
    <w:p w:rsidR="003A1A4B" w:rsidRDefault="003A1A4B" w:rsidP="0043608A">
      <w:pPr>
        <w:jc w:val="both"/>
      </w:pPr>
    </w:p>
    <w:p w:rsidR="003A1A4B" w:rsidRDefault="003A1A4B" w:rsidP="0043608A">
      <w:pPr>
        <w:jc w:val="both"/>
      </w:pPr>
    </w:p>
    <w:p w:rsidR="003A1A4B" w:rsidRDefault="003A1A4B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3A1A4B" w:rsidRDefault="003A1A4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3A1A4B" w:rsidRDefault="003A1A4B" w:rsidP="0043608A">
      <w:pPr>
        <w:tabs>
          <w:tab w:val="left" w:pos="3828"/>
        </w:tabs>
        <w:jc w:val="both"/>
      </w:pPr>
    </w:p>
    <w:p w:rsidR="003A1A4B" w:rsidRDefault="003A1A4B" w:rsidP="0043608A">
      <w:pPr>
        <w:jc w:val="both"/>
      </w:pPr>
    </w:p>
    <w:p w:rsidR="003A1A4B" w:rsidRDefault="003A1A4B" w:rsidP="0043608A">
      <w:pPr>
        <w:jc w:val="both"/>
      </w:pPr>
    </w:p>
    <w:p w:rsidR="003A1A4B" w:rsidRDefault="003A1A4B" w:rsidP="0043608A">
      <w:pPr>
        <w:jc w:val="both"/>
      </w:pPr>
    </w:p>
    <w:p w:rsidR="003A1A4B" w:rsidRPr="005910FD" w:rsidRDefault="003A1A4B" w:rsidP="0043608A">
      <w:pPr>
        <w:jc w:val="both"/>
      </w:pPr>
    </w:p>
    <w:p w:rsidR="003A1A4B" w:rsidRDefault="003A1A4B"/>
    <w:sectPr w:rsidR="003A1A4B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4B" w:rsidRDefault="003A1A4B">
      <w:r>
        <w:separator/>
      </w:r>
    </w:p>
  </w:endnote>
  <w:endnote w:type="continuationSeparator" w:id="0">
    <w:p w:rsidR="003A1A4B" w:rsidRDefault="003A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4B" w:rsidRDefault="003A1A4B">
      <w:r>
        <w:separator/>
      </w:r>
    </w:p>
  </w:footnote>
  <w:footnote w:type="continuationSeparator" w:id="0">
    <w:p w:rsidR="003A1A4B" w:rsidRDefault="003A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4B" w:rsidRDefault="003A1A4B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3A1A4B" w:rsidRDefault="003A1A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247B4"/>
    <w:rsid w:val="00040A7D"/>
    <w:rsid w:val="0004267E"/>
    <w:rsid w:val="000D21AD"/>
    <w:rsid w:val="00102F50"/>
    <w:rsid w:val="00190EDF"/>
    <w:rsid w:val="001C5535"/>
    <w:rsid w:val="001E2FB8"/>
    <w:rsid w:val="00213477"/>
    <w:rsid w:val="002A0CCE"/>
    <w:rsid w:val="002C7440"/>
    <w:rsid w:val="00303B51"/>
    <w:rsid w:val="0030583F"/>
    <w:rsid w:val="003113ED"/>
    <w:rsid w:val="0033585F"/>
    <w:rsid w:val="0034557F"/>
    <w:rsid w:val="003A1A4B"/>
    <w:rsid w:val="003B71D9"/>
    <w:rsid w:val="003C77C6"/>
    <w:rsid w:val="003F720F"/>
    <w:rsid w:val="00421D07"/>
    <w:rsid w:val="0043608A"/>
    <w:rsid w:val="004614EC"/>
    <w:rsid w:val="004E462E"/>
    <w:rsid w:val="004F57E7"/>
    <w:rsid w:val="00556934"/>
    <w:rsid w:val="00587D19"/>
    <w:rsid w:val="005910FD"/>
    <w:rsid w:val="005B3560"/>
    <w:rsid w:val="005C3F1E"/>
    <w:rsid w:val="00626E3D"/>
    <w:rsid w:val="006318AB"/>
    <w:rsid w:val="00640A9B"/>
    <w:rsid w:val="006831EB"/>
    <w:rsid w:val="006B7190"/>
    <w:rsid w:val="006D19C4"/>
    <w:rsid w:val="006D6796"/>
    <w:rsid w:val="006F7176"/>
    <w:rsid w:val="007343CD"/>
    <w:rsid w:val="0074307F"/>
    <w:rsid w:val="00755766"/>
    <w:rsid w:val="00762F75"/>
    <w:rsid w:val="00766A2F"/>
    <w:rsid w:val="00775D0F"/>
    <w:rsid w:val="00776E66"/>
    <w:rsid w:val="00785A0F"/>
    <w:rsid w:val="0079695D"/>
    <w:rsid w:val="007B3926"/>
    <w:rsid w:val="007D56BB"/>
    <w:rsid w:val="007E72B5"/>
    <w:rsid w:val="007F317A"/>
    <w:rsid w:val="008145BD"/>
    <w:rsid w:val="008270BA"/>
    <w:rsid w:val="0088354C"/>
    <w:rsid w:val="008A63C7"/>
    <w:rsid w:val="008D2208"/>
    <w:rsid w:val="00923E1F"/>
    <w:rsid w:val="00970D9A"/>
    <w:rsid w:val="0097527A"/>
    <w:rsid w:val="009871F0"/>
    <w:rsid w:val="00995837"/>
    <w:rsid w:val="009A6158"/>
    <w:rsid w:val="009A6E9B"/>
    <w:rsid w:val="009B13EC"/>
    <w:rsid w:val="009F2489"/>
    <w:rsid w:val="00A17267"/>
    <w:rsid w:val="00A7092C"/>
    <w:rsid w:val="00A7751E"/>
    <w:rsid w:val="00A863F4"/>
    <w:rsid w:val="00A86ACF"/>
    <w:rsid w:val="00AD64D0"/>
    <w:rsid w:val="00AE7ED9"/>
    <w:rsid w:val="00B009C7"/>
    <w:rsid w:val="00B2005A"/>
    <w:rsid w:val="00B631C8"/>
    <w:rsid w:val="00B66EA8"/>
    <w:rsid w:val="00BB23F2"/>
    <w:rsid w:val="00BC60F6"/>
    <w:rsid w:val="00BE70F2"/>
    <w:rsid w:val="00C20FC4"/>
    <w:rsid w:val="00C41419"/>
    <w:rsid w:val="00C42448"/>
    <w:rsid w:val="00C42DC3"/>
    <w:rsid w:val="00C43828"/>
    <w:rsid w:val="00C47B8E"/>
    <w:rsid w:val="00C859F8"/>
    <w:rsid w:val="00D06799"/>
    <w:rsid w:val="00D46001"/>
    <w:rsid w:val="00D63E13"/>
    <w:rsid w:val="00D71434"/>
    <w:rsid w:val="00D9573F"/>
    <w:rsid w:val="00DD0ED1"/>
    <w:rsid w:val="00DD22AE"/>
    <w:rsid w:val="00DE5A18"/>
    <w:rsid w:val="00E31640"/>
    <w:rsid w:val="00E56680"/>
    <w:rsid w:val="00EB0ED4"/>
    <w:rsid w:val="00EC6ED3"/>
    <w:rsid w:val="00ED0903"/>
    <w:rsid w:val="00ED4CC5"/>
    <w:rsid w:val="00ED7C6F"/>
    <w:rsid w:val="00EF2270"/>
    <w:rsid w:val="00F20D34"/>
    <w:rsid w:val="00F252DE"/>
    <w:rsid w:val="00F468FC"/>
    <w:rsid w:val="00F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customStyle="1" w:styleId="a">
    <w:name w:val="Гипертекстовая ссылка"/>
    <w:uiPriority w:val="99"/>
    <w:rsid w:val="00D06799"/>
    <w:rPr>
      <w:color w:val="106BBE"/>
    </w:rPr>
  </w:style>
  <w:style w:type="paragraph" w:customStyle="1" w:styleId="1">
    <w:name w:val="Основной текст с отступом1"/>
    <w:uiPriority w:val="99"/>
    <w:rsid w:val="00E56680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3</Pages>
  <Words>915</Words>
  <Characters>5222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35</cp:revision>
  <cp:lastPrinted>2013-06-24T06:38:00Z</cp:lastPrinted>
  <dcterms:created xsi:type="dcterms:W3CDTF">2013-08-16T09:17:00Z</dcterms:created>
  <dcterms:modified xsi:type="dcterms:W3CDTF">2015-07-20T11:55:00Z</dcterms:modified>
</cp:coreProperties>
</file>