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8717" w14:textId="77777777" w:rsidR="00E24BEC" w:rsidRPr="0049339E" w:rsidRDefault="29DB294E" w:rsidP="29DB294E">
      <w:pPr>
        <w:jc w:val="center"/>
      </w:pPr>
      <w:proofErr w:type="gramStart"/>
      <w:r w:rsidRPr="29DB294E">
        <w:t>ЗАКЛЮЧЕНИЕ  КВАЛИФИКАЦИОННОЙ</w:t>
      </w:r>
      <w:proofErr w:type="gramEnd"/>
      <w:r w:rsidRPr="29DB294E">
        <w:t xml:space="preserve"> КОМИССИИ</w:t>
      </w:r>
    </w:p>
    <w:p w14:paraId="6FAA37DF" w14:textId="77777777" w:rsidR="00E24BEC" w:rsidRPr="0049339E" w:rsidRDefault="29DB294E" w:rsidP="29DB294E">
      <w:pPr>
        <w:pStyle w:val="10"/>
        <w:tabs>
          <w:tab w:val="left" w:pos="3828"/>
        </w:tabs>
        <w:rPr>
          <w:rFonts w:eastAsia="Times New Roman"/>
          <w:b w:val="0"/>
          <w:sz w:val="24"/>
          <w:szCs w:val="24"/>
        </w:rPr>
      </w:pPr>
      <w:r w:rsidRPr="29DB294E">
        <w:rPr>
          <w:rFonts w:eastAsia="Times New Roman"/>
          <w:b w:val="0"/>
          <w:sz w:val="24"/>
          <w:szCs w:val="24"/>
        </w:rPr>
        <w:t>АДВОКАТСКОЙ ПАЛАТЫ МОСКОВСКОЙ ОБЛАСТИ</w:t>
      </w:r>
    </w:p>
    <w:p w14:paraId="702E60E4" w14:textId="77777777" w:rsidR="00E24BEC" w:rsidRPr="007F1F57" w:rsidRDefault="29DB294E" w:rsidP="29DB294E">
      <w:pPr>
        <w:pStyle w:val="10"/>
        <w:tabs>
          <w:tab w:val="left" w:pos="3828"/>
        </w:tabs>
        <w:rPr>
          <w:rFonts w:eastAsia="Times New Roman"/>
          <w:b w:val="0"/>
          <w:sz w:val="24"/>
          <w:szCs w:val="24"/>
          <w:lang w:val="ru-RU"/>
        </w:rPr>
      </w:pPr>
      <w:r w:rsidRPr="29DB294E">
        <w:rPr>
          <w:rFonts w:eastAsia="Times New Roman"/>
          <w:b w:val="0"/>
          <w:sz w:val="24"/>
          <w:szCs w:val="24"/>
        </w:rPr>
        <w:t xml:space="preserve">по дисциплинарному производству </w:t>
      </w:r>
      <w:r w:rsidRPr="29DB294E">
        <w:rPr>
          <w:rFonts w:eastAsia="Times New Roman"/>
          <w:b w:val="0"/>
          <w:sz w:val="24"/>
          <w:szCs w:val="24"/>
          <w:lang w:val="ru-RU"/>
        </w:rPr>
        <w:t>№ 20-05/20</w:t>
      </w:r>
    </w:p>
    <w:p w14:paraId="3E4806D6" w14:textId="77777777" w:rsidR="00E24BEC" w:rsidRDefault="29DB294E" w:rsidP="29DB294E">
      <w:pPr>
        <w:pStyle w:val="10"/>
        <w:tabs>
          <w:tab w:val="left" w:pos="3828"/>
        </w:tabs>
        <w:rPr>
          <w:rFonts w:eastAsia="Times New Roman"/>
          <w:b w:val="0"/>
          <w:sz w:val="24"/>
          <w:szCs w:val="24"/>
          <w:lang w:val="ru-RU"/>
        </w:rPr>
      </w:pPr>
      <w:r w:rsidRPr="29DB294E">
        <w:rPr>
          <w:rFonts w:eastAsia="Times New Roman"/>
          <w:b w:val="0"/>
          <w:sz w:val="24"/>
          <w:szCs w:val="24"/>
        </w:rPr>
        <w:t>в отношении</w:t>
      </w:r>
      <w:r w:rsidRPr="29DB294E">
        <w:rPr>
          <w:rFonts w:eastAsia="Times New Roman"/>
          <w:b w:val="0"/>
          <w:sz w:val="24"/>
          <w:szCs w:val="24"/>
          <w:lang w:val="ru-RU"/>
        </w:rPr>
        <w:t xml:space="preserve"> </w:t>
      </w:r>
      <w:r w:rsidRPr="29DB294E">
        <w:rPr>
          <w:rFonts w:eastAsia="Times New Roman"/>
          <w:b w:val="0"/>
          <w:sz w:val="24"/>
          <w:szCs w:val="24"/>
        </w:rPr>
        <w:t xml:space="preserve">адвоката </w:t>
      </w:r>
    </w:p>
    <w:p w14:paraId="301DD426" w14:textId="308A1BD4" w:rsidR="00E24BEC" w:rsidRPr="00D17352" w:rsidRDefault="29DB294E" w:rsidP="00D17352">
      <w:pPr>
        <w:pStyle w:val="10"/>
        <w:tabs>
          <w:tab w:val="left" w:pos="3828"/>
        </w:tabs>
        <w:rPr>
          <w:rFonts w:eastAsia="Times New Roman"/>
          <w:b w:val="0"/>
          <w:sz w:val="24"/>
          <w:szCs w:val="24"/>
        </w:rPr>
      </w:pPr>
      <w:r w:rsidRPr="29DB294E">
        <w:rPr>
          <w:rFonts w:eastAsia="Times New Roman"/>
          <w:b w:val="0"/>
          <w:sz w:val="24"/>
          <w:szCs w:val="24"/>
          <w:lang w:val="ru-RU"/>
        </w:rPr>
        <w:t>Ю</w:t>
      </w:r>
      <w:r w:rsidR="00D17352">
        <w:rPr>
          <w:rFonts w:eastAsia="Times New Roman"/>
          <w:b w:val="0"/>
          <w:sz w:val="24"/>
          <w:szCs w:val="24"/>
          <w:lang w:val="ru-RU"/>
        </w:rPr>
        <w:t>.В.В.</w:t>
      </w:r>
    </w:p>
    <w:p w14:paraId="2AB87B83" w14:textId="3D5A5C9F" w:rsidR="00E24BEC" w:rsidRDefault="29DB294E" w:rsidP="29DB294E">
      <w:pPr>
        <w:tabs>
          <w:tab w:val="left" w:pos="3828"/>
        </w:tabs>
        <w:jc w:val="both"/>
      </w:pPr>
      <w:r w:rsidRPr="29DB294E">
        <w:t>г. Москва                                                                                                    22 мая 2020 года</w:t>
      </w:r>
    </w:p>
    <w:p w14:paraId="74CFAAC1" w14:textId="3278D0B4" w:rsidR="00E24BEC" w:rsidRDefault="29DB294E" w:rsidP="29DB294E">
      <w:pPr>
        <w:jc w:val="both"/>
      </w:pPr>
      <w:r w:rsidRPr="29DB294E">
        <w:t xml:space="preserve">Квалификационная комиссия Адвокатской палаты Московской области (далее – Комиссия) в составе:  </w:t>
      </w:r>
    </w:p>
    <w:p w14:paraId="2445000B" w14:textId="1F149B5D" w:rsidR="00543EAD" w:rsidRDefault="29DB294E" w:rsidP="29DB294E">
      <w:pPr>
        <w:tabs>
          <w:tab w:val="left" w:pos="3828"/>
        </w:tabs>
        <w:jc w:val="both"/>
      </w:pPr>
      <w:r w:rsidRPr="29DB294E">
        <w:t>Председателя комиссии: Абрамовича М.А.,</w:t>
      </w:r>
    </w:p>
    <w:p w14:paraId="061F5AAD" w14:textId="16346BA8" w:rsidR="00543EAD" w:rsidRPr="000468B6" w:rsidRDefault="29DB294E" w:rsidP="29DB294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29DB294E">
        <w:rPr>
          <w:color w:val="auto"/>
        </w:rPr>
        <w:t xml:space="preserve">членов Комиссии: Ковалёвой Л.Н., </w:t>
      </w:r>
      <w:proofErr w:type="spellStart"/>
      <w:r w:rsidRPr="29DB294E">
        <w:rPr>
          <w:color w:val="auto"/>
        </w:rPr>
        <w:t>Бабаянц</w:t>
      </w:r>
      <w:proofErr w:type="spellEnd"/>
      <w:r w:rsidRPr="29DB294E">
        <w:rPr>
          <w:color w:val="auto"/>
        </w:rPr>
        <w:t xml:space="preserve"> Е.Е., Рыбакова С.А., Рубина Ю.Д., Ильичёва П.А., Поспелова О.В., </w:t>
      </w:r>
      <w:proofErr w:type="spellStart"/>
      <w:r w:rsidRPr="29DB294E">
        <w:rPr>
          <w:color w:val="auto"/>
        </w:rPr>
        <w:t>Тюмина</w:t>
      </w:r>
      <w:proofErr w:type="spellEnd"/>
      <w:r w:rsidRPr="29DB294E">
        <w:rPr>
          <w:color w:val="auto"/>
        </w:rPr>
        <w:t xml:space="preserve"> А.С., </w:t>
      </w:r>
      <w:proofErr w:type="spellStart"/>
      <w:r w:rsidRPr="29DB294E">
        <w:rPr>
          <w:color w:val="auto"/>
        </w:rPr>
        <w:t>Корнуковой</w:t>
      </w:r>
      <w:proofErr w:type="spellEnd"/>
      <w:r w:rsidRPr="29DB294E">
        <w:rPr>
          <w:color w:val="auto"/>
        </w:rPr>
        <w:t xml:space="preserve"> М.С., Мещерякова М.Н. </w:t>
      </w:r>
    </w:p>
    <w:p w14:paraId="7BE6468E" w14:textId="77777777" w:rsidR="00543EAD" w:rsidRDefault="29DB294E" w:rsidP="29DB294E">
      <w:pPr>
        <w:numPr>
          <w:ilvl w:val="0"/>
          <w:numId w:val="2"/>
        </w:numPr>
        <w:tabs>
          <w:tab w:val="left" w:pos="3828"/>
        </w:tabs>
        <w:jc w:val="both"/>
      </w:pPr>
      <w:r w:rsidRPr="29DB294E">
        <w:t>при секретаре, члене Комиссии, Никифорове А.В.,</w:t>
      </w:r>
    </w:p>
    <w:p w14:paraId="3E6F8B1D" w14:textId="4EA019FA" w:rsidR="00197614" w:rsidRPr="00197614" w:rsidRDefault="29DB294E" w:rsidP="00D17352">
      <w:pPr>
        <w:ind w:firstLine="709"/>
        <w:jc w:val="both"/>
        <w:rPr>
          <w:color w:val="auto"/>
        </w:rPr>
      </w:pPr>
      <w:r w:rsidRPr="29DB294E">
        <w:rPr>
          <w:color w:val="auto"/>
        </w:rPr>
        <w:t>рассмотрев, с использованием видеоконференцсвязи, в закрытом заседании дисциплинарное производство, возбужденное распоряжением президента АПМО от 25.03.2020 г. по жалобе доверителя В</w:t>
      </w:r>
      <w:r w:rsidR="00D17352">
        <w:rPr>
          <w:color w:val="auto"/>
        </w:rPr>
        <w:t>.</w:t>
      </w:r>
      <w:r w:rsidRPr="29DB294E">
        <w:rPr>
          <w:color w:val="auto"/>
        </w:rPr>
        <w:t>А.М. в отношении адвоката Ю</w:t>
      </w:r>
      <w:r w:rsidR="00D17352">
        <w:rPr>
          <w:color w:val="auto"/>
        </w:rPr>
        <w:t>.</w:t>
      </w:r>
      <w:r w:rsidRPr="29DB294E">
        <w:rPr>
          <w:color w:val="auto"/>
        </w:rPr>
        <w:t xml:space="preserve">В.В. </w:t>
      </w:r>
    </w:p>
    <w:p w14:paraId="10DFCE39" w14:textId="6F1159F8" w:rsidR="00197614" w:rsidRPr="00197614" w:rsidRDefault="29DB294E" w:rsidP="00D17352">
      <w:pPr>
        <w:ind w:left="2831" w:firstLine="709"/>
        <w:jc w:val="both"/>
        <w:rPr>
          <w:color w:val="auto"/>
        </w:rPr>
      </w:pPr>
      <w:r w:rsidRPr="29DB294E">
        <w:rPr>
          <w:color w:val="auto"/>
        </w:rPr>
        <w:t>У С Т А Н О В И Л А:</w:t>
      </w:r>
    </w:p>
    <w:p w14:paraId="0C2C6BCE" w14:textId="3249F668" w:rsidR="00C6359A" w:rsidRDefault="29DB294E" w:rsidP="29DB294E">
      <w:pPr>
        <w:ind w:firstLine="708"/>
        <w:jc w:val="both"/>
        <w:rPr>
          <w:color w:val="auto"/>
        </w:rPr>
      </w:pPr>
      <w:r w:rsidRPr="29DB294E">
        <w:rPr>
          <w:color w:val="auto"/>
        </w:rPr>
        <w:t>17.03.2020 г. в АПМО поступила жалоба доверителя В</w:t>
      </w:r>
      <w:r w:rsidR="00D17352">
        <w:rPr>
          <w:color w:val="auto"/>
        </w:rPr>
        <w:t>.</w:t>
      </w:r>
      <w:r w:rsidRPr="29DB294E">
        <w:rPr>
          <w:color w:val="auto"/>
        </w:rPr>
        <w:t>А.М. в отношении адвоката Ю</w:t>
      </w:r>
      <w:r w:rsidR="00D17352">
        <w:rPr>
          <w:color w:val="auto"/>
        </w:rPr>
        <w:t>.</w:t>
      </w:r>
      <w:r w:rsidRPr="29DB294E">
        <w:rPr>
          <w:color w:val="auto"/>
        </w:rPr>
        <w:t>В.В. в которой сообщается, что родственники заявителя заключили с адвокатом соглашение, но адвокат бездействовал на незаконные действия прокурора, «заключающиеся в его обвинительной речи», которая привела к назначению более строгого наказания. Далее заявитель обосновывает суровость назначенного наказания, указывая, что прокурор не мог не знать порядка определения размера наказания, а адвокат должен был заявить ему отвод.</w:t>
      </w:r>
    </w:p>
    <w:p w14:paraId="48C4FE9B" w14:textId="0F6E0E6F" w:rsidR="00197614" w:rsidRPr="00197614" w:rsidRDefault="29DB294E" w:rsidP="29DB294E">
      <w:pPr>
        <w:ind w:firstLine="709"/>
        <w:jc w:val="both"/>
        <w:rPr>
          <w:color w:val="auto"/>
        </w:rPr>
      </w:pPr>
      <w:r w:rsidRPr="29DB294E">
        <w:rPr>
          <w:color w:val="auto"/>
        </w:rPr>
        <w:t>К жалобе заявителем не приложено каких-либо документов.</w:t>
      </w:r>
    </w:p>
    <w:p w14:paraId="48684C10" w14:textId="4AA3A0F7" w:rsidR="00197614" w:rsidRPr="00197614" w:rsidRDefault="29DB294E" w:rsidP="29DB294E">
      <w:pPr>
        <w:ind w:firstLine="708"/>
        <w:jc w:val="both"/>
        <w:rPr>
          <w:color w:val="auto"/>
        </w:rPr>
      </w:pPr>
      <w:r w:rsidRPr="29DB294E">
        <w:rPr>
          <w:color w:val="auto"/>
        </w:rPr>
        <w:t>Адвокатом представлены письменные объяснения, в которых он не согласился с доводами жалобы, пояснив, что 14.08.2019 г. в Щ</w:t>
      </w:r>
      <w:r w:rsidR="00D17352">
        <w:rPr>
          <w:color w:val="auto"/>
        </w:rPr>
        <w:t>.</w:t>
      </w:r>
      <w:r w:rsidRPr="29DB294E">
        <w:rPr>
          <w:color w:val="auto"/>
        </w:rPr>
        <w:t xml:space="preserve"> городском суде было начато рассмотрение в особом порядке уголовного дела по обвинению заявителя, обвиняемого по ч. 3 ст.30 ч. 3 ст. 158 УК РФ. С учётом ч. 3 ст. 66, ч. 5 ст. 62 УК РФ максимальный срок наказания заявителю не мог превышать 3-х лет, а минимальный 2-х лет, лишения свободы. Приговором суда заявителю было назначено минимальное наказание. Адвокат не может нести ответственность за некомпетентность или ошибки государственного обвинителя. Адвокат просил о назначении наказания без изоляции от общества, с чем заявитель был согласен.</w:t>
      </w:r>
    </w:p>
    <w:p w14:paraId="643ACDCA" w14:textId="69A6ACBF" w:rsidR="00197614" w:rsidRPr="00197614" w:rsidRDefault="29DB294E" w:rsidP="29DB294E">
      <w:pPr>
        <w:ind w:firstLine="708"/>
        <w:jc w:val="both"/>
        <w:rPr>
          <w:color w:val="auto"/>
        </w:rPr>
      </w:pPr>
      <w:r w:rsidRPr="29DB294E">
        <w:rPr>
          <w:color w:val="auto"/>
        </w:rPr>
        <w:t>К письменным объяснениям адвоката приложены копии следующих документов:</w:t>
      </w:r>
    </w:p>
    <w:p w14:paraId="3EF59F44" w14:textId="77777777" w:rsidR="00197614" w:rsidRPr="00197614" w:rsidRDefault="29DB294E" w:rsidP="29DB294E">
      <w:pPr>
        <w:ind w:firstLine="709"/>
        <w:jc w:val="both"/>
        <w:rPr>
          <w:color w:val="auto"/>
        </w:rPr>
      </w:pPr>
      <w:r w:rsidRPr="29DB294E">
        <w:rPr>
          <w:color w:val="auto"/>
        </w:rPr>
        <w:t>- гарантийного письма о согласии на трудоустройство заявителя и его реабилитацию;</w:t>
      </w:r>
    </w:p>
    <w:p w14:paraId="6FEBC838" w14:textId="77777777" w:rsidR="00197614" w:rsidRPr="00197614" w:rsidRDefault="29DB294E" w:rsidP="29DB294E">
      <w:pPr>
        <w:ind w:firstLine="709"/>
        <w:jc w:val="both"/>
        <w:rPr>
          <w:color w:val="auto"/>
        </w:rPr>
      </w:pPr>
      <w:r w:rsidRPr="29DB294E">
        <w:rPr>
          <w:color w:val="auto"/>
        </w:rPr>
        <w:t>- протокола судебного заседания от 14.08.2019 г. по уголовному делу по обвинению заявителя;</w:t>
      </w:r>
    </w:p>
    <w:p w14:paraId="436D085A" w14:textId="28C0D192" w:rsidR="00197614" w:rsidRPr="00197614" w:rsidRDefault="29DB294E" w:rsidP="29DB294E">
      <w:pPr>
        <w:ind w:firstLine="709"/>
        <w:jc w:val="both"/>
        <w:rPr>
          <w:color w:val="auto"/>
        </w:rPr>
      </w:pPr>
      <w:r w:rsidRPr="29DB294E">
        <w:rPr>
          <w:color w:val="auto"/>
        </w:rPr>
        <w:t>- приговора Щ</w:t>
      </w:r>
      <w:r w:rsidR="00D17352">
        <w:rPr>
          <w:color w:val="auto"/>
        </w:rPr>
        <w:t>.</w:t>
      </w:r>
      <w:r w:rsidRPr="29DB294E">
        <w:rPr>
          <w:color w:val="auto"/>
        </w:rPr>
        <w:t xml:space="preserve"> городского суда МО от 17.09.2019 г. по уголовному делу по обвинению заявителя.</w:t>
      </w:r>
    </w:p>
    <w:p w14:paraId="4E26D53F" w14:textId="7CF716FA" w:rsidR="00657058" w:rsidRPr="00384DFE" w:rsidRDefault="29DB294E" w:rsidP="29DB294E">
      <w:pPr>
        <w:ind w:firstLine="709"/>
        <w:jc w:val="both"/>
        <w:rPr>
          <w:color w:val="auto"/>
        </w:rPr>
      </w:pPr>
      <w:r w:rsidRPr="29DB294E">
        <w:t xml:space="preserve">Заявитель и адвокат в заседание Комиссии не явились (ссылка на доступ к видеоконференцсвязи направлены заблаговременно), о времени и месте рассмотрения дисциплинарного производства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  <w:r w:rsidRPr="29DB294E">
        <w:rPr>
          <w:color w:val="auto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34DEE607" w14:textId="77777777" w:rsidR="00657058" w:rsidRDefault="00657058" w:rsidP="29DB294E">
      <w:pPr>
        <w:jc w:val="both"/>
      </w:pPr>
      <w:r w:rsidRPr="29DB294E">
        <w:t xml:space="preserve">      </w:t>
      </w:r>
      <w:r>
        <w:rPr>
          <w:color w:val="FF0000"/>
          <w:szCs w:val="24"/>
        </w:rPr>
        <w:tab/>
      </w:r>
      <w:r w:rsidRPr="29DB294E"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CE63585" w14:textId="36A01093" w:rsidR="00C6359A" w:rsidRDefault="29DB294E" w:rsidP="29DB294E">
      <w:pPr>
        <w:ind w:firstLine="708"/>
        <w:jc w:val="both"/>
      </w:pPr>
      <w:r w:rsidRPr="29DB294E">
        <w:t xml:space="preserve">В силу </w:t>
      </w:r>
      <w:proofErr w:type="spellStart"/>
      <w:r w:rsidRPr="29DB294E">
        <w:t>п.п</w:t>
      </w:r>
      <w:proofErr w:type="spellEnd"/>
      <w:r w:rsidRPr="29DB294E">
        <w:t xml:space="preserve"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</w:t>
      </w:r>
      <w:r w:rsidRPr="29DB294E">
        <w:lastRenderedPageBreak/>
        <w:t>а также честно, разумно, добросовестно, квалифицированно, принципиально и своевременно исполнять свои обязанности.</w:t>
      </w:r>
    </w:p>
    <w:p w14:paraId="293FA641" w14:textId="692BB5B1" w:rsidR="00657058" w:rsidRPr="00C6359A" w:rsidRDefault="29DB294E" w:rsidP="29DB294E">
      <w:pPr>
        <w:ind w:firstLine="708"/>
        <w:jc w:val="both"/>
      </w:pPr>
      <w:r w:rsidRPr="29DB294E"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29DB294E">
        <w:t>п.п</w:t>
      </w:r>
      <w:proofErr w:type="spellEnd"/>
      <w:r w:rsidRPr="29DB294E"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1C678CA" w14:textId="45D028BA" w:rsidR="00197614" w:rsidRDefault="00197614" w:rsidP="29DB294E">
      <w:pPr>
        <w:jc w:val="both"/>
      </w:pPr>
      <w:r>
        <w:tab/>
      </w:r>
      <w:r w:rsidRPr="29DB294E">
        <w:t>Как следует из жалобы заявителя, он выражает несогласие с позицией государственного обвинителя, который в прениях по уголовному делу заявителя просил назначить наказание в виде четырех лет лишения свободы. Заявитель приводи</w:t>
      </w:r>
      <w:r w:rsidR="00C6359A" w:rsidRPr="29DB294E">
        <w:t>т</w:t>
      </w:r>
      <w:r w:rsidRPr="29DB294E">
        <w:t xml:space="preserve"> положения норм УК РФ и делает</w:t>
      </w:r>
      <w:r w:rsidR="00C6359A" w:rsidRPr="29DB294E">
        <w:t xml:space="preserve"> обоснованный</w:t>
      </w:r>
      <w:r w:rsidRPr="29DB294E">
        <w:t xml:space="preserve"> вывод</w:t>
      </w:r>
      <w:r w:rsidR="00C6359A" w:rsidRPr="29DB294E">
        <w:t xml:space="preserve"> о том</w:t>
      </w:r>
      <w:r w:rsidRPr="29DB294E">
        <w:t xml:space="preserve">, что </w:t>
      </w:r>
      <w:r w:rsidR="00C6359A" w:rsidRPr="29DB294E">
        <w:t>судом заявителю</w:t>
      </w:r>
      <w:r w:rsidRPr="29DB294E">
        <w:t xml:space="preserve"> не могло быть назначено наказание свыше трех лет лишения свободы. Заявитель указывает, что «государственный обвинитель не может не знать данных юридических правил», «обязан уметь математически применять их на практике» и полагает</w:t>
      </w:r>
      <w:r w:rsidR="00D75F63" w:rsidRPr="29DB294E">
        <w:t xml:space="preserve">, что нарушение в действиях адвоката заключалось в том, что он него «не поступило ни одного отвода в прениях с обвинителем». </w:t>
      </w:r>
    </w:p>
    <w:p w14:paraId="40D84DCA" w14:textId="0B28E5E3" w:rsidR="00D75F63" w:rsidRDefault="00D75F63" w:rsidP="29DB294E">
      <w:pPr>
        <w:jc w:val="both"/>
      </w:pPr>
      <w:r>
        <w:tab/>
      </w:r>
      <w:r w:rsidRPr="29DB294E">
        <w:t>Комиссия не усматривает в действиях адвоката каких-либо нарушений, поскольку тактика выступления в прениях определяется адвокатом самостоятельно</w:t>
      </w:r>
      <w:r w:rsidR="000B7204" w:rsidRPr="29DB294E">
        <w:t xml:space="preserve"> и не предполагает обязательного заявления отвода прокурору в этой стадии процесса.</w:t>
      </w:r>
      <w:r w:rsidRPr="29DB294E">
        <w:t xml:space="preserve"> По делу заявителя адвокат избрала позицию, которая была поддержана заявителем в прениях (что подтверждается предоставленным протоколом судебного заседания от 14</w:t>
      </w:r>
      <w:r w:rsidR="00F76A74">
        <w:t>.08.</w:t>
      </w:r>
      <w:r w:rsidRPr="29DB294E">
        <w:t>2019 г</w:t>
      </w:r>
      <w:r w:rsidR="00F76A74">
        <w:t>.</w:t>
      </w:r>
      <w:r w:rsidRPr="29DB294E">
        <w:t xml:space="preserve">). </w:t>
      </w:r>
    </w:p>
    <w:p w14:paraId="412DF064" w14:textId="6E3BCA04" w:rsidR="00D75F63" w:rsidRDefault="00D75F63" w:rsidP="29DB294E">
      <w:pPr>
        <w:jc w:val="both"/>
      </w:pPr>
      <w:r>
        <w:tab/>
      </w:r>
      <w:r w:rsidRPr="29DB294E">
        <w:t xml:space="preserve">Комиссия обращает внимание заявителя, что адвокат не может нести ответственность за ошибку государственного обвинителя при определении, испрашиваемого для подсудимого вида и размера наказания. Комиссия не соглашается с доводом заявителя о том, что </w:t>
      </w:r>
      <w:r w:rsidR="000B7204" w:rsidRPr="29DB294E">
        <w:t>приведенные им нарушения «повлекли за собой чрезмерно суровый приговор», поскольку из представленного Комиссии адвокатом копии приговора от 17</w:t>
      </w:r>
      <w:r w:rsidR="00F76A74">
        <w:t>.09.</w:t>
      </w:r>
      <w:r w:rsidR="000B7204" w:rsidRPr="29DB294E">
        <w:t>2019 г</w:t>
      </w:r>
      <w:r w:rsidR="00F76A74">
        <w:t>.</w:t>
      </w:r>
      <w:r w:rsidR="000B7204" w:rsidRPr="29DB294E">
        <w:t xml:space="preserve"> в отношении заявителя следует, что ему назначено наказание в виде двух лет лишения свободы.</w:t>
      </w:r>
    </w:p>
    <w:p w14:paraId="58060EA0" w14:textId="77777777" w:rsidR="00F76A74" w:rsidRDefault="00F76A74" w:rsidP="00F76A74">
      <w:pPr>
        <w:ind w:firstLine="708"/>
        <w:jc w:val="both"/>
      </w:pPr>
      <w:r w:rsidRPr="29DB294E"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738AAC92" w14:textId="77777777" w:rsidR="000B7204" w:rsidRDefault="000B7204" w:rsidP="29DB294E">
      <w:pPr>
        <w:jc w:val="both"/>
      </w:pPr>
      <w:r>
        <w:tab/>
      </w:r>
      <w:r w:rsidRPr="29DB294E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CC41838" w14:textId="7737BE3D" w:rsidR="000B7204" w:rsidRDefault="000B7204" w:rsidP="29DB294E">
      <w:pPr>
        <w:jc w:val="both"/>
      </w:pPr>
      <w:r>
        <w:tab/>
      </w:r>
      <w:r w:rsidRPr="29DB294E"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A893372" w14:textId="6568D4C4" w:rsidR="000B7204" w:rsidRDefault="29DB294E" w:rsidP="00D17352">
      <w:pPr>
        <w:ind w:left="2832" w:firstLine="708"/>
        <w:jc w:val="both"/>
      </w:pPr>
      <w:r w:rsidRPr="29DB294E">
        <w:t>ЗАКЛЮЧЕНИЕ:</w:t>
      </w:r>
    </w:p>
    <w:p w14:paraId="377ABCB4" w14:textId="07B56A3F" w:rsidR="000B7204" w:rsidRDefault="000B7204" w:rsidP="00D17352">
      <w:pPr>
        <w:ind w:firstLine="708"/>
        <w:jc w:val="both"/>
      </w:pPr>
      <w:r w:rsidRPr="29DB294E">
        <w:t xml:space="preserve">- </w:t>
      </w:r>
      <w:r>
        <w:tab/>
      </w:r>
      <w:r w:rsidRPr="29DB294E">
        <w:t>о необходимости прекращения дисциплинарного производства в отношении адвоката Ю</w:t>
      </w:r>
      <w:r w:rsidR="00D17352">
        <w:t>.</w:t>
      </w:r>
      <w:r w:rsidRPr="29DB294E">
        <w:t>В</w:t>
      </w:r>
      <w:r w:rsidR="00D17352">
        <w:t>.</w:t>
      </w:r>
      <w:r w:rsidRPr="29DB294E">
        <w:t>В</w:t>
      </w:r>
      <w:r w:rsidR="00D17352">
        <w:t>.</w:t>
      </w:r>
      <w:r w:rsidRPr="29DB294E"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</w:t>
      </w:r>
      <w:r>
        <w:tab/>
      </w:r>
      <w:r w:rsidRPr="29DB294E">
        <w:t>надлежащем</w:t>
      </w:r>
      <w:r w:rsidR="00F76A74">
        <w:t xml:space="preserve"> </w:t>
      </w:r>
      <w:r w:rsidRPr="29DB294E">
        <w:t>исполнении своих обязанностей перед доверителем В</w:t>
      </w:r>
      <w:r w:rsidR="00D17352">
        <w:t>.</w:t>
      </w:r>
      <w:r w:rsidRPr="29DB294E">
        <w:t>А</w:t>
      </w:r>
      <w:r w:rsidR="00F76A74">
        <w:t>.</w:t>
      </w:r>
      <w:r w:rsidRPr="29DB294E">
        <w:t xml:space="preserve">М. </w:t>
      </w:r>
    </w:p>
    <w:p w14:paraId="55B99CC5" w14:textId="4CC02003" w:rsidR="00D17352" w:rsidRDefault="00D17352" w:rsidP="00D17352">
      <w:pPr>
        <w:ind w:firstLine="708"/>
        <w:jc w:val="both"/>
      </w:pPr>
    </w:p>
    <w:p w14:paraId="3088DC65" w14:textId="77777777" w:rsidR="00D17352" w:rsidRDefault="00D17352" w:rsidP="00D17352">
      <w:pPr>
        <w:ind w:firstLine="708"/>
        <w:jc w:val="both"/>
      </w:pPr>
    </w:p>
    <w:p w14:paraId="7AA61EDA" w14:textId="77777777" w:rsidR="000B7204" w:rsidRDefault="29DB294E" w:rsidP="29DB294E">
      <w:pPr>
        <w:jc w:val="both"/>
      </w:pPr>
      <w:r w:rsidRPr="29DB294E">
        <w:t>Председатель Квалификационной комиссии</w:t>
      </w:r>
    </w:p>
    <w:p w14:paraId="35A733AE" w14:textId="0D7BDC8C" w:rsidR="002B4072" w:rsidRDefault="29DB294E" w:rsidP="29DB294E">
      <w:pPr>
        <w:jc w:val="both"/>
      </w:pPr>
      <w:r w:rsidRPr="29DB294E">
        <w:t>Адвокатской палаты Московской области                    ______________</w:t>
      </w:r>
      <w:proofErr w:type="gramStart"/>
      <w:r w:rsidRPr="29DB294E">
        <w:t>_  /</w:t>
      </w:r>
      <w:proofErr w:type="gramEnd"/>
      <w:r w:rsidRPr="29DB294E">
        <w:t>Абрамович М.А./</w:t>
      </w:r>
    </w:p>
    <w:sectPr w:rsidR="002B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0"/>
    <w:rsid w:val="000468B6"/>
    <w:rsid w:val="000B7204"/>
    <w:rsid w:val="00197614"/>
    <w:rsid w:val="002B4072"/>
    <w:rsid w:val="002E2E37"/>
    <w:rsid w:val="00353A1A"/>
    <w:rsid w:val="00410D14"/>
    <w:rsid w:val="00424F26"/>
    <w:rsid w:val="004E2B29"/>
    <w:rsid w:val="00543EAD"/>
    <w:rsid w:val="00657058"/>
    <w:rsid w:val="00663DD3"/>
    <w:rsid w:val="00833919"/>
    <w:rsid w:val="009E2B09"/>
    <w:rsid w:val="00B024E0"/>
    <w:rsid w:val="00C6359A"/>
    <w:rsid w:val="00D17352"/>
    <w:rsid w:val="00D73558"/>
    <w:rsid w:val="00D75F63"/>
    <w:rsid w:val="00DC0AAB"/>
    <w:rsid w:val="00E24BEC"/>
    <w:rsid w:val="00E47DE3"/>
    <w:rsid w:val="00ED27E6"/>
    <w:rsid w:val="00F75422"/>
    <w:rsid w:val="00F76A74"/>
    <w:rsid w:val="00FB2DAB"/>
    <w:rsid w:val="29D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00DD"/>
  <w15:chartTrackingRefBased/>
  <w15:docId w15:val="{1B6298B8-E55F-4E8E-9FA6-9A0D6752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aa">
    <w:basedOn w:val="a"/>
    <w:next w:val="a8"/>
    <w:rsid w:val="009E2B09"/>
    <w:rPr>
      <w:color w:val="auto"/>
    </w:rPr>
  </w:style>
  <w:style w:type="paragraph" w:styleId="ab">
    <w:name w:val="List Paragraph"/>
    <w:basedOn w:val="a"/>
    <w:uiPriority w:val="34"/>
    <w:qFormat/>
    <w:rsid w:val="00E2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Елизавета И. Буняшина</cp:lastModifiedBy>
  <cp:revision>7</cp:revision>
  <dcterms:created xsi:type="dcterms:W3CDTF">2020-05-29T12:28:00Z</dcterms:created>
  <dcterms:modified xsi:type="dcterms:W3CDTF">2022-03-30T14:10:00Z</dcterms:modified>
</cp:coreProperties>
</file>