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64AD114F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B2DE9">
        <w:rPr>
          <w:b w:val="0"/>
          <w:sz w:val="24"/>
          <w:szCs w:val="24"/>
        </w:rPr>
        <w:t>0</w:t>
      </w:r>
      <w:r w:rsidR="002A1FD1" w:rsidRPr="002A1FD1">
        <w:rPr>
          <w:b w:val="0"/>
          <w:sz w:val="24"/>
          <w:szCs w:val="24"/>
        </w:rPr>
        <w:t>1-05/20</w:t>
      </w:r>
    </w:p>
    <w:p w14:paraId="034AB922" w14:textId="77777777" w:rsidR="00EB2DE9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4EC5DD44" w:rsidR="00CE4839" w:rsidRPr="002A1FD1" w:rsidRDefault="002A1FD1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D820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D820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D82039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31EBCBC4" w14:textId="14B18176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A1FD1" w:rsidRPr="0090713C">
        <w:t xml:space="preserve"> </w:t>
      </w:r>
      <w:r w:rsidR="007D5F86">
        <w:t>2</w:t>
      </w:r>
      <w:r w:rsidR="00EB2DE9">
        <w:t>5 августа</w:t>
      </w:r>
      <w:r w:rsidR="00277215" w:rsidRPr="0090713C">
        <w:t xml:space="preserve"> 2020</w:t>
      </w:r>
      <w:r w:rsidR="00EA2802" w:rsidRPr="0090713C">
        <w:t xml:space="preserve"> г</w:t>
      </w:r>
      <w:r w:rsidR="007D5F86">
        <w:t>ода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247A055E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</w:t>
      </w:r>
      <w:r w:rsidR="007D5F86">
        <w:t xml:space="preserve"> (далее – Комиссия)</w:t>
      </w:r>
      <w:r w:rsidRPr="0090713C">
        <w:t xml:space="preserve"> в составе:</w:t>
      </w:r>
    </w:p>
    <w:p w14:paraId="6695D6DC" w14:textId="77777777" w:rsidR="00A4201F" w:rsidRDefault="00A4201F" w:rsidP="00A4201F">
      <w:pPr>
        <w:numPr>
          <w:ilvl w:val="0"/>
          <w:numId w:val="19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1D60A20C" w14:textId="77777777" w:rsidR="00A4201F" w:rsidRPr="003363EB" w:rsidRDefault="00A4201F" w:rsidP="00A4201F">
      <w:pPr>
        <w:numPr>
          <w:ilvl w:val="0"/>
          <w:numId w:val="19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1F355DF5" w14:textId="73C032E3" w:rsidR="00A4201F" w:rsidRPr="00A4201F" w:rsidRDefault="00A4201F" w:rsidP="00A4201F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 w:rsidRPr="00D97D99">
        <w:t>при секретаре, члене Комиссии, Никифорове А.В.,</w:t>
      </w:r>
    </w:p>
    <w:p w14:paraId="2F6D3051" w14:textId="2CF8DEC2" w:rsidR="00A4201F" w:rsidRPr="00EB6B00" w:rsidRDefault="00A4201F" w:rsidP="00A4201F">
      <w:pPr>
        <w:numPr>
          <w:ilvl w:val="0"/>
          <w:numId w:val="19"/>
        </w:numPr>
        <w:tabs>
          <w:tab w:val="left" w:pos="3828"/>
        </w:tabs>
        <w:jc w:val="both"/>
        <w:rPr>
          <w:color w:val="000000"/>
        </w:rPr>
      </w:pPr>
      <w:r>
        <w:t>с участием заявителя А</w:t>
      </w:r>
      <w:r w:rsidR="00D82039">
        <w:t>.</w:t>
      </w:r>
      <w:r>
        <w:t>О.А.,</w:t>
      </w:r>
    </w:p>
    <w:p w14:paraId="69CD9239" w14:textId="6A430BD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EB2DE9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B2DE9">
        <w:rPr>
          <w:sz w:val="24"/>
        </w:rPr>
        <w:t>-</w:t>
      </w:r>
      <w:proofErr w:type="gramStart"/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 xml:space="preserve"> дисциплинарное</w:t>
      </w:r>
      <w:proofErr w:type="gramEnd"/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2A1FD1">
        <w:rPr>
          <w:sz w:val="24"/>
        </w:rPr>
        <w:t>02.04.2020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2A1FD1">
        <w:rPr>
          <w:sz w:val="24"/>
          <w:szCs w:val="24"/>
        </w:rPr>
        <w:t>А</w:t>
      </w:r>
      <w:r w:rsidR="00D82039">
        <w:rPr>
          <w:sz w:val="24"/>
          <w:szCs w:val="24"/>
        </w:rPr>
        <w:t>.</w:t>
      </w:r>
      <w:r w:rsidR="002A1FD1">
        <w:rPr>
          <w:sz w:val="24"/>
          <w:szCs w:val="24"/>
        </w:rPr>
        <w:t>О.А.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2A1FD1">
        <w:rPr>
          <w:sz w:val="24"/>
        </w:rPr>
        <w:t>А</w:t>
      </w:r>
      <w:r w:rsidR="00D82039">
        <w:rPr>
          <w:sz w:val="24"/>
        </w:rPr>
        <w:t>.</w:t>
      </w:r>
      <w:r w:rsidR="002A1FD1">
        <w:rPr>
          <w:sz w:val="24"/>
        </w:rPr>
        <w:t>Н.Н.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3E7E91C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t xml:space="preserve">поступила жалоба доверителя </w:t>
      </w:r>
      <w:r w:rsidR="002A1FD1">
        <w:t>А</w:t>
      </w:r>
      <w:r w:rsidR="00D82039">
        <w:t>.</w:t>
      </w:r>
      <w:r w:rsidR="002A1FD1">
        <w:t>О.А.</w:t>
      </w:r>
      <w:r w:rsidR="00F267BB">
        <w:t xml:space="preserve"> в отношении </w:t>
      </w:r>
      <w:r w:rsidR="00F267BB" w:rsidRPr="00EC6ED3">
        <w:t>адвоката</w:t>
      </w:r>
      <w:r w:rsidR="000E347D">
        <w:t xml:space="preserve"> </w:t>
      </w:r>
      <w:r w:rsidR="002A1FD1">
        <w:t>А</w:t>
      </w:r>
      <w:r w:rsidR="00D82039">
        <w:t>.</w:t>
      </w:r>
      <w:r w:rsidR="002A1FD1">
        <w:t>Н.Н.,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194920">
        <w:t>представлял</w:t>
      </w:r>
      <w:r w:rsidR="003E6767">
        <w:t>а</w:t>
      </w:r>
      <w:r w:rsidR="00194920">
        <w:t xml:space="preserve"> интересы </w:t>
      </w:r>
      <w:r w:rsidR="002A1FD1">
        <w:t xml:space="preserve">заявителя </w:t>
      </w:r>
      <w:r w:rsidR="00D31B29">
        <w:t xml:space="preserve">в суде по </w:t>
      </w:r>
      <w:r w:rsidR="0086422C">
        <w:t>спору о лишении родительских прав бывшего супруга заявителя А</w:t>
      </w:r>
      <w:r w:rsidR="00D82039">
        <w:t>.</w:t>
      </w:r>
      <w:r w:rsidR="0086422C">
        <w:t>Д.Ю.</w:t>
      </w:r>
      <w:r w:rsidR="00D31B29">
        <w:t xml:space="preserve"> </w:t>
      </w:r>
      <w:r w:rsidR="002A1FD1">
        <w:t xml:space="preserve">на </w:t>
      </w:r>
      <w:r w:rsidR="002A1FD1" w:rsidRPr="0086422C">
        <w:t>основани</w:t>
      </w:r>
      <w:r w:rsidR="00D31B29" w:rsidRPr="0086422C">
        <w:t>и соглашения</w:t>
      </w:r>
      <w:r w:rsidR="002A1FD1" w:rsidRPr="0086422C">
        <w:t xml:space="preserve"> от 26.11.2014 г.</w:t>
      </w:r>
    </w:p>
    <w:p w14:paraId="19A010DA" w14:textId="30AE69E9" w:rsidR="002762DB" w:rsidRPr="00F267BB" w:rsidRDefault="00194920" w:rsidP="002A1FD1">
      <w:pPr>
        <w:ind w:firstLine="709"/>
        <w:jc w:val="both"/>
      </w:pPr>
      <w:bookmarkStart w:id="0" w:name="_Hlk32228956"/>
      <w:r>
        <w:t>По утверждению заявителя, адвокат ненадлежащим образом исполнял</w:t>
      </w:r>
      <w:r w:rsidR="002A1FD1">
        <w:t>а</w:t>
      </w:r>
      <w:r>
        <w:t xml:space="preserve"> свои профессиональные обязанности, а именно: </w:t>
      </w:r>
      <w:r w:rsidR="002A1FD1" w:rsidRPr="002A1FD1">
        <w:t>после исполнения поручения, предусмотренного соглашением от 26.11.2014 г.,</w:t>
      </w:r>
      <w:r w:rsidR="004B500A">
        <w:t xml:space="preserve"> и истечения срока действия доверенности </w:t>
      </w:r>
      <w:r w:rsidR="002A1FD1">
        <w:t>не вернула</w:t>
      </w:r>
      <w:r w:rsidR="002A1FD1" w:rsidRPr="002A1FD1">
        <w:t xml:space="preserve"> доверителю подлинные документы: свидетельство о расторжении брака, доверенность на представление интересов в суде, решения суда о взыскании алиментов и лишении родитель</w:t>
      </w:r>
      <w:r w:rsidR="002A1FD1">
        <w:t>ских прав, исполнительный лист.</w:t>
      </w:r>
    </w:p>
    <w:bookmarkEnd w:id="0"/>
    <w:p w14:paraId="2CB33604" w14:textId="1C7CBD01" w:rsidR="00B82615" w:rsidRPr="0090713C" w:rsidRDefault="006062B9" w:rsidP="001B6ADB">
      <w:pPr>
        <w:ind w:firstLine="709"/>
        <w:jc w:val="both"/>
      </w:pPr>
      <w:r>
        <w:t xml:space="preserve">В </w:t>
      </w:r>
      <w:r w:rsidR="00194920">
        <w:t>жалобе</w:t>
      </w:r>
      <w:r w:rsidR="00F267BB">
        <w:t xml:space="preserve"> </w:t>
      </w:r>
      <w:r w:rsidR="00BC5721">
        <w:t>заявитель ставит</w:t>
      </w:r>
      <w:r>
        <w:t xml:space="preserve"> вопрос о возбуждении в отношении адвоката </w:t>
      </w:r>
      <w:r w:rsidR="002A1FD1">
        <w:t>А</w:t>
      </w:r>
      <w:r w:rsidR="00D82039">
        <w:t>.</w:t>
      </w:r>
      <w:r w:rsidR="002A1FD1">
        <w:t>Н.Н.</w:t>
      </w:r>
      <w:r w:rsidR="00194920">
        <w:t xml:space="preserve"> дисциплинарного производства и просит привлечь адвоката к </w:t>
      </w:r>
      <w:r w:rsidR="00194920" w:rsidRPr="0090713C">
        <w:t>дисциплинарной ответственности.</w:t>
      </w:r>
    </w:p>
    <w:p w14:paraId="722C017B" w14:textId="1582ED73" w:rsidR="00E6186C" w:rsidRPr="0090713C" w:rsidRDefault="00E6186C" w:rsidP="00E6186C">
      <w:pPr>
        <w:pStyle w:val="a9"/>
        <w:ind w:firstLine="720"/>
        <w:jc w:val="both"/>
        <w:rPr>
          <w:szCs w:val="24"/>
        </w:rPr>
      </w:pPr>
      <w:r w:rsidRPr="0090713C">
        <w:rPr>
          <w:szCs w:val="24"/>
        </w:rPr>
        <w:t xml:space="preserve">К </w:t>
      </w:r>
      <w:r w:rsidR="00194920" w:rsidRPr="0090713C">
        <w:rPr>
          <w:szCs w:val="24"/>
        </w:rPr>
        <w:t>жалобе</w:t>
      </w:r>
      <w:r w:rsidRPr="0090713C">
        <w:rPr>
          <w:szCs w:val="24"/>
        </w:rPr>
        <w:t xml:space="preserve"> заявителем приложены копии следующих документов:</w:t>
      </w:r>
    </w:p>
    <w:p w14:paraId="6F05BD80" w14:textId="5CA9CC87" w:rsidR="00194920" w:rsidRPr="0090713C" w:rsidRDefault="00D24060" w:rsidP="00D24060">
      <w:pPr>
        <w:pStyle w:val="a9"/>
        <w:jc w:val="both"/>
      </w:pPr>
      <w:r>
        <w:t xml:space="preserve">- </w:t>
      </w:r>
      <w:r w:rsidR="0090713C" w:rsidRPr="0090713C">
        <w:t>соглашени</w:t>
      </w:r>
      <w:r>
        <w:t>я об оказании юридической помощи</w:t>
      </w:r>
      <w:r w:rsidR="0090713C" w:rsidRPr="0090713C">
        <w:t xml:space="preserve"> от 26.11.2014 г.;</w:t>
      </w:r>
    </w:p>
    <w:p w14:paraId="0B79EF28" w14:textId="3B5838D6" w:rsidR="005B7097" w:rsidRPr="005B7A27" w:rsidRDefault="00D24060" w:rsidP="00194920">
      <w:pPr>
        <w:pStyle w:val="a9"/>
        <w:jc w:val="both"/>
      </w:pPr>
      <w:r>
        <w:t>- к</w:t>
      </w:r>
      <w:r w:rsidR="0090713C" w:rsidRPr="0090713C">
        <w:t>витанци</w:t>
      </w:r>
      <w:r>
        <w:t>и</w:t>
      </w:r>
      <w:r w:rsidR="0090713C" w:rsidRPr="0090713C">
        <w:t xml:space="preserve"> №</w:t>
      </w:r>
      <w:r w:rsidR="00C1162C">
        <w:t xml:space="preserve"> </w:t>
      </w:r>
      <w:r w:rsidR="0090713C" w:rsidRPr="0090713C">
        <w:t>014</w:t>
      </w:r>
      <w:r w:rsidR="00A666BA">
        <w:t>Х</w:t>
      </w:r>
      <w:r w:rsidR="0090713C" w:rsidRPr="0090713C">
        <w:t>.</w:t>
      </w:r>
    </w:p>
    <w:p w14:paraId="5FD8811C" w14:textId="5F3EB248" w:rsidR="009F193C" w:rsidRPr="00132716" w:rsidRDefault="009F193C" w:rsidP="009F193C">
      <w:pPr>
        <w:pStyle w:val="a9"/>
        <w:ind w:firstLine="708"/>
        <w:jc w:val="both"/>
      </w:pPr>
      <w:r w:rsidRPr="00132716">
        <w:t>Адвокат в письменных объяснениях возражал</w:t>
      </w:r>
      <w:r w:rsidR="00D31B29" w:rsidRPr="00132716">
        <w:t>а</w:t>
      </w:r>
      <w:r w:rsidRPr="00132716">
        <w:t xml:space="preserve"> против доводов жалобы и пояснил</w:t>
      </w:r>
      <w:r w:rsidR="00D31B29" w:rsidRPr="00132716">
        <w:t>а</w:t>
      </w:r>
      <w:r w:rsidRPr="00132716">
        <w:t xml:space="preserve">, что </w:t>
      </w:r>
      <w:r w:rsidR="00132716">
        <w:t>в 2014 г. представляла заявителя А</w:t>
      </w:r>
      <w:r w:rsidR="00A666BA">
        <w:t>.</w:t>
      </w:r>
      <w:r w:rsidR="00132716">
        <w:t>О.А. по 3 судебным делам – у мирового судьи по спору о взыскании алиментов на несовершеннолетнего ребенка, по иску о лишении родительских прав в П</w:t>
      </w:r>
      <w:r w:rsidR="00A666BA">
        <w:t>.</w:t>
      </w:r>
      <w:r w:rsidR="00132716">
        <w:t xml:space="preserve"> городском суде МО и в апелляционной инстанции Мособлсуда. Никаких оригиналов документов от доверителя она не получала. Решения судов и исполнительный лист по окончании исполнения поручения были переданы доверителю. </w:t>
      </w:r>
      <w:r w:rsidR="00132716" w:rsidRPr="00193777">
        <w:t>После окончания срока доверенности в 2015 г. с доверителем она больше не общалась</w:t>
      </w:r>
      <w:r w:rsidR="00596ECF" w:rsidRPr="00193777">
        <w:t xml:space="preserve"> и правовой помощи ей больше не оказывала.</w:t>
      </w:r>
    </w:p>
    <w:p w14:paraId="0FDDF620" w14:textId="2AC8EDD5" w:rsidR="009F193C" w:rsidRPr="00132716" w:rsidRDefault="009F193C" w:rsidP="00CB765E">
      <w:pPr>
        <w:pStyle w:val="a9"/>
        <w:ind w:firstLine="708"/>
        <w:jc w:val="both"/>
      </w:pPr>
      <w:r w:rsidRPr="00132716">
        <w:t xml:space="preserve">К письменным объяснениям адвоката приложены копии </w:t>
      </w:r>
      <w:r w:rsidR="005B7A27" w:rsidRPr="00132716">
        <w:t xml:space="preserve">следующих </w:t>
      </w:r>
      <w:r w:rsidRPr="00132716">
        <w:t>доку</w:t>
      </w:r>
      <w:r w:rsidR="005B7A27" w:rsidRPr="00132716">
        <w:t>ментов:</w:t>
      </w:r>
    </w:p>
    <w:p w14:paraId="5137F321" w14:textId="715176B5" w:rsidR="009F193C" w:rsidRPr="00132716" w:rsidRDefault="00D24060" w:rsidP="00D24060">
      <w:pPr>
        <w:pStyle w:val="a9"/>
        <w:jc w:val="both"/>
      </w:pPr>
      <w:r>
        <w:t xml:space="preserve">- </w:t>
      </w:r>
      <w:r w:rsidR="00132716" w:rsidRPr="00132716">
        <w:t>доверенност</w:t>
      </w:r>
      <w:r>
        <w:t>и</w:t>
      </w:r>
      <w:r w:rsidR="00132716" w:rsidRPr="00132716">
        <w:t xml:space="preserve"> от 28.11.2014 г.</w:t>
      </w:r>
      <w:r>
        <w:t>, выданной заявителем адвокату</w:t>
      </w:r>
      <w:r w:rsidR="00132716" w:rsidRPr="00132716">
        <w:t xml:space="preserve"> </w:t>
      </w:r>
      <w:r>
        <w:t>(</w:t>
      </w:r>
      <w:r w:rsidR="00132716" w:rsidRPr="00132716">
        <w:t>сроком действия 1 год</w:t>
      </w:r>
      <w:r>
        <w:t>)</w:t>
      </w:r>
      <w:r w:rsidR="00132716" w:rsidRPr="00132716">
        <w:t>;</w:t>
      </w:r>
    </w:p>
    <w:p w14:paraId="11CBC662" w14:textId="4B6958C9" w:rsidR="002A7005" w:rsidRDefault="00D24060" w:rsidP="00D24060">
      <w:pPr>
        <w:pStyle w:val="a9"/>
        <w:jc w:val="both"/>
      </w:pPr>
      <w:r>
        <w:t xml:space="preserve">- </w:t>
      </w:r>
      <w:r w:rsidR="00132716" w:rsidRPr="00132716">
        <w:t>решени</w:t>
      </w:r>
      <w:r>
        <w:t>я</w:t>
      </w:r>
      <w:r w:rsidR="00132716" w:rsidRPr="00132716">
        <w:t xml:space="preserve"> мирового судьи участка № </w:t>
      </w:r>
      <w:r w:rsidR="00A666BA">
        <w:t>Х</w:t>
      </w:r>
      <w:r w:rsidR="00132716" w:rsidRPr="00132716">
        <w:t xml:space="preserve"> К</w:t>
      </w:r>
      <w:r w:rsidR="00A666BA">
        <w:t>.</w:t>
      </w:r>
      <w:r w:rsidR="00132716" w:rsidRPr="00132716">
        <w:t xml:space="preserve"> судебного района о взыскании алиментов</w:t>
      </w:r>
      <w:r w:rsidR="00A4201F">
        <w:t>.</w:t>
      </w:r>
    </w:p>
    <w:p w14:paraId="763E7595" w14:textId="00F41AD1" w:rsidR="007D5F86" w:rsidRDefault="007D5F86" w:rsidP="007D5F86">
      <w:pPr>
        <w:pStyle w:val="a9"/>
        <w:jc w:val="both"/>
        <w:rPr>
          <w:rFonts w:eastAsia="Calibri"/>
          <w:szCs w:val="24"/>
        </w:rPr>
      </w:pPr>
      <w:r>
        <w:lastRenderedPageBreak/>
        <w:t xml:space="preserve">          15.05.2020 г. Комиссией дано заключение </w:t>
      </w:r>
      <w:r w:rsidRPr="007D5F86">
        <w:rPr>
          <w:rFonts w:eastAsia="Calibri"/>
          <w:szCs w:val="24"/>
        </w:rPr>
        <w:t>о необходимости прекращения дисциплинарного производства в отношении адвоката А</w:t>
      </w:r>
      <w:r w:rsidR="00A666BA">
        <w:rPr>
          <w:rFonts w:eastAsia="Calibri"/>
          <w:szCs w:val="24"/>
        </w:rPr>
        <w:t>.</w:t>
      </w:r>
      <w:r w:rsidRPr="007D5F86">
        <w:rPr>
          <w:rFonts w:eastAsia="Calibri"/>
          <w:szCs w:val="24"/>
        </w:rPr>
        <w:t>Н</w:t>
      </w:r>
      <w:r>
        <w:rPr>
          <w:rFonts w:eastAsia="Calibri"/>
          <w:szCs w:val="24"/>
        </w:rPr>
        <w:t>.</w:t>
      </w:r>
      <w:r w:rsidRPr="007D5F86">
        <w:rPr>
          <w:rFonts w:eastAsia="Calibri"/>
          <w:szCs w:val="24"/>
        </w:rPr>
        <w:t>Н</w:t>
      </w:r>
      <w:r>
        <w:rPr>
          <w:rFonts w:eastAsia="Calibri"/>
          <w:szCs w:val="24"/>
        </w:rPr>
        <w:t>.</w:t>
      </w:r>
      <w:r w:rsidRPr="007D5F86">
        <w:rPr>
          <w:rFonts w:eastAsia="Calibri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5CF0DDF0" w14:textId="10D89A3A" w:rsidR="007D5F86" w:rsidRDefault="00D24060" w:rsidP="007D5F86">
      <w:pPr>
        <w:pStyle w:val="a9"/>
        <w:jc w:val="both"/>
      </w:pPr>
      <w:r>
        <w:t xml:space="preserve">          Решением Совета АПМО от 17.06.2020 г. № 16/25-02 материалы дисциплинарного производства направлены в Комиссию на новое рассмотрение. Совет АПМО указал, что предмет поручения и условие о том, что заявитель не участвует в судебных заседаниях, предполагает передачу адвокату подлинных документов. Адвокат не оспаривает факт получения решения суда, но в материалах отсутствуют доказательства его передачи заявителю. Совет не находит правовых оснований для удержания адвокатом выданной ему доверенности, если даже срок её действия истёк. Совет не принял довод адвоката о частичном уничтожении адвокатского досье, поскольку срок его хранения не истёк. </w:t>
      </w:r>
    </w:p>
    <w:p w14:paraId="60A16A66" w14:textId="6F9CBD31" w:rsidR="00D24060" w:rsidRDefault="00D24060" w:rsidP="007D5F86">
      <w:pPr>
        <w:pStyle w:val="a9"/>
        <w:jc w:val="both"/>
      </w:pPr>
      <w:r>
        <w:tab/>
        <w:t>При новом рассмотрении следует установить объём поручения адвоката, а также исполнение адвокатом обязанности поверенного, связанных с отменой или исполнением поручения.</w:t>
      </w:r>
    </w:p>
    <w:p w14:paraId="6B12F277" w14:textId="7C43D99C" w:rsidR="002A7005" w:rsidRDefault="002A7005" w:rsidP="007D5F86">
      <w:pPr>
        <w:pStyle w:val="a9"/>
        <w:jc w:val="both"/>
      </w:pPr>
      <w:r>
        <w:tab/>
        <w:t>Адвокатом представлены копии следующих документов:</w:t>
      </w:r>
    </w:p>
    <w:p w14:paraId="52002D8E" w14:textId="1202F099" w:rsidR="002A7005" w:rsidRDefault="002A7005" w:rsidP="007D5F86">
      <w:pPr>
        <w:pStyle w:val="a9"/>
        <w:jc w:val="both"/>
      </w:pPr>
      <w:r>
        <w:t>- решения П</w:t>
      </w:r>
      <w:r w:rsidR="00A666BA">
        <w:t>.</w:t>
      </w:r>
      <w:r>
        <w:t xml:space="preserve"> городского суда от 10.06.2015 г. по иску заявителя к А</w:t>
      </w:r>
      <w:r w:rsidR="00A666BA">
        <w:t>.</w:t>
      </w:r>
      <w:r>
        <w:t>Д.Ю. о лишении родительских прав;</w:t>
      </w:r>
    </w:p>
    <w:p w14:paraId="710EAF15" w14:textId="22BAE339" w:rsidR="002A7005" w:rsidRDefault="002A7005" w:rsidP="007D5F86">
      <w:pPr>
        <w:pStyle w:val="a9"/>
        <w:jc w:val="both"/>
      </w:pPr>
      <w:r>
        <w:t>- частной жалобы А</w:t>
      </w:r>
      <w:r w:rsidR="00A666BA">
        <w:t>.</w:t>
      </w:r>
      <w:r>
        <w:t>Д.Ю. на определение о выдаче дубликата исполнительного листа (он сообщает, что заявитель сообщила суду, что исполнительный лист утрачен её представителем, чем ввела суд в заблуждение, поскольку исполнительный лист находился у него и к принудительному исполнению не предъявлялся;</w:t>
      </w:r>
    </w:p>
    <w:p w14:paraId="413F1DA5" w14:textId="38073312" w:rsidR="002A7005" w:rsidRDefault="002A7005" w:rsidP="007D5F86">
      <w:pPr>
        <w:pStyle w:val="a9"/>
        <w:jc w:val="both"/>
      </w:pPr>
      <w:r>
        <w:t>- возражений заявителя на частную жалобу А</w:t>
      </w:r>
      <w:r w:rsidR="00A666BA">
        <w:t>.</w:t>
      </w:r>
      <w:r>
        <w:t>Д.Ю. от 01.11.2019 г.;</w:t>
      </w:r>
    </w:p>
    <w:p w14:paraId="2FF12EF5" w14:textId="3D37D4C2" w:rsidR="002A7005" w:rsidRDefault="002A7005" w:rsidP="007D5F86">
      <w:pPr>
        <w:pStyle w:val="a9"/>
        <w:jc w:val="both"/>
      </w:pPr>
      <w:r>
        <w:t>- заявления о выдаче дубликата исполнительного листа от 03.10.2019 г.;</w:t>
      </w:r>
    </w:p>
    <w:p w14:paraId="21E9DFFC" w14:textId="4AF27E4D" w:rsidR="002A7005" w:rsidRDefault="002A7005" w:rsidP="007D5F86">
      <w:pPr>
        <w:pStyle w:val="a9"/>
        <w:jc w:val="both"/>
      </w:pPr>
      <w:r>
        <w:t>- искового заявления о взыскании алиментов.</w:t>
      </w:r>
    </w:p>
    <w:p w14:paraId="53E43D98" w14:textId="3A66B30E" w:rsidR="00A4201F" w:rsidRDefault="00A4201F" w:rsidP="00A4201F">
      <w:pPr>
        <w:ind w:firstLine="709"/>
        <w:jc w:val="both"/>
      </w:pPr>
      <w:r>
        <w:t>Адвокат в заседание Комиссии не явилась (ссылка на доступ к видео-конференц-связи направлена заблаговременно), о времени и месте рассмотрения дисциплинарного производства извещена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</w:t>
      </w:r>
    </w:p>
    <w:p w14:paraId="10EFF5F5" w14:textId="60BB7D16" w:rsidR="00CD61B3" w:rsidRDefault="00CD61B3" w:rsidP="00A4201F">
      <w:pPr>
        <w:ind w:firstLine="709"/>
        <w:jc w:val="both"/>
      </w:pPr>
      <w:r>
        <w:t>В заседании Комиссии заявитель поддержала доводы жалобы, дополнительно пояснив, что адвокат не передавала ей документы, полученные из суда. Заявитель вообще ничего не знала о получении адвокатом исполнительного листа, а заявление о выдаче дубликата рассмотрено судом 11.10.2019 г.</w:t>
      </w:r>
    </w:p>
    <w:p w14:paraId="3B6DD50C" w14:textId="57842EA0" w:rsidR="00DE31AA" w:rsidRDefault="00DE31AA" w:rsidP="00A4201F">
      <w:pPr>
        <w:ind w:firstLine="709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6C77B4CC" w14:textId="42115964" w:rsidR="007D5F86" w:rsidRDefault="00DE31AA" w:rsidP="007D5F86">
      <w:pPr>
        <w:pStyle w:val="a9"/>
        <w:jc w:val="both"/>
      </w:pPr>
      <w:r>
        <w:tab/>
        <w:t>Фактические обстоятельства рассматриваемого дисциплинарного производства были установлены при рассмотрении материалов Комиссией 21.07.2020 г. Сторонами не представлено каких-либо документов, позволяющих установить какие-либо дополнительные обстоятельства.</w:t>
      </w:r>
    </w:p>
    <w:p w14:paraId="2E9F1716" w14:textId="1730E06F" w:rsidR="00EB2DE9" w:rsidRDefault="00EB2DE9" w:rsidP="00EB2DE9">
      <w:pPr>
        <w:ind w:firstLine="708"/>
        <w:jc w:val="both"/>
      </w:pPr>
      <w:r w:rsidRPr="00596ECF">
        <w:t xml:space="preserve">Адвокат </w:t>
      </w:r>
      <w:r>
        <w:t>А</w:t>
      </w:r>
      <w:r w:rsidR="00A666BA">
        <w:t>.</w:t>
      </w:r>
      <w:r>
        <w:t>Н.Н. в 2014 году на основании соглашения представляла интересы заявителя в суде по 3 семейным спорам.</w:t>
      </w:r>
    </w:p>
    <w:p w14:paraId="42451ACC" w14:textId="741BE0E7" w:rsidR="00DE31AA" w:rsidRPr="00596ECF" w:rsidRDefault="00DE31AA" w:rsidP="00DE31AA">
      <w:pPr>
        <w:ind w:firstLine="708"/>
        <w:jc w:val="both"/>
      </w:pPr>
      <w:r w:rsidRPr="00596ECF">
        <w:t xml:space="preserve">В силу </w:t>
      </w:r>
      <w:proofErr w:type="spellStart"/>
      <w:r w:rsidRPr="00596ECF">
        <w:t>п.п</w:t>
      </w:r>
      <w:proofErr w:type="spellEnd"/>
      <w:r w:rsidRPr="00596ECF">
        <w:t>. 1 п. 1 ст. 7 ФЗ «Об адвокатской деятельности и адвокатуре в РФ», п. 1 ст. 8 К</w:t>
      </w:r>
      <w:r w:rsidR="00E738E3">
        <w:t>ПЭА</w:t>
      </w:r>
      <w:r w:rsidRPr="00596ECF"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021EDD5" w14:textId="0E9B9C79" w:rsidR="00DE31AA" w:rsidRDefault="00DE31AA" w:rsidP="00DE31AA">
      <w:pPr>
        <w:ind w:firstLine="708"/>
        <w:jc w:val="both"/>
        <w:rPr>
          <w:rFonts w:eastAsia="Calibri"/>
        </w:rPr>
      </w:pPr>
      <w:r w:rsidRPr="00596ECF">
        <w:t>В силу п. 1 ч. 1 ст. 23 К</w:t>
      </w:r>
      <w:r w:rsidR="00E738E3">
        <w:t>ПЭА</w:t>
      </w:r>
      <w:r w:rsidRPr="00596ECF">
        <w:t xml:space="preserve">, </w:t>
      </w:r>
      <w:r w:rsidRPr="00596ECF">
        <w:rPr>
          <w:rFonts w:eastAsia="Calibri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</w:t>
      </w:r>
      <w:r w:rsidRPr="00596ECF">
        <w:rPr>
          <w:rFonts w:eastAsia="Calibri"/>
        </w:rPr>
        <w:lastRenderedPageBreak/>
        <w:t>объяснений адвоката, должны подтверждаться надлежащими и непротиворечивыми доказательствами.</w:t>
      </w:r>
    </w:p>
    <w:p w14:paraId="3776E143" w14:textId="5DF8F9A6" w:rsidR="00EB2DE9" w:rsidRDefault="00EB2DE9" w:rsidP="00244594">
      <w:pPr>
        <w:jc w:val="both"/>
        <w:rPr>
          <w:color w:val="000000" w:themeColor="text1"/>
          <w:shd w:val="clear" w:color="auto" w:fill="FFFFFF"/>
        </w:rPr>
      </w:pPr>
      <w:r>
        <w:rPr>
          <w:rFonts w:eastAsia="Calibri"/>
        </w:rPr>
        <w:t xml:space="preserve">          </w:t>
      </w:r>
      <w:r w:rsidR="00DE31AA">
        <w:rPr>
          <w:rFonts w:eastAsia="Calibri"/>
        </w:rPr>
        <w:t>В соответствии с Методическими рекомендациями по ведению адвокатского производства (</w:t>
      </w:r>
      <w:proofErr w:type="spellStart"/>
      <w:r>
        <w:rPr>
          <w:rFonts w:eastAsia="Calibri"/>
        </w:rPr>
        <w:t>прот</w:t>
      </w:r>
      <w:proofErr w:type="spellEnd"/>
      <w:r>
        <w:rPr>
          <w:rFonts w:eastAsia="Calibri"/>
        </w:rPr>
        <w:t>. № 5 с доп. от 28.09.2016 г. (</w:t>
      </w:r>
      <w:proofErr w:type="spellStart"/>
      <w:r>
        <w:rPr>
          <w:rFonts w:eastAsia="Calibri"/>
        </w:rPr>
        <w:t>прот</w:t>
      </w:r>
      <w:proofErr w:type="spellEnd"/>
      <w:r>
        <w:rPr>
          <w:rFonts w:eastAsia="Calibri"/>
        </w:rPr>
        <w:t xml:space="preserve">. № 7)) </w:t>
      </w:r>
      <w:r w:rsidRPr="00EB2DE9">
        <w:rPr>
          <w:rFonts w:eastAsia="Calibri"/>
          <w:color w:val="000000" w:themeColor="text1"/>
        </w:rPr>
        <w:t>(</w:t>
      </w:r>
      <w:hyperlink r:id="rId8" w:history="1">
        <w:r w:rsidRPr="00EB2DE9">
          <w:rPr>
            <w:color w:val="000000" w:themeColor="text1"/>
            <w:u w:val="single"/>
          </w:rPr>
          <w:t>https://fparf.ru/documents/fpa-rf/the-documents-of-the-council/methodical-recommendations-on-the-maintenance-bar-production/</w:t>
        </w:r>
      </w:hyperlink>
      <w:r>
        <w:rPr>
          <w:color w:val="000000" w:themeColor="text1"/>
        </w:rPr>
        <w:t xml:space="preserve">), </w:t>
      </w:r>
      <w:r w:rsidRPr="00EB2DE9">
        <w:rPr>
          <w:color w:val="000000" w:themeColor="text1"/>
          <w:shd w:val="clear" w:color="auto" w:fill="FFFFFF"/>
        </w:rPr>
        <w:t xml:space="preserve">адвокатское производство следует хранить не менее трех лет с момента выполнения условий соглашения. </w:t>
      </w:r>
      <w:r w:rsidR="00244594">
        <w:rPr>
          <w:color w:val="000000" w:themeColor="text1"/>
          <w:shd w:val="clear" w:color="auto" w:fill="FFFFFF"/>
        </w:rPr>
        <w:t>Исполнение адвокатом условий соглашения подтверждается представленными Комиссии решениями судов, вынесенных в 2015 г. Соответственно, у адвоката не было никаких оснований хранить материалы адвокатского производства сверх рекомендованного трёх летнего срока.</w:t>
      </w:r>
    </w:p>
    <w:p w14:paraId="338E2C4C" w14:textId="0CBBC315" w:rsidR="00E954F4" w:rsidRPr="00E954F4" w:rsidRDefault="00E954F4" w:rsidP="00244594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  <w:t xml:space="preserve">По мнению Комиссии, правомерное уничтожение адвокатом материалов адвокатского производства не позволяет подтвердить довод адвоката о том, что все </w:t>
      </w:r>
      <w:r w:rsidR="00245B4B">
        <w:rPr>
          <w:color w:val="000000" w:themeColor="text1"/>
          <w:shd w:val="clear" w:color="auto" w:fill="FFFFFF"/>
        </w:rPr>
        <w:t xml:space="preserve">документы были переданы заявителю. В свою очередь, рассматриваемый </w:t>
      </w:r>
      <w:r w:rsidR="00F35411">
        <w:rPr>
          <w:color w:val="000000" w:themeColor="text1"/>
          <w:shd w:val="clear" w:color="auto" w:fill="FFFFFF"/>
        </w:rPr>
        <w:t>судом гражданско-правовой спор касается прав заявителя и требует от него определённой осмотрительности. Соглашение об оказании юридической помощи было исполнено в 2015 г. Предъявление исполнительного листа к принудительному исполнению требует личного волеизъявления доверителя, которое в рассматриваемом случае</w:t>
      </w:r>
      <w:r w:rsidR="00693983">
        <w:rPr>
          <w:color w:val="000000" w:themeColor="text1"/>
          <w:shd w:val="clear" w:color="auto" w:fill="FFFFFF"/>
        </w:rPr>
        <w:t xml:space="preserve">, в течении срока предъявления исполнительного </w:t>
      </w:r>
      <w:r w:rsidR="009C0431">
        <w:rPr>
          <w:color w:val="000000" w:themeColor="text1"/>
          <w:shd w:val="clear" w:color="auto" w:fill="FFFFFF"/>
        </w:rPr>
        <w:t>документа</w:t>
      </w:r>
      <w:r w:rsidR="00693983">
        <w:rPr>
          <w:color w:val="000000" w:themeColor="text1"/>
          <w:shd w:val="clear" w:color="auto" w:fill="FFFFFF"/>
        </w:rPr>
        <w:t xml:space="preserve"> к принудительному исполнению (</w:t>
      </w:r>
      <w:proofErr w:type="spellStart"/>
      <w:r w:rsidR="009C0431">
        <w:rPr>
          <w:color w:val="000000" w:themeColor="text1"/>
          <w:shd w:val="clear" w:color="auto" w:fill="FFFFFF"/>
        </w:rPr>
        <w:t>п.п</w:t>
      </w:r>
      <w:proofErr w:type="spellEnd"/>
      <w:r w:rsidR="009C0431">
        <w:rPr>
          <w:color w:val="000000" w:themeColor="text1"/>
          <w:shd w:val="clear" w:color="auto" w:fill="FFFFFF"/>
        </w:rPr>
        <w:t xml:space="preserve">. 1 п. 1 </w:t>
      </w:r>
      <w:r w:rsidR="006F7FEA">
        <w:rPr>
          <w:color w:val="000000" w:themeColor="text1"/>
          <w:shd w:val="clear" w:color="auto" w:fill="FFFFFF"/>
        </w:rPr>
        <w:t xml:space="preserve">ст. 14 ФЗ «Об исполнительном производстве») </w:t>
      </w:r>
      <w:r w:rsidR="00F35411">
        <w:rPr>
          <w:color w:val="000000" w:themeColor="text1"/>
          <w:shd w:val="clear" w:color="auto" w:fill="FFFFFF"/>
        </w:rPr>
        <w:t>никак выражено не было. В 2019 г. заявитель получает</w:t>
      </w:r>
      <w:r w:rsidR="00693983">
        <w:rPr>
          <w:color w:val="000000" w:themeColor="text1"/>
          <w:shd w:val="clear" w:color="auto" w:fill="FFFFFF"/>
        </w:rPr>
        <w:t xml:space="preserve"> дубликат исполнительного листа, что также указывает</w:t>
      </w:r>
      <w:r w:rsidR="006F7FEA">
        <w:rPr>
          <w:color w:val="000000" w:themeColor="text1"/>
          <w:shd w:val="clear" w:color="auto" w:fill="FFFFFF"/>
        </w:rPr>
        <w:t xml:space="preserve"> на отсутствие каких-либо нарушений его прав.</w:t>
      </w:r>
    </w:p>
    <w:p w14:paraId="5FDA63E7" w14:textId="1C4D8BEC" w:rsidR="00244594" w:rsidRDefault="00244594" w:rsidP="00244594">
      <w:pPr>
        <w:jc w:val="both"/>
        <w:rPr>
          <w:rFonts w:eastAsia="Calibri"/>
          <w:bCs/>
        </w:rPr>
      </w:pPr>
      <w:r>
        <w:rPr>
          <w:color w:val="000000" w:themeColor="text1"/>
        </w:rPr>
        <w:tab/>
      </w:r>
      <w:r w:rsidRPr="00EE21FE">
        <w:rPr>
          <w:rFonts w:eastAsia="Calibri"/>
        </w:rPr>
        <w:t>Комиссией установлено, что</w:t>
      </w:r>
      <w:r>
        <w:rPr>
          <w:rFonts w:eastAsia="Calibri"/>
        </w:rPr>
        <w:t xml:space="preserve"> срок действия доверенности от 28.11.2014 г., выданной адвокату заявителем, истек</w:t>
      </w:r>
      <w:r w:rsidRPr="00EE21FE">
        <w:rPr>
          <w:rFonts w:eastAsia="Calibri"/>
        </w:rPr>
        <w:t xml:space="preserve"> </w:t>
      </w:r>
      <w:r w:rsidRPr="00244594">
        <w:rPr>
          <w:rFonts w:eastAsia="Calibri"/>
          <w:bCs/>
        </w:rPr>
        <w:t>28.11.2015 г.</w:t>
      </w:r>
      <w:r>
        <w:rPr>
          <w:rFonts w:eastAsia="Calibri"/>
          <w:bCs/>
        </w:rPr>
        <w:t xml:space="preserve"> Истечение срока доверенности является правовым основанием её прекращения</w:t>
      </w:r>
      <w:r w:rsidR="00E954F4">
        <w:rPr>
          <w:rFonts w:eastAsia="Calibri"/>
          <w:bCs/>
        </w:rPr>
        <w:t xml:space="preserve"> (ст. 188 Гражданского кодекса РФ).</w:t>
      </w:r>
      <w:r>
        <w:rPr>
          <w:rFonts w:eastAsia="Calibri"/>
          <w:bCs/>
        </w:rPr>
        <w:t xml:space="preserve"> Она перестаёт быть юридически значимым документом, способным повлиять на права доверителя. Поэтому Комиссия считает, что возврат адвокатом доверенности после истечения срока её действия лишён всякого правового смысла</w:t>
      </w:r>
      <w:r w:rsidR="00E954F4">
        <w:rPr>
          <w:rFonts w:eastAsia="Calibri"/>
          <w:bCs/>
        </w:rPr>
        <w:t xml:space="preserve"> и не может рассматриваться как дисциплинарный проступок адвоката</w:t>
      </w:r>
      <w:r w:rsidR="00245B4B">
        <w:rPr>
          <w:rFonts w:eastAsia="Calibri"/>
          <w:bCs/>
        </w:rPr>
        <w:t>, с учётом того, что заявитель не конкретизирует каким образом это оказало негативное влияние на её права.</w:t>
      </w:r>
    </w:p>
    <w:p w14:paraId="3BCD47ED" w14:textId="77777777" w:rsidR="006F7FEA" w:rsidRPr="00121987" w:rsidRDefault="006F7FEA" w:rsidP="006F7FEA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об отсутствии в действиях адвоката </w:t>
      </w:r>
      <w:r w:rsidRPr="00A86ACF">
        <w:t>нарушени</w:t>
      </w:r>
      <w:r>
        <w:t>й</w:t>
      </w:r>
      <w:r w:rsidRPr="00A86ACF">
        <w:t xml:space="preserve"> норм законодательства об адвокатской деятельности и адвокатуре</w:t>
      </w:r>
      <w:r>
        <w:t xml:space="preserve"> и надлежащем исполнении своих обязанностей перед доверителем</w:t>
      </w:r>
      <w:r w:rsidRPr="00A86ACF">
        <w:t>.</w:t>
      </w:r>
      <w:r>
        <w:t xml:space="preserve"> </w:t>
      </w:r>
    </w:p>
    <w:p w14:paraId="4D4D14B5" w14:textId="77777777" w:rsidR="006F7FEA" w:rsidRPr="003D5F09" w:rsidRDefault="006F7FEA" w:rsidP="006F7FEA">
      <w:pPr>
        <w:jc w:val="both"/>
      </w:pPr>
      <w:r>
        <w:tab/>
      </w:r>
      <w:r w:rsidRPr="00384DF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12033C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B6F32D4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3FDF18B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0282528" w14:textId="77777777" w:rsidR="006F7FEA" w:rsidRDefault="006F7FEA" w:rsidP="006F7FE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F264A31" w14:textId="01FD4CBD" w:rsidR="006F7FEA" w:rsidRPr="00F21A90" w:rsidRDefault="006F7FEA" w:rsidP="006F7FEA">
      <w:pPr>
        <w:jc w:val="both"/>
      </w:pPr>
      <w:r>
        <w:t xml:space="preserve">         - о </w:t>
      </w:r>
      <w:r w:rsidRPr="008069FF">
        <w:t>необходимости прекращения дисциплинарного производства вследствие отсутствия в </w:t>
      </w:r>
      <w:r>
        <w:t>действиях (бездействии) адвоката А</w:t>
      </w:r>
      <w:r w:rsidR="00A666BA">
        <w:t>.</w:t>
      </w:r>
      <w:r>
        <w:t>Н</w:t>
      </w:r>
      <w:r w:rsidR="00A666BA">
        <w:t>.</w:t>
      </w:r>
      <w:r>
        <w:t>Н</w:t>
      </w:r>
      <w:r w:rsidR="00A666BA">
        <w:t>.</w:t>
      </w:r>
      <w:r w:rsidRPr="008069FF"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t>, а также надлежащем исполнении своих обязанностей перед доверителем А</w:t>
      </w:r>
      <w:r w:rsidR="00A666BA">
        <w:t>.</w:t>
      </w:r>
      <w:r>
        <w:t>О.А.</w:t>
      </w:r>
    </w:p>
    <w:p w14:paraId="7AF931C2" w14:textId="77777777" w:rsidR="006F7FEA" w:rsidRPr="00F21A90" w:rsidRDefault="006F7FEA" w:rsidP="006F7FEA">
      <w:pPr>
        <w:jc w:val="both"/>
      </w:pPr>
    </w:p>
    <w:p w14:paraId="50ADF913" w14:textId="77777777" w:rsidR="006F7FEA" w:rsidRDefault="006F7FEA" w:rsidP="00A666BA">
      <w:pPr>
        <w:jc w:val="both"/>
      </w:pPr>
    </w:p>
    <w:p w14:paraId="3D394005" w14:textId="77777777" w:rsidR="006F7FEA" w:rsidRDefault="006F7FEA" w:rsidP="006F7FEA">
      <w:pPr>
        <w:pStyle w:val="a9"/>
        <w:jc w:val="both"/>
      </w:pPr>
      <w:r>
        <w:t>Председатель Квалификационной комиссии</w:t>
      </w:r>
    </w:p>
    <w:p w14:paraId="3B3929E6" w14:textId="52A3A3DE" w:rsidR="00CB67A4" w:rsidRPr="00A666BA" w:rsidRDefault="006F7FEA" w:rsidP="00A666BA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sectPr w:rsidR="00CB67A4" w:rsidRPr="00A666B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7FC1" w14:textId="77777777" w:rsidR="00751A5B" w:rsidRDefault="00751A5B">
      <w:r>
        <w:separator/>
      </w:r>
    </w:p>
  </w:endnote>
  <w:endnote w:type="continuationSeparator" w:id="0">
    <w:p w14:paraId="50F3D2B8" w14:textId="77777777" w:rsidR="00751A5B" w:rsidRDefault="0075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98B5" w14:textId="77777777" w:rsidR="00751A5B" w:rsidRDefault="00751A5B">
      <w:r>
        <w:separator/>
      </w:r>
    </w:p>
  </w:footnote>
  <w:footnote w:type="continuationSeparator" w:id="0">
    <w:p w14:paraId="65B2F3EA" w14:textId="77777777" w:rsidR="00751A5B" w:rsidRDefault="0075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E6767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744F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2716"/>
    <w:rsid w:val="0013385B"/>
    <w:rsid w:val="00141EF4"/>
    <w:rsid w:val="001442ED"/>
    <w:rsid w:val="00152714"/>
    <w:rsid w:val="00153347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3777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594"/>
    <w:rsid w:val="00244CF5"/>
    <w:rsid w:val="00245B4B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005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E3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189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E6767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00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5D98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164C"/>
    <w:rsid w:val="00592D96"/>
    <w:rsid w:val="0059413D"/>
    <w:rsid w:val="00595C2A"/>
    <w:rsid w:val="00596ECF"/>
    <w:rsid w:val="005A00AE"/>
    <w:rsid w:val="005A1D11"/>
    <w:rsid w:val="005A6419"/>
    <w:rsid w:val="005B24E5"/>
    <w:rsid w:val="005B3482"/>
    <w:rsid w:val="005B6113"/>
    <w:rsid w:val="005B7097"/>
    <w:rsid w:val="005B7712"/>
    <w:rsid w:val="005B7A27"/>
    <w:rsid w:val="005C242C"/>
    <w:rsid w:val="005C6C56"/>
    <w:rsid w:val="005D2382"/>
    <w:rsid w:val="005D367D"/>
    <w:rsid w:val="005D53C4"/>
    <w:rsid w:val="005D6B78"/>
    <w:rsid w:val="005E1EF1"/>
    <w:rsid w:val="005E298B"/>
    <w:rsid w:val="005E3FA7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398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FEA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A5B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7BEA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9780E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5F86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39A"/>
    <w:rsid w:val="008376DB"/>
    <w:rsid w:val="008404F0"/>
    <w:rsid w:val="00842323"/>
    <w:rsid w:val="008430C7"/>
    <w:rsid w:val="00851C3D"/>
    <w:rsid w:val="008572B6"/>
    <w:rsid w:val="008604B8"/>
    <w:rsid w:val="0086422C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5328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1060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37A8C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94A"/>
    <w:rsid w:val="009C0431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201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6BA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28C4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018"/>
    <w:rsid w:val="00B51134"/>
    <w:rsid w:val="00B52502"/>
    <w:rsid w:val="00B53817"/>
    <w:rsid w:val="00B547FC"/>
    <w:rsid w:val="00B5620B"/>
    <w:rsid w:val="00B5758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2C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1B3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060"/>
    <w:rsid w:val="00D31B29"/>
    <w:rsid w:val="00D321A9"/>
    <w:rsid w:val="00D44ED6"/>
    <w:rsid w:val="00D468A2"/>
    <w:rsid w:val="00D51A52"/>
    <w:rsid w:val="00D51B37"/>
    <w:rsid w:val="00D60B32"/>
    <w:rsid w:val="00D60E3A"/>
    <w:rsid w:val="00D62758"/>
    <w:rsid w:val="00D63947"/>
    <w:rsid w:val="00D64E99"/>
    <w:rsid w:val="00D65802"/>
    <w:rsid w:val="00D6604F"/>
    <w:rsid w:val="00D731EC"/>
    <w:rsid w:val="00D8203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1AA"/>
    <w:rsid w:val="00DE3491"/>
    <w:rsid w:val="00DE5A18"/>
    <w:rsid w:val="00DF30BD"/>
    <w:rsid w:val="00DF4A4C"/>
    <w:rsid w:val="00E0049C"/>
    <w:rsid w:val="00E01774"/>
    <w:rsid w:val="00E05DD6"/>
    <w:rsid w:val="00E2031A"/>
    <w:rsid w:val="00E20A9B"/>
    <w:rsid w:val="00E215F1"/>
    <w:rsid w:val="00E22B60"/>
    <w:rsid w:val="00E2589A"/>
    <w:rsid w:val="00E31640"/>
    <w:rsid w:val="00E3165E"/>
    <w:rsid w:val="00E317D3"/>
    <w:rsid w:val="00E35B9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38E3"/>
    <w:rsid w:val="00E77103"/>
    <w:rsid w:val="00E804DB"/>
    <w:rsid w:val="00E80C63"/>
    <w:rsid w:val="00E83A03"/>
    <w:rsid w:val="00E83A07"/>
    <w:rsid w:val="00E87D5C"/>
    <w:rsid w:val="00E93114"/>
    <w:rsid w:val="00E954F4"/>
    <w:rsid w:val="00EA1636"/>
    <w:rsid w:val="00EA166E"/>
    <w:rsid w:val="00EA2802"/>
    <w:rsid w:val="00EA2F71"/>
    <w:rsid w:val="00EA3D6B"/>
    <w:rsid w:val="00EB2DE9"/>
    <w:rsid w:val="00EB43B8"/>
    <w:rsid w:val="00EB501A"/>
    <w:rsid w:val="00EC1366"/>
    <w:rsid w:val="00EC15E5"/>
    <w:rsid w:val="00EC4242"/>
    <w:rsid w:val="00EC5B2C"/>
    <w:rsid w:val="00EC6ED3"/>
    <w:rsid w:val="00ED0346"/>
    <w:rsid w:val="00ED3BA6"/>
    <w:rsid w:val="00ED4CC5"/>
    <w:rsid w:val="00ED6893"/>
    <w:rsid w:val="00ED7C6F"/>
    <w:rsid w:val="00EE090C"/>
    <w:rsid w:val="00EE09CD"/>
    <w:rsid w:val="00EE1384"/>
    <w:rsid w:val="00EE21FE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411"/>
    <w:rsid w:val="00F35627"/>
    <w:rsid w:val="00F40555"/>
    <w:rsid w:val="00F443F2"/>
    <w:rsid w:val="00F47203"/>
    <w:rsid w:val="00F6059B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B9F63573-FD5E-4BB9-B875-D7C5E6E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arf.ru/documents/fpa-rf/the-documents-of-the-council/methodical-recommendations-on-the-maintenance-bar-produ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B246-DA61-E042-ADB2-5BA4E004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2018-12-10T07:23:00Z</cp:lastPrinted>
  <dcterms:created xsi:type="dcterms:W3CDTF">2020-05-07T06:50:00Z</dcterms:created>
  <dcterms:modified xsi:type="dcterms:W3CDTF">2022-03-29T13:07:00Z</dcterms:modified>
</cp:coreProperties>
</file>