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727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CDB9EF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06E521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11-0</w:t>
      </w:r>
      <w:r w:rsidR="00914C9E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5350B09F" w14:textId="63D3011A" w:rsidR="00CE4839" w:rsidRPr="00962826" w:rsidRDefault="00CE4839" w:rsidP="00704B0F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04B0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04B0F">
        <w:rPr>
          <w:b w:val="0"/>
          <w:sz w:val="24"/>
          <w:szCs w:val="24"/>
        </w:rPr>
        <w:t xml:space="preserve"> </w:t>
      </w:r>
      <w:r w:rsidR="003070CE">
        <w:rPr>
          <w:b w:val="0"/>
          <w:sz w:val="24"/>
          <w:szCs w:val="24"/>
        </w:rPr>
        <w:t>К</w:t>
      </w:r>
      <w:r w:rsidR="00FA5A4C">
        <w:rPr>
          <w:b w:val="0"/>
          <w:sz w:val="24"/>
          <w:szCs w:val="24"/>
        </w:rPr>
        <w:t>.</w:t>
      </w:r>
      <w:r w:rsidR="003070CE">
        <w:rPr>
          <w:b w:val="0"/>
          <w:sz w:val="24"/>
          <w:szCs w:val="24"/>
        </w:rPr>
        <w:t>С</w:t>
      </w:r>
      <w:r w:rsidR="00FA5A4C">
        <w:rPr>
          <w:b w:val="0"/>
          <w:sz w:val="24"/>
          <w:szCs w:val="24"/>
        </w:rPr>
        <w:t>.</w:t>
      </w:r>
      <w:r w:rsidR="003070CE">
        <w:rPr>
          <w:b w:val="0"/>
          <w:sz w:val="24"/>
          <w:szCs w:val="24"/>
        </w:rPr>
        <w:t>П</w:t>
      </w:r>
      <w:r w:rsidR="00FA5A4C">
        <w:rPr>
          <w:b w:val="0"/>
          <w:sz w:val="24"/>
          <w:szCs w:val="24"/>
        </w:rPr>
        <w:t>.</w:t>
      </w:r>
    </w:p>
    <w:p w14:paraId="5994A34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64964C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38AC6C7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9CA6F0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235770">
        <w:t xml:space="preserve">(далее – Комиссия) </w:t>
      </w:r>
      <w:r w:rsidRPr="0090713C">
        <w:t>в составе:</w:t>
      </w:r>
    </w:p>
    <w:p w14:paraId="7611DF7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235770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6B6D17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235770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</w:t>
      </w:r>
      <w:r w:rsidR="00235770">
        <w:rPr>
          <w:color w:val="auto"/>
          <w:szCs w:val="24"/>
        </w:rPr>
        <w:t>Рыбакова С.А.</w:t>
      </w:r>
      <w:r w:rsidRPr="008A775C">
        <w:rPr>
          <w:color w:val="auto"/>
          <w:szCs w:val="24"/>
        </w:rPr>
        <w:t xml:space="preserve">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4E8E982C" w14:textId="77777777" w:rsidR="00373315" w:rsidRDefault="00913ACF" w:rsidP="00D72BE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235770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235770">
        <w:rPr>
          <w:color w:val="auto"/>
        </w:rPr>
        <w:t>Никифорове А.В.,</w:t>
      </w:r>
    </w:p>
    <w:p w14:paraId="4F70B6EF" w14:textId="53CA8FDF" w:rsidR="00F15009" w:rsidRPr="00D72BE9" w:rsidRDefault="00F15009" w:rsidP="00D72BE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К</w:t>
      </w:r>
      <w:r w:rsidR="00FA5A4C">
        <w:rPr>
          <w:color w:val="auto"/>
        </w:rPr>
        <w:t>.</w:t>
      </w:r>
      <w:r>
        <w:rPr>
          <w:color w:val="auto"/>
        </w:rPr>
        <w:t>С.П.,</w:t>
      </w:r>
    </w:p>
    <w:p w14:paraId="3226DEB1" w14:textId="01417AF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C7A6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C7A6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</w:t>
      </w:r>
      <w:r w:rsidR="008C7A6A">
        <w:rPr>
          <w:sz w:val="24"/>
        </w:rPr>
        <w:t>с</w:t>
      </w:r>
      <w:r w:rsidR="003B2E50" w:rsidRPr="0090713C">
        <w:rPr>
          <w:sz w:val="24"/>
        </w:rPr>
        <w:t>вязи</w:t>
      </w:r>
      <w:r w:rsidR="008C7A6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C7A6A">
        <w:rPr>
          <w:sz w:val="24"/>
        </w:rPr>
        <w:t xml:space="preserve"> </w:t>
      </w:r>
      <w:r w:rsidR="00373315">
        <w:rPr>
          <w:sz w:val="24"/>
        </w:rPr>
        <w:t>0</w:t>
      </w:r>
      <w:r w:rsidR="003070CE">
        <w:rPr>
          <w:sz w:val="24"/>
        </w:rPr>
        <w:t>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C7A6A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8C7A6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о</w:t>
      </w:r>
      <w:r w:rsidR="003070CE" w:rsidRPr="003B6D3F">
        <w:rPr>
          <w:sz w:val="24"/>
          <w:szCs w:val="24"/>
        </w:rPr>
        <w:t>бращени</w:t>
      </w:r>
      <w:r w:rsidR="003070CE">
        <w:rPr>
          <w:sz w:val="24"/>
          <w:szCs w:val="24"/>
        </w:rPr>
        <w:t>ю</w:t>
      </w:r>
      <w:r w:rsidR="003070CE" w:rsidRPr="003B6D3F">
        <w:rPr>
          <w:sz w:val="24"/>
          <w:szCs w:val="24"/>
        </w:rPr>
        <w:t xml:space="preserve"> председателя первого судебного состава судебной коллегии по уголовным делам П</w:t>
      </w:r>
      <w:r w:rsidR="00FA5A4C">
        <w:rPr>
          <w:sz w:val="24"/>
          <w:szCs w:val="24"/>
        </w:rPr>
        <w:t>.</w:t>
      </w:r>
      <w:r w:rsidR="003070CE" w:rsidRPr="003B6D3F">
        <w:rPr>
          <w:sz w:val="24"/>
          <w:szCs w:val="24"/>
        </w:rPr>
        <w:t xml:space="preserve"> кассационного суда общей юрисдикции С.А.Б</w:t>
      </w:r>
      <w:r w:rsidR="00FA5A4C">
        <w:rPr>
          <w:sz w:val="24"/>
          <w:szCs w:val="24"/>
        </w:rPr>
        <w:t>.</w:t>
      </w:r>
      <w:r w:rsidR="003070CE">
        <w:rPr>
          <w:sz w:val="24"/>
          <w:szCs w:val="24"/>
        </w:rPr>
        <w:t xml:space="preserve"> в отношении адвоката К</w:t>
      </w:r>
      <w:r w:rsidR="00FA5A4C">
        <w:rPr>
          <w:sz w:val="24"/>
          <w:szCs w:val="24"/>
        </w:rPr>
        <w:t>.</w:t>
      </w:r>
      <w:r w:rsidR="003070CE">
        <w:rPr>
          <w:sz w:val="24"/>
          <w:szCs w:val="24"/>
        </w:rPr>
        <w:t>С.П.</w:t>
      </w:r>
      <w:r w:rsidRPr="00EC6ED3">
        <w:rPr>
          <w:sz w:val="24"/>
        </w:rPr>
        <w:t>,</w:t>
      </w:r>
    </w:p>
    <w:p w14:paraId="183A0D6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621383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3761289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3B1DDF9" w14:textId="74FCC12E" w:rsidR="00E42100" w:rsidRDefault="003070CE" w:rsidP="00AD0BD6">
      <w:pPr>
        <w:jc w:val="both"/>
        <w:rPr>
          <w:szCs w:val="24"/>
        </w:rPr>
      </w:pPr>
      <w:r>
        <w:tab/>
        <w:t xml:space="preserve">07.12.2020 г. в АПМО поступило обращение (частное определение) </w:t>
      </w:r>
      <w:r w:rsidRPr="003B6D3F">
        <w:rPr>
          <w:szCs w:val="24"/>
        </w:rPr>
        <w:t>председателя первого судебного состава судебной коллегии по уголовным делам П</w:t>
      </w:r>
      <w:r w:rsidR="00FA5A4C">
        <w:rPr>
          <w:szCs w:val="24"/>
        </w:rPr>
        <w:t>.</w:t>
      </w:r>
      <w:r w:rsidRPr="003B6D3F">
        <w:rPr>
          <w:szCs w:val="24"/>
        </w:rPr>
        <w:t xml:space="preserve"> кассационного суда общей юрисдикции С.А.Б</w:t>
      </w:r>
      <w:r w:rsidR="00FA5A4C">
        <w:rPr>
          <w:szCs w:val="24"/>
        </w:rPr>
        <w:t>.</w:t>
      </w:r>
      <w:r>
        <w:rPr>
          <w:szCs w:val="24"/>
        </w:rPr>
        <w:t xml:space="preserve"> в отношении адвоката К</w:t>
      </w:r>
      <w:r w:rsidR="00FA5A4C">
        <w:rPr>
          <w:szCs w:val="24"/>
        </w:rPr>
        <w:t>.</w:t>
      </w:r>
      <w:r>
        <w:rPr>
          <w:szCs w:val="24"/>
        </w:rPr>
        <w:t>С.П., в котором сообщается, что</w:t>
      </w:r>
      <w:r w:rsidR="00BE5E22">
        <w:rPr>
          <w:szCs w:val="24"/>
        </w:rPr>
        <w:t>,</w:t>
      </w:r>
      <w:r>
        <w:rPr>
          <w:szCs w:val="24"/>
        </w:rPr>
        <w:t xml:space="preserve"> осуществляя защиту К</w:t>
      </w:r>
      <w:r w:rsidR="00FA5A4C">
        <w:rPr>
          <w:szCs w:val="24"/>
        </w:rPr>
        <w:t>.</w:t>
      </w:r>
      <w:r>
        <w:rPr>
          <w:szCs w:val="24"/>
        </w:rPr>
        <w:t>С.П</w:t>
      </w:r>
      <w:r w:rsidR="00E23075">
        <w:rPr>
          <w:szCs w:val="24"/>
        </w:rPr>
        <w:t>.</w:t>
      </w:r>
      <w:r w:rsidR="008C7A6A">
        <w:rPr>
          <w:szCs w:val="24"/>
        </w:rPr>
        <w:t>,</w:t>
      </w:r>
      <w:r w:rsidR="00E23075">
        <w:rPr>
          <w:szCs w:val="24"/>
        </w:rPr>
        <w:t xml:space="preserve"> адвокат высказала позицию, которая не совпадала с позицией подзащитного. В частности, подзащитный Ж</w:t>
      </w:r>
      <w:r w:rsidR="00FA5A4C">
        <w:rPr>
          <w:szCs w:val="24"/>
        </w:rPr>
        <w:t>.</w:t>
      </w:r>
      <w:r w:rsidR="00E23075">
        <w:rPr>
          <w:szCs w:val="24"/>
        </w:rPr>
        <w:t>С.А</w:t>
      </w:r>
      <w:r w:rsidR="008C7A6A">
        <w:rPr>
          <w:szCs w:val="24"/>
        </w:rPr>
        <w:t>.</w:t>
      </w:r>
      <w:r w:rsidR="00E23075">
        <w:rPr>
          <w:szCs w:val="24"/>
        </w:rPr>
        <w:t xml:space="preserve"> вину признал частично. Однако в прениях адвокат не оспаривала квалифик</w:t>
      </w:r>
      <w:r w:rsidR="00E23056">
        <w:rPr>
          <w:szCs w:val="24"/>
        </w:rPr>
        <w:t>ацию содеянного и просила назначить минимальное наказание.</w:t>
      </w:r>
    </w:p>
    <w:p w14:paraId="799D68E1" w14:textId="77777777" w:rsidR="00E23056" w:rsidRDefault="00E23056" w:rsidP="00AD0BD6">
      <w:pPr>
        <w:jc w:val="both"/>
      </w:pPr>
      <w:r>
        <w:tab/>
        <w:t>К обращению заявителем не приложено каких-либо документов.</w:t>
      </w:r>
    </w:p>
    <w:p w14:paraId="26CD6E42" w14:textId="77777777" w:rsidR="00EA3B42" w:rsidRDefault="00EA3B42" w:rsidP="00EA3B42">
      <w:pPr>
        <w:ind w:firstLine="708"/>
        <w:jc w:val="both"/>
      </w:pPr>
      <w:r>
        <w:t xml:space="preserve">Заявитель </w:t>
      </w:r>
      <w:r>
        <w:rPr>
          <w:szCs w:val="24"/>
        </w:rPr>
        <w:t xml:space="preserve">в заседание Комиссии не явилась (ссылка на доступ к видео-конференц-связи </w:t>
      </w:r>
      <w:r w:rsidR="007009E4">
        <w:rPr>
          <w:szCs w:val="24"/>
        </w:rPr>
        <w:t>заявителю</w:t>
      </w:r>
      <w:r>
        <w:rPr>
          <w:szCs w:val="24"/>
        </w:rPr>
        <w:t xml:space="preserve"> направлена заблаговременно), о времени и месте рассмотрения дисциплинарного производства извещена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 </w:t>
      </w:r>
    </w:p>
    <w:p w14:paraId="320BB0D2" w14:textId="45BB2454" w:rsidR="00E23056" w:rsidRDefault="00E23056" w:rsidP="00AD0BD6">
      <w:pPr>
        <w:jc w:val="both"/>
      </w:pPr>
      <w:r>
        <w:tab/>
        <w:t>Адвокатом представлены письменные объяснения, в которых она сообщает, что с 15.01.2019 г. она, в порядке ст. 51 УПК РФ, осуществляла защиту Ж</w:t>
      </w:r>
      <w:r w:rsidR="00FA5A4C">
        <w:t>.</w:t>
      </w:r>
      <w:r>
        <w:t>С.А. на стадии предварительного следствия и в суде. Подзащитный не высказывал каких-либо претензий, признавал вину. В приговоре Л</w:t>
      </w:r>
      <w:r w:rsidR="00FA5A4C">
        <w:t>.</w:t>
      </w:r>
      <w:r>
        <w:t xml:space="preserve"> городского суда МО от 15.07.2019 г. зафиксировано, что «Адвокат К</w:t>
      </w:r>
      <w:r w:rsidR="00FA5A4C">
        <w:t>.</w:t>
      </w:r>
      <w:r>
        <w:t>С.П. просила принять во внимание позицию подзащитного и назначить ему мини</w:t>
      </w:r>
      <w:r w:rsidR="00C25B3E">
        <w:t xml:space="preserve">мальное наказание». В протоколе судебного заседания от </w:t>
      </w:r>
      <w:r w:rsidR="008C7A6A">
        <w:t xml:space="preserve">12.07.2019 г., </w:t>
      </w:r>
      <w:r w:rsidR="00C25B3E">
        <w:t xml:space="preserve">в части прений сторон, имеется ошибка, там написано, что адвокат не оспаривала квалификации, а на самом деле она поддерживала своего подзащитного и просила переквалифицировать его действия. Протокол судебного заседания был изготовлен и направлен подзащитному только 15.08.2019 г. </w:t>
      </w:r>
      <w:r w:rsidR="00E30B38">
        <w:t>Жалобу на приговор суда первой инстанции подал адвокат, вступивший в дело на основании соглашения.</w:t>
      </w:r>
    </w:p>
    <w:p w14:paraId="058B2FC6" w14:textId="77777777" w:rsidR="00BE5E22" w:rsidRDefault="00BE5E22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47B47D58" w14:textId="7E7E741C" w:rsidR="00BE5E22" w:rsidRDefault="00BE5E22" w:rsidP="00AD0BD6">
      <w:pPr>
        <w:jc w:val="both"/>
      </w:pPr>
      <w:r>
        <w:t>- приговора Л</w:t>
      </w:r>
      <w:r w:rsidR="00FA5A4C">
        <w:t>.</w:t>
      </w:r>
      <w:r>
        <w:t xml:space="preserve"> городского суда от 15.07.2019 г.;</w:t>
      </w:r>
    </w:p>
    <w:p w14:paraId="72397E92" w14:textId="77777777" w:rsidR="00BE5E22" w:rsidRDefault="00BE5E22" w:rsidP="00AD0BD6">
      <w:pPr>
        <w:jc w:val="both"/>
      </w:pPr>
      <w:r>
        <w:t>- протоколов судебных заседаний от 15.04 и 05.07.2019 г.;</w:t>
      </w:r>
    </w:p>
    <w:p w14:paraId="22B98C92" w14:textId="77777777" w:rsidR="00BE5E22" w:rsidRDefault="00BE5E22" w:rsidP="00AD0BD6">
      <w:pPr>
        <w:jc w:val="both"/>
      </w:pPr>
      <w:r>
        <w:t>- определения суда кассационной инстанции;</w:t>
      </w:r>
    </w:p>
    <w:p w14:paraId="4352754F" w14:textId="337D579C" w:rsidR="00BE5E22" w:rsidRDefault="00BE5E22" w:rsidP="00AD0BD6">
      <w:pPr>
        <w:jc w:val="both"/>
      </w:pPr>
      <w:r>
        <w:t>- ордера адвоката Е</w:t>
      </w:r>
      <w:r w:rsidR="00FA5A4C">
        <w:t>.</w:t>
      </w:r>
      <w:r>
        <w:t>В.А. и его заявления об ознакомлении с материалами дела;</w:t>
      </w:r>
    </w:p>
    <w:p w14:paraId="4D6B4159" w14:textId="36EBBB60" w:rsidR="00BE5E22" w:rsidRDefault="00BE5E22" w:rsidP="00AD0BD6">
      <w:pPr>
        <w:jc w:val="both"/>
      </w:pPr>
      <w:r>
        <w:lastRenderedPageBreak/>
        <w:t>- сопроводительного письма председателя Л</w:t>
      </w:r>
      <w:r w:rsidR="00FA5A4C">
        <w:t>.</w:t>
      </w:r>
      <w:r>
        <w:t xml:space="preserve"> городского суда.</w:t>
      </w:r>
    </w:p>
    <w:p w14:paraId="26B6D185" w14:textId="77777777" w:rsidR="00EA3B42" w:rsidRDefault="00EA3B42" w:rsidP="00AD0BD6">
      <w:pPr>
        <w:jc w:val="both"/>
      </w:pPr>
      <w:r>
        <w:tab/>
        <w:t>В заседании Комиссии адвокат поддержала доводы, изложенные в письменных объяснениях, дополнительно пояснив, что протокол судебного заседания изготавливался другим секретарём, ознакомиться с протоколом было невозможно, поскольку уголовное дело было передано в суд апелляционной инстанции.</w:t>
      </w:r>
    </w:p>
    <w:p w14:paraId="4E909B28" w14:textId="77777777" w:rsidR="00EA3B42" w:rsidRDefault="00EA3B42" w:rsidP="00AD0BD6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1C9D1E15" w14:textId="77777777" w:rsidR="009B7931" w:rsidRDefault="009B7931" w:rsidP="009B7931">
      <w:pPr>
        <w:ind w:firstLine="708"/>
        <w:jc w:val="both"/>
        <w:rPr>
          <w:rFonts w:eastAsia="Calibri"/>
          <w:color w:val="auto"/>
          <w:szCs w:val="24"/>
        </w:rPr>
      </w:pPr>
      <w:r w:rsidRPr="007C2361">
        <w:rPr>
          <w:color w:val="auto"/>
          <w:szCs w:val="24"/>
        </w:rPr>
        <w:t xml:space="preserve">Как указывается в Определении КС РФ от 15.07.2008 г. № 456-О-О, </w:t>
      </w:r>
      <w:r>
        <w:rPr>
          <w:rFonts w:eastAsia="Calibri"/>
          <w:color w:val="auto"/>
          <w:szCs w:val="24"/>
        </w:rPr>
        <w:t>с</w:t>
      </w:r>
      <w:r w:rsidRPr="007C2361">
        <w:rPr>
          <w:rFonts w:eastAsia="Calibri"/>
          <w:color w:val="auto"/>
          <w:szCs w:val="24"/>
        </w:rPr>
        <w:t>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hyperlink r:id="rId8" w:history="1">
        <w:r>
          <w:rPr>
            <w:rFonts w:eastAsia="Calibri"/>
            <w:color w:val="auto"/>
            <w:szCs w:val="24"/>
          </w:rPr>
          <w:t>п.п. 4 п. 1 ст.</w:t>
        </w:r>
        <w:r w:rsidRPr="007C2361">
          <w:rPr>
            <w:rFonts w:eastAsia="Calibri"/>
            <w:color w:val="auto"/>
            <w:szCs w:val="24"/>
          </w:rPr>
          <w:t xml:space="preserve"> 20</w:t>
        </w:r>
      </w:hyperlink>
      <w:r w:rsidRPr="007C2361">
        <w:rPr>
          <w:rFonts w:eastAsia="Calibri"/>
          <w:color w:val="auto"/>
          <w:szCs w:val="24"/>
        </w:rPr>
        <w:t xml:space="preserve">Кодекса </w:t>
      </w:r>
      <w:r>
        <w:rPr>
          <w:rFonts w:eastAsia="Calibri"/>
          <w:color w:val="auto"/>
          <w:szCs w:val="24"/>
        </w:rPr>
        <w:t>профессиональной этики адвоката</w:t>
      </w:r>
      <w:r w:rsidRPr="007C2361">
        <w:rPr>
          <w:rFonts w:eastAsia="Calibri"/>
          <w:color w:val="auto"/>
          <w:szCs w:val="24"/>
        </w:rPr>
        <w:t>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hyperlink r:id="rId9" w:history="1">
        <w:r>
          <w:rPr>
            <w:rFonts w:eastAsia="Calibri"/>
            <w:color w:val="auto"/>
            <w:szCs w:val="24"/>
          </w:rPr>
          <w:t>п.п. 9 п.</w:t>
        </w:r>
        <w:r w:rsidRPr="007C2361">
          <w:rPr>
            <w:rFonts w:eastAsia="Calibri"/>
            <w:color w:val="auto"/>
            <w:szCs w:val="24"/>
          </w:rPr>
          <w:t xml:space="preserve"> 3</w:t>
        </w:r>
      </w:hyperlink>
      <w:r w:rsidRPr="007C2361">
        <w:rPr>
          <w:rFonts w:eastAsia="Calibri"/>
          <w:color w:val="auto"/>
          <w:szCs w:val="24"/>
        </w:rPr>
        <w:t xml:space="preserve">, </w:t>
      </w:r>
      <w:hyperlink r:id="rId10" w:history="1">
        <w:r>
          <w:rPr>
            <w:rFonts w:eastAsia="Calibri"/>
            <w:color w:val="auto"/>
            <w:szCs w:val="24"/>
          </w:rPr>
          <w:t>п. 7 ст.</w:t>
        </w:r>
        <w:r w:rsidRPr="007C2361">
          <w:rPr>
            <w:rFonts w:eastAsia="Calibri"/>
            <w:color w:val="auto"/>
            <w:szCs w:val="24"/>
          </w:rPr>
          <w:t xml:space="preserve"> 31</w:t>
        </w:r>
      </w:hyperlink>
      <w:r w:rsidRPr="007C2361">
        <w:rPr>
          <w:rFonts w:eastAsia="Calibri"/>
          <w:color w:val="auto"/>
          <w:szCs w:val="24"/>
        </w:rPr>
        <w:t xml:space="preserve">, </w:t>
      </w:r>
      <w:hyperlink r:id="rId11" w:history="1">
        <w:r>
          <w:rPr>
            <w:rFonts w:eastAsia="Calibri"/>
            <w:color w:val="auto"/>
            <w:szCs w:val="24"/>
          </w:rPr>
          <w:t>п. 7 ст.</w:t>
        </w:r>
        <w:r w:rsidRPr="007C2361">
          <w:rPr>
            <w:rFonts w:eastAsia="Calibri"/>
            <w:color w:val="auto"/>
            <w:szCs w:val="24"/>
          </w:rPr>
          <w:t xml:space="preserve"> 33</w:t>
        </w:r>
      </w:hyperlink>
      <w:r>
        <w:rPr>
          <w:rFonts w:eastAsia="Calibri"/>
          <w:color w:val="auto"/>
          <w:szCs w:val="24"/>
        </w:rPr>
        <w:t xml:space="preserve"> ФЗ от 31.05.2002 г. № 63-ФЗ «</w:t>
      </w:r>
      <w:r w:rsidRPr="007C2361">
        <w:rPr>
          <w:rFonts w:eastAsia="Calibri"/>
          <w:color w:val="auto"/>
          <w:szCs w:val="24"/>
        </w:rPr>
        <w:t>Об адвокатской деятельности и ад</w:t>
      </w:r>
      <w:r>
        <w:rPr>
          <w:rFonts w:eastAsia="Calibri"/>
          <w:color w:val="auto"/>
          <w:szCs w:val="24"/>
        </w:rPr>
        <w:t>вокатуре в РФ»</w:t>
      </w:r>
      <w:r w:rsidRPr="007C2361">
        <w:rPr>
          <w:rFonts w:eastAsia="Calibri"/>
          <w:color w:val="auto"/>
          <w:szCs w:val="24"/>
        </w:rPr>
        <w:t>).</w:t>
      </w:r>
    </w:p>
    <w:p w14:paraId="5297C938" w14:textId="77777777" w:rsidR="009B7931" w:rsidRDefault="009B7931" w:rsidP="009B7931">
      <w:pPr>
        <w:ind w:firstLine="720"/>
        <w:jc w:val="both"/>
      </w:pPr>
      <w:r>
        <w:t>В</w:t>
      </w:r>
      <w:r w:rsidRPr="00C13A38">
        <w:t xml:space="preserve"> соответствии с </w:t>
      </w:r>
      <w:proofErr w:type="spellStart"/>
      <w:r w:rsidRPr="00C13A38">
        <w:t>абз</w:t>
      </w:r>
      <w:proofErr w:type="spellEnd"/>
      <w:r w:rsidRPr="00C13A38">
        <w:t>. 2 п. 1 ст. 23 К</w:t>
      </w:r>
      <w:r>
        <w:t>ПЭА</w:t>
      </w:r>
      <w:r w:rsidRPr="00C13A38">
        <w:t xml:space="preserve">, разбирательство в </w:t>
      </w:r>
      <w:r>
        <w:t>Комиссии</w:t>
      </w:r>
      <w:r w:rsidRPr="00C13A38">
        <w:t xml:space="preserve">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240F4F06" w14:textId="77777777" w:rsidR="009B7931" w:rsidRPr="00B3450A" w:rsidRDefault="009B7931" w:rsidP="009B7931">
      <w:pPr>
        <w:ind w:firstLine="720"/>
        <w:jc w:val="both"/>
      </w:pPr>
      <w:r>
        <w:t>В силу п.п. 7 п. 2 ст. 20 КПЭА, обращение в отношении адвоката должн</w:t>
      </w:r>
      <w:r w:rsidR="008C7A6A">
        <w:t>о</w:t>
      </w:r>
      <w:r>
        <w:t xml:space="preserve">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7A575F4F" w14:textId="77777777" w:rsidR="009B7931" w:rsidRDefault="009B7931" w:rsidP="009B7931">
      <w:pPr>
        <w:ind w:firstLine="708"/>
        <w:jc w:val="both"/>
      </w:pPr>
      <w:r>
        <w:t>Таким образом, доводы обращения суда (судьи), как и любого другого обращения (жалобы) в отношении адвоката, являющегося допустимым поводом для возбуждения дисциплинарного производства, должны подтверждаться надлежащими, непротиворечивыми доказательствами.</w:t>
      </w:r>
    </w:p>
    <w:p w14:paraId="04F05A81" w14:textId="41A3E371" w:rsidR="00B51266" w:rsidRDefault="00EA3B42" w:rsidP="00AD0BD6">
      <w:pPr>
        <w:jc w:val="both"/>
      </w:pPr>
      <w:r>
        <w:tab/>
        <w:t>Адвокат, в порядке ст. 51 УПК РФ, защищала Ж</w:t>
      </w:r>
      <w:r w:rsidR="00FA5A4C">
        <w:t>.</w:t>
      </w:r>
      <w:r>
        <w:t>С.А. на стадии предварительного следствия и в суде первой инстанции. 15.07.2019 г. Л</w:t>
      </w:r>
      <w:r w:rsidR="00FA5A4C">
        <w:t>.</w:t>
      </w:r>
      <w:r>
        <w:t xml:space="preserve"> городским судом в отношении Ж</w:t>
      </w:r>
      <w:r w:rsidR="00FA5A4C">
        <w:t>.</w:t>
      </w:r>
      <w:r>
        <w:t>С.А. был постановлен обвинительный приговор.</w:t>
      </w:r>
      <w:r w:rsidR="00B24BD5">
        <w:t xml:space="preserve"> Данный приговор был обжалован адвокатом, принявшим поручение на защиту Ж</w:t>
      </w:r>
      <w:r w:rsidR="00FA5A4C">
        <w:t>.</w:t>
      </w:r>
      <w:r w:rsidR="00B24BD5">
        <w:t>С.А. на основании соглашения.</w:t>
      </w:r>
    </w:p>
    <w:p w14:paraId="13CCC3A2" w14:textId="47566F98" w:rsidR="00B24BD5" w:rsidRDefault="00B24BD5" w:rsidP="00AD0BD6">
      <w:pPr>
        <w:jc w:val="both"/>
      </w:pPr>
      <w:r>
        <w:tab/>
        <w:t xml:space="preserve">Действительно, в приговоре суда указано, что адвокат поддержала позицию подзащитного и просила назначить ему минимальное наказание. </w:t>
      </w:r>
      <w:r w:rsidR="00013BFD">
        <w:t>Таким образом, противоречие между позицией адвоката и его подзащитного в приговоре суде не установлено. Однако, позиция адвоката искажена в протоколе судебного заседания. В заседании Комиссии установлено, что адвокат не имела возможности ознакомиться с протоколом судебного заседания, поскольку он изготавливался более одного месяца и был составлен уже после того, как в дело вступил адвокат, с которым Ж</w:t>
      </w:r>
      <w:r w:rsidR="00FA5A4C">
        <w:t>.</w:t>
      </w:r>
      <w:r w:rsidR="00013BFD">
        <w:t xml:space="preserve">С.А. заключил соглашение. </w:t>
      </w:r>
    </w:p>
    <w:p w14:paraId="3179DD3E" w14:textId="77777777" w:rsidR="00013BFD" w:rsidRDefault="00013BFD" w:rsidP="00AD0BD6">
      <w:pPr>
        <w:jc w:val="both"/>
      </w:pPr>
      <w:r>
        <w:tab/>
        <w:t>Таким образом, в заседании Комиссии было установлено</w:t>
      </w:r>
      <w:r w:rsidR="00C07788">
        <w:t>, что в приговоре суда и протоколе судебного заседания позиция защитника отражена по-разному</w:t>
      </w:r>
      <w:r>
        <w:t>. Други</w:t>
      </w:r>
      <w:r w:rsidR="00C07788">
        <w:t>х</w:t>
      </w:r>
      <w:r>
        <w:t xml:space="preserve"> доказательств заявитель в Комиссию не представила. Подзащитный адвоката с жалобой в АПМО не обращался. </w:t>
      </w:r>
      <w:r w:rsidR="00B51266">
        <w:t xml:space="preserve">Комиссия считает, что </w:t>
      </w:r>
      <w:r w:rsidR="00C07788">
        <w:t>в исследованных</w:t>
      </w:r>
      <w:r w:rsidR="009B7931">
        <w:t xml:space="preserve"> доказательствах имеются противоречия, которые, в силу общеправового принципа презумпции невиновности, должны быть истолкованы в пользу лица, привлекаемого к дисциплинарной ответственности (адвоката)</w:t>
      </w:r>
      <w:r w:rsidR="00B51266">
        <w:t xml:space="preserve">. </w:t>
      </w:r>
    </w:p>
    <w:p w14:paraId="2B2960A0" w14:textId="77777777" w:rsidR="00B51266" w:rsidRDefault="00B51266" w:rsidP="00B5126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деятельности.</w:t>
      </w:r>
    </w:p>
    <w:p w14:paraId="6D6CB071" w14:textId="77777777" w:rsidR="00B51266" w:rsidRPr="003D5F09" w:rsidRDefault="008C7A6A" w:rsidP="00B51266">
      <w:pPr>
        <w:jc w:val="both"/>
        <w:rPr>
          <w:color w:val="auto"/>
        </w:rPr>
      </w:pPr>
      <w:r>
        <w:rPr>
          <w:color w:val="auto"/>
        </w:rPr>
        <w:lastRenderedPageBreak/>
        <w:t xml:space="preserve">           </w:t>
      </w:r>
      <w:r w:rsidR="00B51266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DB9C27A" w14:textId="77777777" w:rsidR="00B51266" w:rsidRDefault="00B51266" w:rsidP="00B5126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A66C405" w14:textId="77777777" w:rsidR="00B51266" w:rsidRDefault="00B51266" w:rsidP="00B5126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37ADDD7" w14:textId="77777777" w:rsidR="00B51266" w:rsidRDefault="00B51266" w:rsidP="00B5126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B9D5BC6" w14:textId="77777777" w:rsidR="00B51266" w:rsidRDefault="00B51266" w:rsidP="00B51266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ED6662A" w14:textId="4581DCA7" w:rsidR="00B51266" w:rsidRPr="00F21A90" w:rsidRDefault="00B51266" w:rsidP="00B51266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К</w:t>
      </w:r>
      <w:r w:rsidR="00FA5A4C">
        <w:rPr>
          <w:szCs w:val="24"/>
        </w:rPr>
        <w:t>.</w:t>
      </w:r>
      <w:r>
        <w:rPr>
          <w:szCs w:val="24"/>
        </w:rPr>
        <w:t>С</w:t>
      </w:r>
      <w:r w:rsidR="00FA5A4C">
        <w:rPr>
          <w:szCs w:val="24"/>
        </w:rPr>
        <w:t>.</w:t>
      </w:r>
      <w:r>
        <w:rPr>
          <w:szCs w:val="24"/>
        </w:rPr>
        <w:t>П</w:t>
      </w:r>
      <w:r w:rsidR="00FA5A4C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. </w:t>
      </w:r>
    </w:p>
    <w:p w14:paraId="721A2BAD" w14:textId="77777777" w:rsidR="00B51266" w:rsidRDefault="00B51266" w:rsidP="00B51266">
      <w:pPr>
        <w:ind w:firstLine="709"/>
        <w:jc w:val="both"/>
        <w:rPr>
          <w:szCs w:val="24"/>
        </w:rPr>
      </w:pPr>
    </w:p>
    <w:p w14:paraId="710A848E" w14:textId="77777777" w:rsidR="00B51266" w:rsidRDefault="00B51266" w:rsidP="001C2B6F">
      <w:pPr>
        <w:jc w:val="both"/>
        <w:rPr>
          <w:rFonts w:eastAsia="Calibri"/>
          <w:color w:val="auto"/>
          <w:szCs w:val="24"/>
        </w:rPr>
      </w:pPr>
    </w:p>
    <w:p w14:paraId="3B8C2D67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BB69EF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12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8E1D" w14:textId="77777777" w:rsidR="00804F79" w:rsidRDefault="00804F79">
      <w:r>
        <w:separator/>
      </w:r>
    </w:p>
  </w:endnote>
  <w:endnote w:type="continuationSeparator" w:id="0">
    <w:p w14:paraId="025F71E0" w14:textId="77777777" w:rsidR="00804F79" w:rsidRDefault="0080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1556" w14:textId="77777777" w:rsidR="00804F79" w:rsidRDefault="00804F79">
      <w:r>
        <w:separator/>
      </w:r>
    </w:p>
  </w:footnote>
  <w:footnote w:type="continuationSeparator" w:id="0">
    <w:p w14:paraId="02CA2E0C" w14:textId="77777777" w:rsidR="00804F79" w:rsidRDefault="0080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863" w14:textId="77777777" w:rsidR="0042711C" w:rsidRDefault="002A2DC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04B0F">
      <w:rPr>
        <w:noProof/>
      </w:rPr>
      <w:t>3</w:t>
    </w:r>
    <w:r>
      <w:rPr>
        <w:noProof/>
      </w:rPr>
      <w:fldChar w:fldCharType="end"/>
    </w:r>
  </w:p>
  <w:p w14:paraId="0CDF3B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FD"/>
    <w:rsid w:val="00015CC5"/>
    <w:rsid w:val="00022531"/>
    <w:rsid w:val="000306F0"/>
    <w:rsid w:val="00034681"/>
    <w:rsid w:val="00034D01"/>
    <w:rsid w:val="00037B0F"/>
    <w:rsid w:val="00041434"/>
    <w:rsid w:val="000459E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355F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3DB6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770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DC5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9BF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3E72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9E4"/>
    <w:rsid w:val="00702AD1"/>
    <w:rsid w:val="00704B0F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F79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C7A6A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4C9E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931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4BD5"/>
    <w:rsid w:val="00B25A9A"/>
    <w:rsid w:val="00B26ED0"/>
    <w:rsid w:val="00B27789"/>
    <w:rsid w:val="00B27FB7"/>
    <w:rsid w:val="00B31FC5"/>
    <w:rsid w:val="00B32632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1266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788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5BA3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5EAB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2BE9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B42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5009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5A4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379D"/>
    <w:rsid w:val="00FD4036"/>
    <w:rsid w:val="00FD4F54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5081C"/>
  <w15:docId w15:val="{AD39EAD2-401B-4D9E-AF83-9C0436E3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0519.20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6961.33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6961.31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6961.310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2021-02-09T10:56:00Z</cp:lastPrinted>
  <dcterms:created xsi:type="dcterms:W3CDTF">2021-02-09T07:36:00Z</dcterms:created>
  <dcterms:modified xsi:type="dcterms:W3CDTF">2022-03-23T12:58:00Z</dcterms:modified>
</cp:coreProperties>
</file>