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CB8E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736EB7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0F31442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76DE2">
        <w:rPr>
          <w:b w:val="0"/>
          <w:sz w:val="24"/>
          <w:szCs w:val="24"/>
        </w:rPr>
        <w:t>2</w:t>
      </w:r>
      <w:r w:rsidR="004D48D0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385D0962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AF32E8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643DD389" w14:textId="41F38E9D" w:rsidR="00CE4839" w:rsidRPr="00962826" w:rsidRDefault="00B24B50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40367D">
        <w:rPr>
          <w:b w:val="0"/>
          <w:sz w:val="24"/>
          <w:szCs w:val="24"/>
        </w:rPr>
        <w:t>.</w:t>
      </w:r>
      <w:r w:rsidR="004D48D0">
        <w:rPr>
          <w:b w:val="0"/>
          <w:sz w:val="24"/>
          <w:szCs w:val="24"/>
        </w:rPr>
        <w:t>А</w:t>
      </w:r>
      <w:r w:rsidR="0040367D">
        <w:rPr>
          <w:b w:val="0"/>
          <w:sz w:val="24"/>
          <w:szCs w:val="24"/>
        </w:rPr>
        <w:t>.</w:t>
      </w:r>
      <w:r w:rsidR="004D48D0">
        <w:rPr>
          <w:b w:val="0"/>
          <w:sz w:val="24"/>
          <w:szCs w:val="24"/>
        </w:rPr>
        <w:t>Е</w:t>
      </w:r>
      <w:r w:rsidR="0040367D">
        <w:rPr>
          <w:b w:val="0"/>
          <w:sz w:val="24"/>
          <w:szCs w:val="24"/>
        </w:rPr>
        <w:t>.</w:t>
      </w:r>
    </w:p>
    <w:p w14:paraId="32E90DEE" w14:textId="77777777" w:rsidR="00CE4839" w:rsidRPr="00872EB2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14:paraId="31C8312A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09610C">
        <w:t>апреля</w:t>
      </w:r>
      <w:r w:rsidR="003070CE">
        <w:t xml:space="preserve"> 2021 года</w:t>
      </w:r>
    </w:p>
    <w:p w14:paraId="6812D998" w14:textId="77777777" w:rsidR="00CE4839" w:rsidRPr="00872EB2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14:paraId="3632850B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B26D541" w14:textId="77777777" w:rsidR="0009610C" w:rsidRPr="008A775C" w:rsidRDefault="0009610C" w:rsidP="0009610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2BD00BC9" w14:textId="77777777" w:rsidR="0009610C" w:rsidRPr="008A775C" w:rsidRDefault="0009610C" w:rsidP="0009610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AF32E8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 Бондаренко Т.В.,</w:t>
      </w:r>
    </w:p>
    <w:p w14:paraId="6760EA72" w14:textId="77777777" w:rsidR="0009610C" w:rsidRDefault="0009610C" w:rsidP="0009610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0C0EFBBF" w14:textId="1D538D1C" w:rsidR="0009610C" w:rsidRDefault="0009610C" w:rsidP="0009610C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Л</w:t>
      </w:r>
      <w:r w:rsidR="0040367D">
        <w:rPr>
          <w:color w:val="auto"/>
        </w:rPr>
        <w:t>.</w:t>
      </w:r>
      <w:r>
        <w:rPr>
          <w:color w:val="auto"/>
        </w:rPr>
        <w:t>А.Е. и заявителя К</w:t>
      </w:r>
      <w:r w:rsidR="0040367D">
        <w:rPr>
          <w:color w:val="auto"/>
        </w:rPr>
        <w:t>.</w:t>
      </w:r>
      <w:r>
        <w:rPr>
          <w:color w:val="auto"/>
        </w:rPr>
        <w:t>М.А.,</w:t>
      </w:r>
    </w:p>
    <w:p w14:paraId="35DC8A2E" w14:textId="4D30A462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AF32E8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AF32E8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AF32E8" w:rsidRPr="0090713C">
        <w:rPr>
          <w:sz w:val="24"/>
        </w:rPr>
        <w:t>видео</w:t>
      </w:r>
      <w:r w:rsidR="00AF32E8">
        <w:rPr>
          <w:sz w:val="24"/>
        </w:rPr>
        <w:t>к</w:t>
      </w:r>
      <w:r w:rsidR="00AF32E8" w:rsidRPr="0090713C">
        <w:rPr>
          <w:sz w:val="24"/>
        </w:rPr>
        <w:t>онференцс</w:t>
      </w:r>
      <w:r w:rsidR="00AF32E8">
        <w:rPr>
          <w:sz w:val="24"/>
        </w:rPr>
        <w:t>в</w:t>
      </w:r>
      <w:r w:rsidR="00AF32E8" w:rsidRPr="0090713C">
        <w:rPr>
          <w:sz w:val="24"/>
        </w:rPr>
        <w:t>язи</w:t>
      </w:r>
      <w:r w:rsidR="00AF32E8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AF32E8">
        <w:rPr>
          <w:sz w:val="24"/>
        </w:rPr>
        <w:t xml:space="preserve"> </w:t>
      </w:r>
      <w:r w:rsidR="004D48D0">
        <w:rPr>
          <w:sz w:val="24"/>
        </w:rPr>
        <w:t>15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8B2B68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AF32E8">
        <w:rPr>
          <w:sz w:val="24"/>
          <w:szCs w:val="24"/>
        </w:rPr>
        <w:t xml:space="preserve"> </w:t>
      </w:r>
      <w:r w:rsidR="004D48D0">
        <w:rPr>
          <w:sz w:val="24"/>
          <w:szCs w:val="24"/>
        </w:rPr>
        <w:t>К</w:t>
      </w:r>
      <w:r w:rsidR="0040367D">
        <w:rPr>
          <w:sz w:val="24"/>
          <w:szCs w:val="24"/>
        </w:rPr>
        <w:t>.</w:t>
      </w:r>
      <w:r w:rsidR="004D48D0">
        <w:rPr>
          <w:sz w:val="24"/>
          <w:szCs w:val="24"/>
        </w:rPr>
        <w:t>М.А.</w:t>
      </w:r>
      <w:r w:rsidR="00AF32E8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B24B50">
        <w:rPr>
          <w:sz w:val="24"/>
          <w:szCs w:val="24"/>
        </w:rPr>
        <w:t>Л</w:t>
      </w:r>
      <w:r w:rsidR="0040367D">
        <w:rPr>
          <w:sz w:val="24"/>
          <w:szCs w:val="24"/>
        </w:rPr>
        <w:t>.</w:t>
      </w:r>
      <w:r w:rsidR="004D48D0">
        <w:rPr>
          <w:sz w:val="24"/>
          <w:szCs w:val="24"/>
        </w:rPr>
        <w:t>А.Е.</w:t>
      </w:r>
      <w:r w:rsidRPr="00EC6ED3">
        <w:rPr>
          <w:sz w:val="24"/>
        </w:rPr>
        <w:t>,</w:t>
      </w:r>
    </w:p>
    <w:p w14:paraId="68ADDE9A" w14:textId="77777777" w:rsidR="00CE4839" w:rsidRPr="00872EB2" w:rsidRDefault="00CE4839" w:rsidP="0043608A">
      <w:pPr>
        <w:tabs>
          <w:tab w:val="left" w:pos="3828"/>
        </w:tabs>
        <w:jc w:val="both"/>
        <w:rPr>
          <w:b/>
          <w:sz w:val="16"/>
          <w:szCs w:val="16"/>
        </w:rPr>
      </w:pPr>
    </w:p>
    <w:p w14:paraId="71419641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C2E336C" w14:textId="77777777" w:rsidR="003070CE" w:rsidRPr="00872EB2" w:rsidRDefault="003070CE" w:rsidP="0043608A">
      <w:pPr>
        <w:tabs>
          <w:tab w:val="left" w:pos="3828"/>
        </w:tabs>
        <w:jc w:val="center"/>
        <w:rPr>
          <w:b/>
          <w:sz w:val="12"/>
          <w:szCs w:val="12"/>
        </w:rPr>
      </w:pPr>
    </w:p>
    <w:p w14:paraId="1377A129" w14:textId="4DAE0D76" w:rsidR="0094664D" w:rsidRDefault="003070CE" w:rsidP="00AD0BD6">
      <w:pPr>
        <w:jc w:val="both"/>
      </w:pPr>
      <w:r>
        <w:tab/>
      </w:r>
      <w:r w:rsidR="004D48D0">
        <w:t>15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AF32E8">
        <w:t xml:space="preserve"> </w:t>
      </w:r>
      <w:r w:rsidR="004D48D0">
        <w:t>К</w:t>
      </w:r>
      <w:r w:rsidR="0040367D">
        <w:t>.</w:t>
      </w:r>
      <w:r w:rsidR="004D48D0">
        <w:t>М.А.</w:t>
      </w:r>
      <w:r w:rsidR="00887E25">
        <w:t xml:space="preserve"> в отношении адвоката</w:t>
      </w:r>
      <w:r w:rsidR="000A1316">
        <w:t xml:space="preserve"> </w:t>
      </w:r>
      <w:r w:rsidR="00B24B50">
        <w:t>Л</w:t>
      </w:r>
      <w:r w:rsidR="0040367D">
        <w:t>.</w:t>
      </w:r>
      <w:r w:rsidR="004D48D0">
        <w:t>А.Е.</w:t>
      </w:r>
      <w:r w:rsidR="00B24B50">
        <w:t xml:space="preserve">, в которой сообщается, что </w:t>
      </w:r>
      <w:r w:rsidR="004D48D0">
        <w:t xml:space="preserve">28.09.2020 г. заявитель заключил соглашение с адвокатом и выплатил 100 000 рублей в качестве вознаграждения. Квитанции в получении денежных средств адвокат не предоставила. Заявитель считает, что адвокат ненадлежащим образом исполняла свои обязанности, поскольку </w:t>
      </w:r>
      <w:r w:rsidR="005F1180">
        <w:t xml:space="preserve">она </w:t>
      </w:r>
      <w:r w:rsidR="004D48D0">
        <w:t>направила заявление в суд только 02.11.2020 г. При этом заявление содержало ошибки</w:t>
      </w:r>
      <w:r w:rsidR="005F1180">
        <w:t xml:space="preserve"> и его</w:t>
      </w:r>
      <w:r w:rsidR="004D48D0">
        <w:t xml:space="preserve"> пришлось направлять повторно. В судебное заседание адвокат опоздала, поскольку разговаривала по телефону по своим личным вопросам, говорила о другом деле, </w:t>
      </w:r>
      <w:r w:rsidR="0094664D">
        <w:t>высказывала доводы, которые противоречили тем, которые были согласованы с заявителем, не располагала информацией о том, какие документы находятся у неё на руках, не могла их предоставить суду. В соглашении, которое предоставила адвокат, отсутствуют п. 4.1 – 6.</w:t>
      </w:r>
    </w:p>
    <w:p w14:paraId="6F6E5D29" w14:textId="77777777" w:rsidR="0094664D" w:rsidRDefault="0094664D" w:rsidP="00AD0BD6">
      <w:pPr>
        <w:jc w:val="both"/>
      </w:pPr>
      <w:r>
        <w:tab/>
        <w:t xml:space="preserve">Заявитель принял решение о расторжении соглашения с адвокатом, о чём 28.09.2020 г. адвокату было направлено уведомление. Адвокат оценила свою работу в 50 000 рублей, что не устраивает заявителя, но до настоящего времени адвокат никаких денег не вернула. </w:t>
      </w:r>
    </w:p>
    <w:p w14:paraId="77F8E1BB" w14:textId="77777777" w:rsidR="0094664D" w:rsidRDefault="0094664D" w:rsidP="00AD0BD6">
      <w:pPr>
        <w:jc w:val="both"/>
      </w:pPr>
      <w:r>
        <w:tab/>
        <w:t>К жалобе заявителем не приложено каких-либо документов.</w:t>
      </w:r>
    </w:p>
    <w:p w14:paraId="21F8BC3F" w14:textId="77777777" w:rsidR="0009610C" w:rsidRDefault="0009610C" w:rsidP="00AD0BD6">
      <w:pPr>
        <w:jc w:val="both"/>
      </w:pPr>
      <w:r>
        <w:tab/>
        <w:t>В заседании Комиссии заявитель поддержал доводы жалобы.</w:t>
      </w:r>
    </w:p>
    <w:p w14:paraId="5E5A735C" w14:textId="77777777" w:rsidR="005F1180" w:rsidRDefault="005F1180" w:rsidP="00AD0BD6">
      <w:pPr>
        <w:jc w:val="both"/>
      </w:pPr>
      <w:r>
        <w:tab/>
        <w:t xml:space="preserve">Адвокатом представлены письменные объяснения, в которых она сообщает, что 28.09.2020 г. между ней и заявителем было заключено соглашение об оказании юридической помощи. Заявитель передал ей часть документов, необходимых для исполнения поручения, а впоследствии ещё передавал документы 12.10, 19.10 и 26.10, что подтверждается перепиской в мессенджере </w:t>
      </w:r>
      <w:r>
        <w:rPr>
          <w:lang w:val="en-US"/>
        </w:rPr>
        <w:t>WhatsApp</w:t>
      </w:r>
      <w:r>
        <w:t>. 27.10.2020 г. заявителю был направлен текст искового заявления с указанием госпошлины и фотографией паспорта для оформления доверенности. Отправка искового заявления соис</w:t>
      </w:r>
      <w:r w:rsidR="000A1316">
        <w:t>т</w:t>
      </w:r>
      <w:r>
        <w:t>цам и нотариусу произошла 02.11.2020 г., поскольку заявитель отказывался посещать отделение Почты России без адвоката. Суд оставил исковое заявление без движения, поскольку госпошлина должна была быть поделена между соис</w:t>
      </w:r>
      <w:r w:rsidR="000A1316">
        <w:t>т</w:t>
      </w:r>
      <w:r>
        <w:t xml:space="preserve">цами. </w:t>
      </w:r>
      <w:r w:rsidR="005144C2">
        <w:t xml:space="preserve">После направления в суд квитанций предварительное слушание было назначено на 21.12.2020 г. </w:t>
      </w:r>
    </w:p>
    <w:p w14:paraId="4F086C49" w14:textId="77777777" w:rsidR="005144C2" w:rsidRDefault="005144C2" w:rsidP="00AD0BD6">
      <w:pPr>
        <w:jc w:val="both"/>
      </w:pPr>
      <w:r>
        <w:tab/>
        <w:t xml:space="preserve">На предварительное слушание адвокат явилась вместе с заявителем. Когда их вызвали к судье, адвокат собрала документы и выключила телефон, в это время заявитель </w:t>
      </w:r>
      <w:r>
        <w:lastRenderedPageBreak/>
        <w:t xml:space="preserve">уже забежал в кабинет судьи. Поскольку документы негде было разложить, а адвокат ещё держала в руках сумку, два листа выпало, судья принёс извинения за неудобства. </w:t>
      </w:r>
    </w:p>
    <w:p w14:paraId="112EFA86" w14:textId="77777777" w:rsidR="005144C2" w:rsidRDefault="005144C2" w:rsidP="00AD0BD6">
      <w:pPr>
        <w:jc w:val="both"/>
      </w:pPr>
      <w:r>
        <w:tab/>
        <w:t>Поскольку заявитель не выплатил вознаграждение полностью, адвокат не могла «провести соглашение через бухгалтерию» и выдать заявителю квитанцию. Когда заявитель принял решение о расторжении соглашения, он отказывался получать выплаченные адвокату 50 000 рублей частями. В настоящее время денежные средства ему возвращены, о чём имеется соответствующая расписка.</w:t>
      </w:r>
    </w:p>
    <w:p w14:paraId="524D9D87" w14:textId="77777777" w:rsidR="005144C2" w:rsidRDefault="005144C2" w:rsidP="00AD0BD6">
      <w:pPr>
        <w:jc w:val="both"/>
      </w:pPr>
      <w:r>
        <w:tab/>
        <w:t>К письменным объяснениям адвоката не приложено каких-либо документов.</w:t>
      </w:r>
    </w:p>
    <w:p w14:paraId="06A11C63" w14:textId="77777777" w:rsidR="0009610C" w:rsidRDefault="0009610C" w:rsidP="00AD0BD6">
      <w:pPr>
        <w:jc w:val="both"/>
      </w:pPr>
      <w:r>
        <w:tab/>
        <w:t>В заседании Комиссии адвокат поддержала доводы, изложенные в письменных объяснениях, на вопросы членов Комиссии пояснила, что заявитель не спрашивал у неё квитанцию, подтверждающ</w:t>
      </w:r>
      <w:r w:rsidR="00872EB2">
        <w:t xml:space="preserve">ую внесение денег в кассу. </w:t>
      </w:r>
      <w:proofErr w:type="spellStart"/>
      <w:r w:rsidR="00872EB2">
        <w:t>М.Н.</w:t>
      </w:r>
      <w:r>
        <w:t>Толчеев</w:t>
      </w:r>
      <w:proofErr w:type="spellEnd"/>
      <w:r>
        <w:t xml:space="preserve"> на конференции осудил план «Крепость», но адвокаты, которых не допускали к подзащитным должны были действовать оперативно и не могли своевременно вносить деньги в кассу. Поэтому требования п. 6 ст. 25 ФЗ «Об адвокатской деятельности и адвокатуре в РФ» носят формальный характер. В соглашении адвокатом допущена опечатка, в</w:t>
      </w:r>
      <w:r w:rsidR="00872EB2">
        <w:t>место п. 5 указан п.</w:t>
      </w:r>
      <w:r>
        <w:t>6.</w:t>
      </w:r>
    </w:p>
    <w:p w14:paraId="6DCABB5C" w14:textId="2E1529E7" w:rsidR="0009610C" w:rsidRDefault="0009610C" w:rsidP="00AD0BD6">
      <w:pPr>
        <w:jc w:val="both"/>
      </w:pPr>
      <w:r>
        <w:tab/>
        <w:t>По ходатайству адвоката к материалам дисциплинарного производства приобщена копия расписки о возврате Г</w:t>
      </w:r>
      <w:r w:rsidR="0040367D">
        <w:t>.</w:t>
      </w:r>
      <w:r>
        <w:t>А.А. (гражданской жен</w:t>
      </w:r>
      <w:r w:rsidR="00872EB2">
        <w:t>ы</w:t>
      </w:r>
      <w:r>
        <w:t xml:space="preserve"> заявителя) денежных средств, полученных адвокатом в качестве вознаграждения.</w:t>
      </w:r>
    </w:p>
    <w:p w14:paraId="15829782" w14:textId="6784E33B" w:rsidR="0009610C" w:rsidRDefault="0009610C" w:rsidP="00AD0BD6">
      <w:pPr>
        <w:jc w:val="both"/>
      </w:pPr>
      <w:r>
        <w:tab/>
        <w:t>На вопрос Председателя Комиссии адвокат пояснила, что вернула полученное вознаграждение Г</w:t>
      </w:r>
      <w:r w:rsidR="0040367D">
        <w:t>.</w:t>
      </w:r>
      <w:r>
        <w:t>А.А., поскольку заявитель уклонялся от встреч с ней.</w:t>
      </w:r>
    </w:p>
    <w:p w14:paraId="4DFB1D09" w14:textId="77777777" w:rsidR="0009610C" w:rsidRDefault="0009610C" w:rsidP="00AD0BD6">
      <w:pPr>
        <w:jc w:val="both"/>
      </w:pPr>
      <w:r>
        <w:tab/>
        <w:t>Рассмотрев доводы жалобы и письменных объяснений, заслушав стороны и изучив представленные документы, Комиссия приходит к следующим выводам.</w:t>
      </w:r>
    </w:p>
    <w:p w14:paraId="3595AEB3" w14:textId="77777777" w:rsidR="0009610C" w:rsidRDefault="00C542F5" w:rsidP="00AD0BD6">
      <w:pPr>
        <w:jc w:val="both"/>
      </w:pPr>
      <w:r>
        <w:tab/>
        <w:t>28.09.2020 г. между сторонами рассматриваемого дисциплинарного производства было заключено соглашение на представление интересов заявителя в суде первой инстанции по гражданскому делу. Адвокату выплачено вознаграждение в размере 50 000 рублей.</w:t>
      </w:r>
    </w:p>
    <w:p w14:paraId="4A5BC6FE" w14:textId="77777777" w:rsidR="00C542F5" w:rsidRDefault="00C542F5" w:rsidP="00AD0BD6">
      <w:pPr>
        <w:jc w:val="both"/>
      </w:pPr>
      <w:r>
        <w:tab/>
        <w:t>Комиссии не представлено само соглашение от 28.09.2020 г. Однако, сторонами не оспаривается факт заключения соглашения и получения адвокатом вознаграждения. Одновременно, не оспаривается факт досрочного расторжения заявителем соглашения от 28.09.2020 г. и возврата адвокатом полученного вознаграждения в полном объёме.</w:t>
      </w:r>
    </w:p>
    <w:p w14:paraId="3DEDE06E" w14:textId="77777777" w:rsidR="00C542F5" w:rsidRDefault="00C542F5" w:rsidP="00C542F5">
      <w:pPr>
        <w:ind w:firstLine="720"/>
        <w:jc w:val="both"/>
        <w:rPr>
          <w:szCs w:val="24"/>
        </w:rPr>
      </w:pPr>
      <w:r>
        <w:rPr>
          <w:szCs w:val="24"/>
        </w:rPr>
        <w:t>В</w:t>
      </w:r>
      <w:r w:rsidRPr="00543EEA">
        <w:rPr>
          <w:szCs w:val="24"/>
        </w:rPr>
        <w:t xml:space="preserve">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9C7B3D9" w14:textId="77777777" w:rsidR="00C542F5" w:rsidRDefault="00C542F5" w:rsidP="00C542F5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2D4B8E82" w14:textId="77777777" w:rsidR="00C542F5" w:rsidRDefault="00C542F5" w:rsidP="00C542F5">
      <w:pPr>
        <w:ind w:firstLine="720"/>
        <w:jc w:val="both"/>
        <w:rPr>
          <w:szCs w:val="24"/>
        </w:rPr>
      </w:pPr>
      <w:r>
        <w:rPr>
          <w:szCs w:val="24"/>
        </w:rPr>
        <w:t>Комиссия указывает заявителю, что, будучи независимым профессиональным советником по правовым вопросам (</w:t>
      </w:r>
      <w:proofErr w:type="spellStart"/>
      <w:r>
        <w:rPr>
          <w:szCs w:val="24"/>
        </w:rPr>
        <w:t>абз</w:t>
      </w:r>
      <w:proofErr w:type="spellEnd"/>
      <w:r>
        <w:rPr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r w:rsidRPr="00543EEA">
        <w:rPr>
          <w:szCs w:val="24"/>
        </w:rPr>
        <w:t>п.п. 1 п. 1 ст. 7 ФЗ «Об адвокатской деятельности и адвокатуре в РФ», п. 1 ст. 8 К</w:t>
      </w:r>
      <w:r>
        <w:rPr>
          <w:szCs w:val="24"/>
        </w:rPr>
        <w:t>ПЭА, а также нормы соответствующего процессуального законодательства.</w:t>
      </w:r>
    </w:p>
    <w:p w14:paraId="46A6E2AC" w14:textId="77777777" w:rsidR="00C542F5" w:rsidRDefault="00C542F5" w:rsidP="00C542F5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Таких ошибок в действиях адвоката не установлено. Одновременно, Комиссия отмечает субъективный характер части доводов жалобы.</w:t>
      </w:r>
    </w:p>
    <w:p w14:paraId="0B52CB56" w14:textId="77777777" w:rsidR="00C542F5" w:rsidRPr="001972D7" w:rsidRDefault="00C542F5" w:rsidP="00C542F5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Вместе с тем, </w:t>
      </w:r>
      <w:r>
        <w:rPr>
          <w:rFonts w:eastAsia="Calibri"/>
          <w:color w:val="auto"/>
          <w:szCs w:val="24"/>
        </w:rPr>
        <w:t>надлежащее исполнение адвокатом обязанностей перед доверителем предполагает не только исполнение предмета поручения, но и надлежащее оформление договорных отношений с доверителем.</w:t>
      </w:r>
    </w:p>
    <w:p w14:paraId="024F5679" w14:textId="77777777" w:rsidR="00C542F5" w:rsidRDefault="00C542F5" w:rsidP="00C542F5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6 ст. 25 ФЗ «Об адвокатской деятельности и адвокатуре в РФ», </w:t>
      </w:r>
      <w:r w:rsidRPr="00924D2D">
        <w:rPr>
          <w:rFonts w:eastAsia="Calibri"/>
          <w:color w:val="auto"/>
          <w:szCs w:val="24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38B50439" w14:textId="77777777" w:rsidR="00C542F5" w:rsidRDefault="00C542F5" w:rsidP="00C542F5">
      <w:pPr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закон устанавливает строгие требования к оформлению денежных средств, полученных адвокатом от доверителя. Комиссия указывает адвокату, что положения п. 6 ст. 25 ФЗ «Об адвокатской деятельности и адвокатуре в РФ» не носят формального характера. Прозрачность для доверителя финансовых отношений с адвокатом необходима для поддержания доверия к адвокату, без которого невозможно сохранение фидуциарного характера отношений между адвокатом и доверителем. Надлежащее исполнение данного требования закона предполагает не только внесение адвокатом денежных средств в кассу (на расчётный счёт) адвокатского образования, но и обязательное предоставление доверителю соответствующих финансовых документов, подтверждающи</w:t>
      </w:r>
      <w:r w:rsidR="00872EB2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 xml:space="preserve"> факт выплаты вознаграждения. Ссылка адвоката на частичное исполнение заявителем обязанности по выплате вознаграждения не имеет правового значения. </w:t>
      </w:r>
    </w:p>
    <w:p w14:paraId="136FD541" w14:textId="77777777" w:rsidR="00C542F5" w:rsidRDefault="00C542F5" w:rsidP="00C542F5">
      <w:pPr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п. 6 ст. 25 ФЗ «Об адвокатской деятельности и адвокатуре в РФ» и ненадлежащем исполнении адвокатом своих обязанностей перед доверителем.</w:t>
      </w:r>
    </w:p>
    <w:p w14:paraId="4454E139" w14:textId="77777777" w:rsidR="00C542F5" w:rsidRDefault="00C542F5" w:rsidP="00C542F5">
      <w:pPr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При этом, Комиссия считает возможным учитывать, что в настоящее время денежные средства, полученные в качестве вознаграждения, возвращены адвокатом заявителю.</w:t>
      </w:r>
    </w:p>
    <w:p w14:paraId="075133E8" w14:textId="77777777" w:rsidR="001B4AC1" w:rsidRPr="003D5F09" w:rsidRDefault="001B4AC1" w:rsidP="001B4AC1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14109D8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47239702" w14:textId="77777777" w:rsidR="001B4AC1" w:rsidRPr="00872EB2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16"/>
          <w:szCs w:val="16"/>
        </w:rPr>
      </w:pPr>
    </w:p>
    <w:p w14:paraId="3B650503" w14:textId="77777777" w:rsidR="001B4AC1" w:rsidRDefault="001B4AC1" w:rsidP="001B4AC1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D7E2366" w14:textId="77777777" w:rsidR="001B4AC1" w:rsidRPr="00872EB2" w:rsidRDefault="001B4AC1" w:rsidP="001B4AC1">
      <w:pPr>
        <w:jc w:val="both"/>
        <w:rPr>
          <w:sz w:val="16"/>
          <w:szCs w:val="16"/>
        </w:rPr>
      </w:pPr>
    </w:p>
    <w:p w14:paraId="5B20DBB1" w14:textId="28687FC0" w:rsidR="00373315" w:rsidRDefault="001B4AC1" w:rsidP="00872EB2">
      <w:pPr>
        <w:ind w:firstLine="708"/>
        <w:jc w:val="both"/>
        <w:rPr>
          <w:sz w:val="12"/>
          <w:szCs w:val="12"/>
        </w:rPr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C542F5">
        <w:rPr>
          <w:szCs w:val="24"/>
        </w:rPr>
        <w:t>Л</w:t>
      </w:r>
      <w:r w:rsidR="0040367D">
        <w:rPr>
          <w:szCs w:val="24"/>
        </w:rPr>
        <w:t>.</w:t>
      </w:r>
      <w:r w:rsidR="00C542F5">
        <w:rPr>
          <w:szCs w:val="24"/>
        </w:rPr>
        <w:t>А</w:t>
      </w:r>
      <w:r w:rsidR="0040367D">
        <w:rPr>
          <w:szCs w:val="24"/>
        </w:rPr>
        <w:t>.</w:t>
      </w:r>
      <w:r w:rsidR="00C542F5">
        <w:rPr>
          <w:szCs w:val="24"/>
        </w:rPr>
        <w:t>Е</w:t>
      </w:r>
      <w:r w:rsidR="0040367D">
        <w:rPr>
          <w:szCs w:val="24"/>
        </w:rPr>
        <w:t>.</w:t>
      </w:r>
      <w:r w:rsidR="00C542F5">
        <w:rPr>
          <w:szCs w:val="24"/>
        </w:rPr>
        <w:t xml:space="preserve"> </w:t>
      </w:r>
      <w:r>
        <w:rPr>
          <w:szCs w:val="24"/>
        </w:rPr>
        <w:t xml:space="preserve">нарушения </w:t>
      </w:r>
      <w:r w:rsidRPr="00463ACB">
        <w:rPr>
          <w:szCs w:val="24"/>
        </w:rPr>
        <w:t xml:space="preserve">п. </w:t>
      </w:r>
      <w:r w:rsidR="00C542F5">
        <w:rPr>
          <w:szCs w:val="24"/>
        </w:rPr>
        <w:t>6</w:t>
      </w:r>
      <w:r w:rsidRPr="00463ACB">
        <w:rPr>
          <w:szCs w:val="24"/>
        </w:rPr>
        <w:t xml:space="preserve"> ст. </w:t>
      </w:r>
      <w:r w:rsidR="00C542F5">
        <w:rPr>
          <w:szCs w:val="24"/>
        </w:rPr>
        <w:t>25</w:t>
      </w:r>
      <w:r w:rsidRPr="00463ACB">
        <w:rPr>
          <w:szCs w:val="24"/>
        </w:rPr>
        <w:t>ФЗ «Об адвокатской деятельности и адвокатуре в РФ»</w:t>
      </w:r>
      <w:r>
        <w:rPr>
          <w:szCs w:val="24"/>
        </w:rPr>
        <w:t xml:space="preserve"> и ненадлежащем исполнении своих обязанностей перед доверителем </w:t>
      </w:r>
      <w:r w:rsidR="00C542F5">
        <w:rPr>
          <w:szCs w:val="24"/>
        </w:rPr>
        <w:t>К</w:t>
      </w:r>
      <w:r w:rsidR="0040367D">
        <w:rPr>
          <w:szCs w:val="24"/>
        </w:rPr>
        <w:t>.</w:t>
      </w:r>
      <w:r w:rsidR="00C542F5">
        <w:rPr>
          <w:szCs w:val="24"/>
        </w:rPr>
        <w:t>М.А.</w:t>
      </w:r>
      <w:r>
        <w:rPr>
          <w:szCs w:val="24"/>
        </w:rPr>
        <w:t xml:space="preserve">, выразившегося в том, что адвокат </w:t>
      </w:r>
      <w:r w:rsidR="00C542F5">
        <w:rPr>
          <w:szCs w:val="24"/>
        </w:rPr>
        <w:t>не внесла в кассу (на расчётный счёт) адвокатского образования денежные средства, полученные от доверителя в качестве вознаграждения по соглашению от 28.09.2020 г.</w:t>
      </w:r>
    </w:p>
    <w:p w14:paraId="1698F4C3" w14:textId="77777777" w:rsidR="00872EB2" w:rsidRPr="00872EB2" w:rsidRDefault="00872EB2" w:rsidP="00872EB2">
      <w:pPr>
        <w:ind w:firstLine="708"/>
        <w:jc w:val="both"/>
        <w:rPr>
          <w:sz w:val="12"/>
          <w:szCs w:val="12"/>
        </w:rPr>
      </w:pPr>
    </w:p>
    <w:p w14:paraId="04F2A00E" w14:textId="77777777" w:rsidR="00872EB2" w:rsidRPr="00872EB2" w:rsidRDefault="00872EB2" w:rsidP="00872EB2">
      <w:pPr>
        <w:ind w:firstLine="708"/>
        <w:jc w:val="both"/>
        <w:rPr>
          <w:sz w:val="16"/>
          <w:szCs w:val="16"/>
        </w:rPr>
      </w:pPr>
    </w:p>
    <w:p w14:paraId="6AF2E9F0" w14:textId="77777777" w:rsidR="001C2B6F" w:rsidRPr="00A10F1A" w:rsidRDefault="00E804DB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</w:t>
      </w:r>
      <w:r w:rsidR="001C2B6F" w:rsidRPr="00A10F1A">
        <w:rPr>
          <w:rFonts w:eastAsia="Calibri"/>
          <w:color w:val="auto"/>
          <w:szCs w:val="24"/>
        </w:rPr>
        <w:t>редседател</w:t>
      </w:r>
      <w:r w:rsidRPr="00A10F1A">
        <w:rPr>
          <w:rFonts w:eastAsia="Calibri"/>
          <w:color w:val="auto"/>
          <w:szCs w:val="24"/>
        </w:rPr>
        <w:t>ь</w:t>
      </w:r>
      <w:r w:rsidR="001C2B6F" w:rsidRPr="00A10F1A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04058684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A10F1A">
        <w:rPr>
          <w:rFonts w:eastAsia="Calibri"/>
          <w:color w:val="auto"/>
          <w:szCs w:val="24"/>
        </w:rPr>
        <w:t>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0DB4" w14:textId="77777777" w:rsidR="00C71B82" w:rsidRDefault="00C71B82">
      <w:r>
        <w:separator/>
      </w:r>
    </w:p>
  </w:endnote>
  <w:endnote w:type="continuationSeparator" w:id="0">
    <w:p w14:paraId="3404E6A4" w14:textId="77777777" w:rsidR="00C71B82" w:rsidRDefault="00C7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432F" w14:textId="77777777" w:rsidR="00C71B82" w:rsidRDefault="00C71B82">
      <w:r>
        <w:separator/>
      </w:r>
    </w:p>
  </w:footnote>
  <w:footnote w:type="continuationSeparator" w:id="0">
    <w:p w14:paraId="3D2BE0DF" w14:textId="77777777" w:rsidR="00C71B82" w:rsidRDefault="00C71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7114" w14:textId="77777777" w:rsidR="0042711C" w:rsidRDefault="004437F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72EB2">
      <w:rPr>
        <w:noProof/>
      </w:rPr>
      <w:t>3</w:t>
    </w:r>
    <w:r>
      <w:rPr>
        <w:noProof/>
      </w:rPr>
      <w:fldChar w:fldCharType="end"/>
    </w:r>
  </w:p>
  <w:p w14:paraId="4258C64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610C"/>
    <w:rsid w:val="00097654"/>
    <w:rsid w:val="000A0DC3"/>
    <w:rsid w:val="000A1316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367D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37F8"/>
    <w:rsid w:val="00444053"/>
    <w:rsid w:val="0044523A"/>
    <w:rsid w:val="004538DB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F16"/>
    <w:rsid w:val="004A3A15"/>
    <w:rsid w:val="004A3AFE"/>
    <w:rsid w:val="004A778D"/>
    <w:rsid w:val="004B14AB"/>
    <w:rsid w:val="004B4698"/>
    <w:rsid w:val="004D316E"/>
    <w:rsid w:val="004D48D0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500EA6"/>
    <w:rsid w:val="00506C03"/>
    <w:rsid w:val="0051008F"/>
    <w:rsid w:val="005144C2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180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B8"/>
    <w:rsid w:val="0087045B"/>
    <w:rsid w:val="00871463"/>
    <w:rsid w:val="00871711"/>
    <w:rsid w:val="008727C5"/>
    <w:rsid w:val="008729DF"/>
    <w:rsid w:val="00872EB2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AF32E8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542F5"/>
    <w:rsid w:val="00C61DDF"/>
    <w:rsid w:val="00C634A6"/>
    <w:rsid w:val="00C638DF"/>
    <w:rsid w:val="00C63EBD"/>
    <w:rsid w:val="00C653FB"/>
    <w:rsid w:val="00C70850"/>
    <w:rsid w:val="00C7097F"/>
    <w:rsid w:val="00C71B82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0E5F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77BEA"/>
  <w15:docId w15:val="{16BB684C-5DEA-472C-B6D9-2CD32910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2021-05-12T10:12:00Z</dcterms:created>
  <dcterms:modified xsi:type="dcterms:W3CDTF">2022-03-21T09:30:00Z</dcterms:modified>
</cp:coreProperties>
</file>