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B4C2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4DD3C2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659C7E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FC5">
        <w:rPr>
          <w:b w:val="0"/>
          <w:sz w:val="24"/>
          <w:szCs w:val="24"/>
        </w:rPr>
        <w:t>1</w:t>
      </w:r>
      <w:r w:rsidR="009E7E0E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-0</w:t>
      </w:r>
      <w:r w:rsidR="00D62136">
        <w:rPr>
          <w:b w:val="0"/>
          <w:sz w:val="24"/>
          <w:szCs w:val="24"/>
        </w:rPr>
        <w:t>5</w:t>
      </w:r>
      <w:r w:rsidR="003070CE">
        <w:rPr>
          <w:b w:val="0"/>
          <w:sz w:val="24"/>
          <w:szCs w:val="24"/>
        </w:rPr>
        <w:t>/21</w:t>
      </w:r>
    </w:p>
    <w:p w14:paraId="4D5624E2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B134DC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CD1CEA2" w14:textId="2EFF86D0" w:rsidR="00CE4839" w:rsidRPr="00962826" w:rsidRDefault="009E7E0E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26036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26036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260360">
        <w:rPr>
          <w:b w:val="0"/>
          <w:sz w:val="24"/>
          <w:szCs w:val="24"/>
        </w:rPr>
        <w:t>.</w:t>
      </w:r>
    </w:p>
    <w:p w14:paraId="17F1299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9D47E50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D62136">
        <w:t>7 мая</w:t>
      </w:r>
      <w:r w:rsidR="003070CE">
        <w:t xml:space="preserve"> 2021 года</w:t>
      </w:r>
    </w:p>
    <w:p w14:paraId="07FE865A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A74E284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122C829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2E657715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B134DC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 xml:space="preserve">, </w:t>
      </w:r>
      <w:r w:rsidR="00C97518">
        <w:rPr>
          <w:color w:val="auto"/>
          <w:szCs w:val="24"/>
        </w:rPr>
        <w:t>Никифорова А.В.</w:t>
      </w:r>
      <w:r w:rsidR="00B47683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Бондаренко Т.В.,</w:t>
      </w:r>
    </w:p>
    <w:p w14:paraId="05961E3A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>омиссии</w:t>
      </w:r>
      <w:r w:rsidR="00C97518">
        <w:rPr>
          <w:color w:val="auto"/>
        </w:rPr>
        <w:t xml:space="preserve"> Рыбакове С.А.</w:t>
      </w:r>
      <w:r>
        <w:rPr>
          <w:color w:val="auto"/>
        </w:rPr>
        <w:t>,</w:t>
      </w:r>
    </w:p>
    <w:p w14:paraId="6B123B85" w14:textId="082176B5" w:rsidR="00FB3306" w:rsidRPr="00D62136" w:rsidRDefault="00FB3306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С</w:t>
      </w:r>
      <w:r w:rsidR="00260360">
        <w:rPr>
          <w:color w:val="auto"/>
        </w:rPr>
        <w:t>.</w:t>
      </w:r>
      <w:r>
        <w:rPr>
          <w:color w:val="auto"/>
        </w:rPr>
        <w:t>А.А.</w:t>
      </w:r>
    </w:p>
    <w:p w14:paraId="35825876" w14:textId="50FE029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B134DC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B134DC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B134DC" w:rsidRPr="0090713C">
        <w:rPr>
          <w:sz w:val="24"/>
        </w:rPr>
        <w:t>видео</w:t>
      </w:r>
      <w:r w:rsidR="00B134DC">
        <w:rPr>
          <w:sz w:val="24"/>
        </w:rPr>
        <w:t>к</w:t>
      </w:r>
      <w:r w:rsidR="00B134DC" w:rsidRPr="0090713C">
        <w:rPr>
          <w:sz w:val="24"/>
        </w:rPr>
        <w:t>онференцс</w:t>
      </w:r>
      <w:r w:rsidR="00B134DC">
        <w:rPr>
          <w:sz w:val="24"/>
        </w:rPr>
        <w:t>в</w:t>
      </w:r>
      <w:r w:rsidR="00B134DC" w:rsidRPr="0090713C">
        <w:rPr>
          <w:sz w:val="24"/>
        </w:rPr>
        <w:t>язи</w:t>
      </w:r>
      <w:r w:rsidR="00B134DC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134DC">
        <w:rPr>
          <w:sz w:val="24"/>
        </w:rPr>
        <w:t xml:space="preserve"> </w:t>
      </w:r>
      <w:r w:rsidR="00590FC5">
        <w:rPr>
          <w:sz w:val="24"/>
        </w:rPr>
        <w:t>1</w:t>
      </w:r>
      <w:r w:rsidR="009E7E0E">
        <w:rPr>
          <w:sz w:val="24"/>
        </w:rPr>
        <w:t>3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525B23">
        <w:rPr>
          <w:sz w:val="24"/>
        </w:rPr>
        <w:t>4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B134DC">
        <w:rPr>
          <w:sz w:val="24"/>
          <w:szCs w:val="24"/>
        </w:rPr>
        <w:t xml:space="preserve"> </w:t>
      </w:r>
      <w:r w:rsidR="009E7E0E">
        <w:rPr>
          <w:sz w:val="24"/>
          <w:szCs w:val="24"/>
        </w:rPr>
        <w:t>Б</w:t>
      </w:r>
      <w:r w:rsidR="00260360">
        <w:rPr>
          <w:sz w:val="24"/>
          <w:szCs w:val="24"/>
        </w:rPr>
        <w:t>.</w:t>
      </w:r>
      <w:r w:rsidR="009E7E0E">
        <w:rPr>
          <w:sz w:val="24"/>
          <w:szCs w:val="24"/>
        </w:rPr>
        <w:t>В.А.</w:t>
      </w:r>
      <w:r w:rsidR="00B134DC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>в отношении адвоката</w:t>
      </w:r>
      <w:r w:rsidR="00B134DC">
        <w:rPr>
          <w:sz w:val="24"/>
          <w:szCs w:val="24"/>
        </w:rPr>
        <w:t xml:space="preserve"> </w:t>
      </w:r>
      <w:r w:rsidR="009E7E0E">
        <w:rPr>
          <w:sz w:val="24"/>
          <w:szCs w:val="24"/>
        </w:rPr>
        <w:t>С</w:t>
      </w:r>
      <w:r w:rsidR="00260360">
        <w:rPr>
          <w:sz w:val="24"/>
          <w:szCs w:val="24"/>
        </w:rPr>
        <w:t>.</w:t>
      </w:r>
      <w:r w:rsidR="009E7E0E">
        <w:rPr>
          <w:sz w:val="24"/>
          <w:szCs w:val="24"/>
        </w:rPr>
        <w:t>А.А.</w:t>
      </w:r>
      <w:r w:rsidRPr="00EC6ED3">
        <w:rPr>
          <w:sz w:val="24"/>
        </w:rPr>
        <w:t>,</w:t>
      </w:r>
    </w:p>
    <w:p w14:paraId="648881C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3E6AF9D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3EC0675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0C089FA" w14:textId="56288E77" w:rsidR="009E7E0E" w:rsidRDefault="003070CE" w:rsidP="00AD0BD6">
      <w:pPr>
        <w:jc w:val="both"/>
      </w:pPr>
      <w:r>
        <w:tab/>
      </w:r>
      <w:r w:rsidR="009E7E0E">
        <w:t>05</w:t>
      </w:r>
      <w:r>
        <w:t>.</w:t>
      </w:r>
      <w:r w:rsidR="007B20F8">
        <w:t>0</w:t>
      </w:r>
      <w:r w:rsidR="009E7E0E">
        <w:t>4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B134DC">
        <w:t xml:space="preserve"> </w:t>
      </w:r>
      <w:r w:rsidR="009E7E0E">
        <w:t>Б</w:t>
      </w:r>
      <w:r w:rsidR="00260360">
        <w:t>.</w:t>
      </w:r>
      <w:r w:rsidR="009E7E0E">
        <w:t>В.А.</w:t>
      </w:r>
      <w:r w:rsidR="00887E25">
        <w:t xml:space="preserve"> в отношении адвоката</w:t>
      </w:r>
      <w:r w:rsidR="00B134DC">
        <w:t xml:space="preserve"> </w:t>
      </w:r>
      <w:r w:rsidR="009E7E0E">
        <w:t>С</w:t>
      </w:r>
      <w:r w:rsidR="00260360">
        <w:t>.</w:t>
      </w:r>
      <w:r w:rsidR="009E7E0E">
        <w:t>А.А.</w:t>
      </w:r>
      <w:r w:rsidR="00B134DC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9E7E0E">
        <w:t>28.10.2020 г. адвокат был приглашён в порядке ст. 51 УПК РФ для защиты при задержании и допросе в качестве подозреваемого</w:t>
      </w:r>
      <w:r w:rsidR="00DF0796">
        <w:t xml:space="preserve">, а также адвокат защищал заявителя 30.10.2020 г. при предъявлении обвинения и проведении очной ставки. </w:t>
      </w:r>
    </w:p>
    <w:p w14:paraId="6579FCA2" w14:textId="77777777" w:rsidR="00DF0796" w:rsidRDefault="00DF0796" w:rsidP="00AD0BD6">
      <w:pPr>
        <w:jc w:val="both"/>
      </w:pPr>
      <w:r>
        <w:tab/>
        <w:t>Заявитель сообщает, что 28.10.2020 г.</w:t>
      </w:r>
      <w:r w:rsidR="00FE6320">
        <w:t xml:space="preserve"> был задержан и весь день находился в коридоре </w:t>
      </w:r>
      <w:proofErr w:type="gramStart"/>
      <w:r w:rsidR="00FE6320">
        <w:t>СО</w:t>
      </w:r>
      <w:proofErr w:type="gramEnd"/>
      <w:r w:rsidR="00FE6320">
        <w:t xml:space="preserve"> пристегнутый наручниками, задержан был в 23.40 и в это же время предоставлен адвокат</w:t>
      </w:r>
      <w:r w:rsidR="00853BB3">
        <w:t>. Полагает, что адвокат мог быть назначен в обход установленного порядка.</w:t>
      </w:r>
      <w:r w:rsidR="00B134DC">
        <w:t xml:space="preserve"> </w:t>
      </w:r>
      <w:r w:rsidR="00853BB3">
        <w:t>В</w:t>
      </w:r>
      <w:r>
        <w:t xml:space="preserve"> протоколе допроса указан другой следователь,</w:t>
      </w:r>
      <w:r w:rsidR="00853BB3">
        <w:t xml:space="preserve"> а не тот</w:t>
      </w:r>
      <w:r w:rsidR="00B134DC">
        <w:t>,</w:t>
      </w:r>
      <w:r w:rsidR="00853BB3">
        <w:t xml:space="preserve"> что допрашивал. Адвокат </w:t>
      </w:r>
      <w:r>
        <w:t>поддерживал следователя и оперативных работников,</w:t>
      </w:r>
      <w:r w:rsidR="00853BB3">
        <w:t xml:space="preserve"> которые присутствовали, но не были внесены в протокол. Они говорили, что вместо ареста будет домашний арест взамен на признательные показания, адвокат их поддерживал.</w:t>
      </w:r>
      <w:r w:rsidR="00B134DC">
        <w:t xml:space="preserve"> </w:t>
      </w:r>
      <w:r w:rsidR="00853BB3">
        <w:t>В</w:t>
      </w:r>
      <w:r>
        <w:t xml:space="preserve"> результате заявитель признался в пре</w:t>
      </w:r>
      <w:r w:rsidR="00853BB3">
        <w:t xml:space="preserve">ступлении, которого не совершал, так как доверял адвокату и сотрудникам. Заявитель сообщает, что в отношении него был избран арест, а допрос и проведенная очная ставка могут быть использованы против него. </w:t>
      </w:r>
    </w:p>
    <w:p w14:paraId="13DDB144" w14:textId="77777777" w:rsidR="00DF0796" w:rsidRDefault="00DF0796" w:rsidP="00AD0BD6">
      <w:pPr>
        <w:jc w:val="both"/>
      </w:pPr>
      <w:r>
        <w:tab/>
        <w:t>К жалобе заявителем не приложено каких-либо документов.</w:t>
      </w:r>
    </w:p>
    <w:p w14:paraId="3AE62C16" w14:textId="77777777" w:rsidR="00554683" w:rsidRDefault="00554683" w:rsidP="00AD0BD6">
      <w:pPr>
        <w:jc w:val="both"/>
      </w:pPr>
      <w:r>
        <w:tab/>
        <w:t>Адвокатом представлены письменные объяснения, в которых он сообщает, что 28.10.2020 г. в 20 ч. 40 мин. принял через ЕЦСЮП АПМО поручение на защиту заявителя. Допрос был начат в 23 ч. 40 мин. Оперативные сотрудники в допросе не участвовали, допрос не прерывался, заявитель давал показания свободно. Предварительно адвокат беседовал с заявителем, разъяснил ему его права, в т.ч. право отказаться от проведения допроса в ночное время, но заявитель надеялся на избрание меры пресечения в виде домашнего ареста, поэтому согласился на то, чтобы допрос проходил в ночное время. Довод жалобы о том, что очная ставка проводилась ночью не соответствует действительности</w:t>
      </w:r>
      <w:r w:rsidR="0016142D">
        <w:t xml:space="preserve">, поскольку она </w:t>
      </w:r>
      <w:proofErr w:type="gramStart"/>
      <w:r w:rsidR="0016142D">
        <w:t xml:space="preserve">проходила </w:t>
      </w:r>
      <w:r w:rsidR="00B134DC">
        <w:t xml:space="preserve"> </w:t>
      </w:r>
      <w:r w:rsidR="0016142D">
        <w:t>29.10.2020</w:t>
      </w:r>
      <w:proofErr w:type="gramEnd"/>
      <w:r w:rsidR="0016142D">
        <w:t xml:space="preserve"> г. в период времени с 17 ч. 55 мин. до 19 ч. 00 мин. 30.10.2020 г. заявителю была избрана мера пресечения в виде заключения под стражу. До настоящего времени заявитель своих показаний не менял, признаёт вину в совершении преступления.</w:t>
      </w:r>
    </w:p>
    <w:p w14:paraId="2B360C2E" w14:textId="77777777" w:rsidR="0016142D" w:rsidRDefault="0016142D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537DFF6D" w14:textId="77777777" w:rsidR="0016142D" w:rsidRDefault="0016142D" w:rsidP="00FB3306">
      <w:pPr>
        <w:pStyle w:val="ac"/>
        <w:numPr>
          <w:ilvl w:val="0"/>
          <w:numId w:val="22"/>
        </w:numPr>
        <w:jc w:val="both"/>
      </w:pPr>
      <w:r>
        <w:lastRenderedPageBreak/>
        <w:t>требование ЕЦСЮП АПМО № 0141831 о выделении защитника заявителю;</w:t>
      </w:r>
    </w:p>
    <w:p w14:paraId="23BCD3B6" w14:textId="77777777" w:rsidR="0016142D" w:rsidRDefault="0016142D" w:rsidP="00FB3306">
      <w:pPr>
        <w:pStyle w:val="ac"/>
        <w:numPr>
          <w:ilvl w:val="0"/>
          <w:numId w:val="22"/>
        </w:numPr>
        <w:jc w:val="both"/>
      </w:pPr>
      <w:r>
        <w:t>сообщение о задержании подозреваемого от 28.10.2020 г.;</w:t>
      </w:r>
    </w:p>
    <w:p w14:paraId="1E12C22A" w14:textId="77777777" w:rsidR="0016142D" w:rsidRDefault="0016142D" w:rsidP="00FB3306">
      <w:pPr>
        <w:pStyle w:val="ac"/>
        <w:numPr>
          <w:ilvl w:val="0"/>
          <w:numId w:val="22"/>
        </w:numPr>
        <w:jc w:val="both"/>
      </w:pPr>
      <w:r>
        <w:t>постановление о назначении адвоката от 28.10.2020 г. (указано время</w:t>
      </w:r>
      <w:r w:rsidR="00044E4B">
        <w:t>:</w:t>
      </w:r>
      <w:r>
        <w:t xml:space="preserve"> 23 ч. 40 мин.);</w:t>
      </w:r>
    </w:p>
    <w:p w14:paraId="50AF7EF4" w14:textId="0C04EA68" w:rsidR="0016142D" w:rsidRDefault="0016142D" w:rsidP="00FB3306">
      <w:pPr>
        <w:pStyle w:val="ac"/>
        <w:numPr>
          <w:ilvl w:val="0"/>
          <w:numId w:val="22"/>
        </w:numPr>
        <w:jc w:val="both"/>
      </w:pPr>
      <w:r>
        <w:t>ордер адвоката С</w:t>
      </w:r>
      <w:r w:rsidR="00260360">
        <w:t>.</w:t>
      </w:r>
      <w:r>
        <w:t>А.А. от 28.10.2020 г.;</w:t>
      </w:r>
    </w:p>
    <w:p w14:paraId="77A62B3B" w14:textId="77777777" w:rsidR="0016142D" w:rsidRDefault="0016142D" w:rsidP="00FB3306">
      <w:pPr>
        <w:pStyle w:val="ac"/>
        <w:numPr>
          <w:ilvl w:val="0"/>
          <w:numId w:val="22"/>
        </w:numPr>
        <w:jc w:val="both"/>
      </w:pPr>
      <w:r>
        <w:t xml:space="preserve">протокола допроса </w:t>
      </w:r>
      <w:r w:rsidR="00A65C5E">
        <w:t>подозреваемого от 28.10.2020 г.</w:t>
      </w:r>
      <w:r>
        <w:t>;</w:t>
      </w:r>
    </w:p>
    <w:p w14:paraId="3CD57969" w14:textId="4F40E418" w:rsidR="0016142D" w:rsidRDefault="0016142D" w:rsidP="00FB3306">
      <w:pPr>
        <w:pStyle w:val="ac"/>
        <w:numPr>
          <w:ilvl w:val="0"/>
          <w:numId w:val="22"/>
        </w:numPr>
        <w:jc w:val="both"/>
      </w:pPr>
      <w:r>
        <w:t>протокола очной ставки от 29.10.2020 г. между заявителем и С</w:t>
      </w:r>
      <w:r w:rsidR="00260360">
        <w:t>.</w:t>
      </w:r>
      <w:r>
        <w:t>И.В.;</w:t>
      </w:r>
    </w:p>
    <w:p w14:paraId="649F781A" w14:textId="77777777" w:rsidR="0016142D" w:rsidRDefault="0016142D" w:rsidP="00FB3306">
      <w:pPr>
        <w:pStyle w:val="ac"/>
        <w:numPr>
          <w:ilvl w:val="0"/>
          <w:numId w:val="22"/>
        </w:numPr>
        <w:jc w:val="both"/>
      </w:pPr>
      <w:r>
        <w:t>протокола допроса обвиняемого от 30.10.2020 г.;</w:t>
      </w:r>
    </w:p>
    <w:p w14:paraId="54CF57CF" w14:textId="77777777" w:rsidR="00FB3306" w:rsidRDefault="0016142D" w:rsidP="00FB3306">
      <w:pPr>
        <w:pStyle w:val="ac"/>
        <w:numPr>
          <w:ilvl w:val="0"/>
          <w:numId w:val="22"/>
        </w:numPr>
        <w:jc w:val="both"/>
      </w:pPr>
      <w:r>
        <w:t xml:space="preserve">постановления об избрании заявителю меры пресечения в виде заключения под стражу </w:t>
      </w:r>
      <w:r w:rsidR="00044E4B">
        <w:t>от 30.10.2020 г.</w:t>
      </w:r>
    </w:p>
    <w:p w14:paraId="31687C4A" w14:textId="77777777" w:rsidR="00D2240A" w:rsidRDefault="00D2240A" w:rsidP="00D2240A">
      <w:pPr>
        <w:ind w:firstLine="708"/>
        <w:jc w:val="both"/>
      </w:pPr>
      <w:r>
        <w:t>27.05.2021 г. заявитель в засед</w:t>
      </w:r>
      <w:r w:rsidR="00B134DC">
        <w:t>ание комиссии посредством видеоконференц</w:t>
      </w:r>
      <w:r>
        <w:t xml:space="preserve">связи не явился, о времени и месте рассмотрения дисциплинарного производства извещен надлежащим образом, о </w:t>
      </w:r>
      <w:r w:rsidR="00B134DC">
        <w:t>возможности использования видеоконференц</w:t>
      </w:r>
      <w:r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074DF6E" w14:textId="77777777" w:rsidR="00D2240A" w:rsidRDefault="00D2240A" w:rsidP="00D2240A">
      <w:pPr>
        <w:ind w:firstLine="708"/>
        <w:jc w:val="both"/>
      </w:pPr>
      <w:r>
        <w:t>27.05.2021 г. в заседан</w:t>
      </w:r>
      <w:r w:rsidR="00181531">
        <w:t xml:space="preserve">ии комиссии адвокат поддержал доводы письменных объяснений и пояснил, что подзащитный настаивал </w:t>
      </w:r>
      <w:r w:rsidR="00A65C5E">
        <w:t>на проведение допроса в ночное</w:t>
      </w:r>
      <w:r w:rsidR="00181531">
        <w:t xml:space="preserve"> время.</w:t>
      </w:r>
    </w:p>
    <w:p w14:paraId="6EAC2971" w14:textId="77777777" w:rsidR="00FB3306" w:rsidRPr="00C97518" w:rsidRDefault="00D2240A" w:rsidP="00D2240A">
      <w:pPr>
        <w:ind w:firstLine="708"/>
        <w:jc w:val="both"/>
        <w:rPr>
          <w:szCs w:val="24"/>
        </w:rPr>
      </w:pPr>
      <w:r w:rsidRPr="00C97518">
        <w:rPr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DBED3E1" w14:textId="77777777" w:rsidR="00A65C5E" w:rsidRPr="00C97518" w:rsidRDefault="00A65C5E" w:rsidP="00A65C5E">
      <w:pPr>
        <w:jc w:val="both"/>
        <w:rPr>
          <w:color w:val="auto"/>
          <w:szCs w:val="24"/>
        </w:rPr>
      </w:pPr>
      <w:r w:rsidRPr="00C97518">
        <w:rPr>
          <w:szCs w:val="24"/>
        </w:rPr>
        <w:tab/>
      </w:r>
      <w:r w:rsidRPr="00C97518">
        <w:rPr>
          <w:color w:val="auto"/>
          <w:szCs w:val="24"/>
        </w:rPr>
        <w:t xml:space="preserve"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CD33414" w14:textId="77777777" w:rsidR="00A65C5E" w:rsidRDefault="000B19A9" w:rsidP="00A65C5E">
      <w:pPr>
        <w:jc w:val="both"/>
        <w:rPr>
          <w:color w:val="auto"/>
          <w:sz w:val="23"/>
          <w:szCs w:val="23"/>
        </w:rPr>
      </w:pPr>
      <w:r w:rsidRPr="00C97518">
        <w:rPr>
          <w:color w:val="auto"/>
          <w:szCs w:val="24"/>
        </w:rPr>
        <w:tab/>
        <w:t>Довод заявителя о том, что адвокат мог быть назначен в обход установленного порядка опровергается представленными адвокатом документам</w:t>
      </w:r>
      <w:r w:rsidR="002B4EB1" w:rsidRPr="00C97518">
        <w:rPr>
          <w:color w:val="auto"/>
          <w:szCs w:val="24"/>
        </w:rPr>
        <w:t>и</w:t>
      </w:r>
      <w:r w:rsidRPr="00C97518">
        <w:rPr>
          <w:color w:val="auto"/>
          <w:szCs w:val="24"/>
        </w:rPr>
        <w:t xml:space="preserve">, в частности требованием </w:t>
      </w:r>
      <w:r w:rsidR="002B4EB1" w:rsidRPr="00C97518">
        <w:rPr>
          <w:color w:val="auto"/>
          <w:szCs w:val="24"/>
        </w:rPr>
        <w:t xml:space="preserve">ЕЦ СЮП АПМО </w:t>
      </w:r>
      <w:r w:rsidRPr="00C97518">
        <w:rPr>
          <w:color w:val="auto"/>
          <w:szCs w:val="24"/>
        </w:rPr>
        <w:t>№00141831 от 28 октября 2020 года.</w:t>
      </w:r>
    </w:p>
    <w:p w14:paraId="4D81DF32" w14:textId="77777777" w:rsidR="000B19A9" w:rsidRPr="00C97518" w:rsidRDefault="000B19A9" w:rsidP="00A65C5E">
      <w:pPr>
        <w:jc w:val="both"/>
        <w:rPr>
          <w:color w:val="auto"/>
          <w:szCs w:val="24"/>
        </w:rPr>
      </w:pPr>
      <w:r>
        <w:rPr>
          <w:color w:val="auto"/>
          <w:sz w:val="23"/>
          <w:szCs w:val="23"/>
        </w:rPr>
        <w:tab/>
      </w:r>
      <w:r w:rsidRPr="00C97518">
        <w:rPr>
          <w:color w:val="auto"/>
          <w:szCs w:val="24"/>
        </w:rPr>
        <w:t>Задержание подозреваемого осуществлено в 23.40, что подтверждается копией сообщения прокурору. По общему правилу допрос в ночное время недопустим, за исключением случаев</w:t>
      </w:r>
      <w:r w:rsidR="00B134DC">
        <w:rPr>
          <w:color w:val="auto"/>
          <w:szCs w:val="24"/>
        </w:rPr>
        <w:t>,</w:t>
      </w:r>
      <w:r w:rsidRPr="00C97518">
        <w:rPr>
          <w:color w:val="auto"/>
          <w:szCs w:val="24"/>
        </w:rPr>
        <w:t xml:space="preserve"> не терпящих отлагательств (п.3 ст.168 УПК РФ). Как следует из объяснений адвоката, доверитель настаивал на даче подробных показаний непосредственно после задержания, так как рассчитывал на избрание ему в качестве меры пресечения домашнего ареста. </w:t>
      </w:r>
    </w:p>
    <w:p w14:paraId="0A5C6BCA" w14:textId="77777777" w:rsidR="00D20D8F" w:rsidRPr="00C97518" w:rsidRDefault="00D20D8F" w:rsidP="00A65C5E">
      <w:pPr>
        <w:jc w:val="both"/>
        <w:rPr>
          <w:color w:val="auto"/>
          <w:szCs w:val="24"/>
        </w:rPr>
      </w:pPr>
      <w:r w:rsidRPr="00C97518">
        <w:rPr>
          <w:color w:val="auto"/>
          <w:szCs w:val="24"/>
        </w:rPr>
        <w:tab/>
        <w:t xml:space="preserve">Каких-либо доказательств того, что допрос проводился другим следователем, а адвокат при этом не сделал соответствующие замечания в протоколе, заявителем не предоставлены. </w:t>
      </w:r>
    </w:p>
    <w:p w14:paraId="169FEA12" w14:textId="38F08D22" w:rsidR="00A65C5E" w:rsidRPr="00C97518" w:rsidRDefault="00D20D8F" w:rsidP="00063797">
      <w:pPr>
        <w:jc w:val="both"/>
        <w:rPr>
          <w:color w:val="auto"/>
          <w:szCs w:val="24"/>
        </w:rPr>
      </w:pPr>
      <w:r w:rsidRPr="00C97518">
        <w:rPr>
          <w:color w:val="auto"/>
          <w:szCs w:val="24"/>
        </w:rPr>
        <w:tab/>
      </w:r>
      <w:r w:rsidR="00063797" w:rsidRPr="00C97518">
        <w:rPr>
          <w:color w:val="auto"/>
          <w:szCs w:val="24"/>
        </w:rPr>
        <w:t>При избрании в отношении Б</w:t>
      </w:r>
      <w:r w:rsidR="00260360">
        <w:rPr>
          <w:color w:val="auto"/>
          <w:szCs w:val="24"/>
        </w:rPr>
        <w:t>.</w:t>
      </w:r>
      <w:r w:rsidR="00063797" w:rsidRPr="00C97518">
        <w:rPr>
          <w:color w:val="auto"/>
          <w:szCs w:val="24"/>
        </w:rPr>
        <w:t>В.А. меры пресечения, заявитель и адвокат просили избрать в отношении подозреваемого домашний арест. В дальнейшем в ходе допроса в качестве о</w:t>
      </w:r>
      <w:r w:rsidR="002B4EB1" w:rsidRPr="00C97518">
        <w:rPr>
          <w:color w:val="auto"/>
          <w:szCs w:val="24"/>
        </w:rPr>
        <w:t>бвиняемо</w:t>
      </w:r>
      <w:r w:rsidR="00063797" w:rsidRPr="00C97518">
        <w:rPr>
          <w:color w:val="auto"/>
          <w:szCs w:val="24"/>
        </w:rPr>
        <w:t>го Б</w:t>
      </w:r>
      <w:r w:rsidR="00260360">
        <w:rPr>
          <w:color w:val="auto"/>
          <w:szCs w:val="24"/>
        </w:rPr>
        <w:t>.</w:t>
      </w:r>
      <w:r w:rsidR="00063797" w:rsidRPr="00C97518">
        <w:rPr>
          <w:color w:val="auto"/>
          <w:szCs w:val="24"/>
        </w:rPr>
        <w:t>В.А. также полностью признал вину.</w:t>
      </w:r>
    </w:p>
    <w:p w14:paraId="0FE3652C" w14:textId="77777777" w:rsidR="00063797" w:rsidRPr="00C97518" w:rsidRDefault="00063797" w:rsidP="00063797">
      <w:pPr>
        <w:jc w:val="both"/>
        <w:rPr>
          <w:color w:val="auto"/>
          <w:szCs w:val="24"/>
        </w:rPr>
      </w:pPr>
      <w:r>
        <w:rPr>
          <w:color w:val="auto"/>
          <w:sz w:val="23"/>
          <w:szCs w:val="23"/>
        </w:rPr>
        <w:tab/>
      </w:r>
      <w:r w:rsidRPr="00C97518">
        <w:rPr>
          <w:color w:val="auto"/>
          <w:szCs w:val="24"/>
        </w:rPr>
        <w:t xml:space="preserve">Комиссия отмечает, что заявитель может в ходе расследования изменить избранную им тактику защиты и отказаться от ранее данных показаний, в том числе указывая на нарушение его права на защиту. Но при отсутствии каких-либо доказательств нарушения адвокатом требований законодательства об адвокатской деятельности и КПЭА, Комиссия не может принять за основу обвинения в отношении адвоката только лишь </w:t>
      </w:r>
      <w:r w:rsidR="0069707A" w:rsidRPr="00C97518">
        <w:rPr>
          <w:color w:val="auto"/>
          <w:szCs w:val="24"/>
        </w:rPr>
        <w:t>неподтвержденные доводы</w:t>
      </w:r>
      <w:r w:rsidRPr="00C97518">
        <w:rPr>
          <w:color w:val="auto"/>
          <w:szCs w:val="24"/>
        </w:rPr>
        <w:t xml:space="preserve"> доверителя. Заявитель указывает в жалобе, что «проведенная очная ставка и допрос могут быть использованы в качестве доказательств по делу против меня, </w:t>
      </w:r>
      <w:r w:rsidR="00B134DC">
        <w:rPr>
          <w:color w:val="auto"/>
          <w:szCs w:val="24"/>
        </w:rPr>
        <w:t>хотя моей вину тут нет». Однако</w:t>
      </w:r>
      <w:r w:rsidRPr="00C97518">
        <w:rPr>
          <w:color w:val="auto"/>
          <w:szCs w:val="24"/>
        </w:rPr>
        <w:t xml:space="preserve"> Комиссия не входит в обсуждение вопросов виновности заявителя и оценивает только доказательства нарушения адвокатом требований законодательства об адвокатской деятельности и КПЭА. </w:t>
      </w:r>
    </w:p>
    <w:p w14:paraId="21ACF80B" w14:textId="77777777" w:rsidR="00063797" w:rsidRPr="00C97518" w:rsidRDefault="00063797" w:rsidP="00063797">
      <w:pPr>
        <w:jc w:val="both"/>
        <w:rPr>
          <w:color w:val="auto"/>
          <w:szCs w:val="24"/>
        </w:rPr>
      </w:pPr>
      <w:r w:rsidRPr="00C97518">
        <w:rPr>
          <w:color w:val="auto"/>
          <w:szCs w:val="24"/>
        </w:rPr>
        <w:lastRenderedPageBreak/>
        <w:tab/>
        <w:t xml:space="preserve">Комиссия считает необходимым обратить внимание адвоката на необходимость отражения в протоколе следственного действия позиции доверителя о возможности допроса в ночное время, </w:t>
      </w:r>
      <w:r w:rsidR="000F1E9D" w:rsidRPr="00C97518">
        <w:rPr>
          <w:color w:val="auto"/>
          <w:szCs w:val="24"/>
        </w:rPr>
        <w:t xml:space="preserve">и времени фактического задержания, а в случае возражений доверителя о проведении допроса в ночное время, требовать прекращения следственного действия. </w:t>
      </w:r>
    </w:p>
    <w:p w14:paraId="03B4742C" w14:textId="77777777" w:rsidR="00C97518" w:rsidRDefault="00C97518" w:rsidP="00C97518">
      <w:pPr>
        <w:ind w:firstLine="708"/>
        <w:jc w:val="both"/>
        <w:rPr>
          <w:color w:val="auto"/>
          <w:szCs w:val="24"/>
        </w:rPr>
      </w:pPr>
      <w:r w:rsidRPr="00C97518">
        <w:rPr>
          <w:szCs w:val="24"/>
        </w:rPr>
        <w:t xml:space="preserve">Комиссия указывает, что </w:t>
      </w:r>
      <w:r w:rsidRPr="00C97518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CD97BF9" w14:textId="173B2DFB" w:rsidR="0069707A" w:rsidRPr="00C97518" w:rsidRDefault="0069707A" w:rsidP="00C97518">
      <w:pPr>
        <w:ind w:firstLine="708"/>
        <w:jc w:val="both"/>
        <w:rPr>
          <w:szCs w:val="24"/>
        </w:rPr>
      </w:pPr>
      <w:r w:rsidRPr="00C97518">
        <w:rPr>
          <w:color w:val="auto"/>
          <w:szCs w:val="24"/>
        </w:rPr>
        <w:t>Презумпция добросовестности адвоката</w:t>
      </w:r>
      <w:r w:rsidR="00C97518">
        <w:rPr>
          <w:color w:val="auto"/>
          <w:szCs w:val="24"/>
        </w:rPr>
        <w:t xml:space="preserve"> в рассматриваемом дисциплинарном производстве</w:t>
      </w:r>
      <w:r w:rsidRPr="00C97518">
        <w:rPr>
          <w:color w:val="auto"/>
          <w:szCs w:val="24"/>
        </w:rPr>
        <w:t xml:space="preserve"> не опровергнута, основания для привлечения адвоката С</w:t>
      </w:r>
      <w:r w:rsidR="00260360">
        <w:rPr>
          <w:color w:val="auto"/>
          <w:szCs w:val="24"/>
        </w:rPr>
        <w:t>.</w:t>
      </w:r>
      <w:r w:rsidRPr="00C97518">
        <w:rPr>
          <w:color w:val="auto"/>
          <w:szCs w:val="24"/>
        </w:rPr>
        <w:t>А.А. к дисциплинарной ответственности по доводам жалобы отсутствуют.</w:t>
      </w:r>
      <w:r w:rsidRPr="00EA1DEA">
        <w:rPr>
          <w:color w:val="auto"/>
          <w:sz w:val="23"/>
          <w:szCs w:val="23"/>
        </w:rPr>
        <w:tab/>
      </w:r>
      <w:r w:rsidRPr="00C97518">
        <w:rPr>
          <w:szCs w:val="24"/>
        </w:rPr>
        <w:t xml:space="preserve">В действиях адвоката отсутствует нарушение </w:t>
      </w:r>
      <w:r w:rsidRPr="00C97518">
        <w:rPr>
          <w:color w:val="auto"/>
          <w:szCs w:val="24"/>
        </w:rPr>
        <w:t>положений КПЭА и Федерального Закона «Об адвокатской деятельности и адвокатуре в РФ».</w:t>
      </w:r>
    </w:p>
    <w:p w14:paraId="7E75DDF0" w14:textId="77777777" w:rsidR="0069707A" w:rsidRPr="00C97518" w:rsidRDefault="0069707A" w:rsidP="0069707A">
      <w:pPr>
        <w:jc w:val="both"/>
        <w:rPr>
          <w:szCs w:val="24"/>
        </w:rPr>
      </w:pPr>
      <w:r w:rsidRPr="00EA1DEA">
        <w:rPr>
          <w:sz w:val="23"/>
          <w:szCs w:val="23"/>
        </w:rPr>
        <w:tab/>
      </w:r>
      <w:r w:rsidRPr="00C97518">
        <w:rPr>
          <w:szCs w:val="24"/>
        </w:rPr>
        <w:t>На основании изложенного, оценив представленные сторонами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</w:t>
      </w:r>
      <w:r w:rsidR="00C97518">
        <w:rPr>
          <w:szCs w:val="24"/>
        </w:rPr>
        <w:t>,</w:t>
      </w:r>
      <w:r w:rsidRPr="00C97518">
        <w:rPr>
          <w:szCs w:val="24"/>
        </w:rPr>
        <w:t xml:space="preserve"> и надлежащем исполнении своих обязанностей перед доверителем. </w:t>
      </w:r>
    </w:p>
    <w:p w14:paraId="0AD04244" w14:textId="77777777" w:rsidR="0069707A" w:rsidRPr="00C97518" w:rsidRDefault="0069707A" w:rsidP="0069707A">
      <w:pPr>
        <w:ind w:firstLine="708"/>
        <w:jc w:val="both"/>
        <w:rPr>
          <w:rFonts w:eastAsia="Calibri"/>
          <w:color w:val="auto"/>
          <w:szCs w:val="24"/>
        </w:rPr>
      </w:pPr>
      <w:r w:rsidRPr="00C97518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28AEAC4" w14:textId="77777777" w:rsidR="0069707A" w:rsidRPr="00C97518" w:rsidRDefault="0069707A" w:rsidP="0069707A">
      <w:pPr>
        <w:ind w:firstLine="708"/>
        <w:jc w:val="both"/>
        <w:rPr>
          <w:rFonts w:eastAsia="Calibri"/>
          <w:color w:val="auto"/>
          <w:szCs w:val="24"/>
        </w:rPr>
      </w:pPr>
    </w:p>
    <w:p w14:paraId="565D46A8" w14:textId="77777777" w:rsidR="0069707A" w:rsidRPr="00C97518" w:rsidRDefault="0069707A" w:rsidP="0069707A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97518">
        <w:rPr>
          <w:rFonts w:eastAsia="Calibri"/>
          <w:b/>
          <w:color w:val="auto"/>
          <w:szCs w:val="24"/>
        </w:rPr>
        <w:t>ЗАКЛЮЧЕНИЕ:</w:t>
      </w:r>
    </w:p>
    <w:p w14:paraId="536C72C5" w14:textId="77777777" w:rsidR="0069707A" w:rsidRPr="00C97518" w:rsidRDefault="0069707A" w:rsidP="0069707A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027BE44F" w14:textId="53ADB91A" w:rsidR="0069707A" w:rsidRPr="00C97518" w:rsidRDefault="0069707A" w:rsidP="00C97518">
      <w:pPr>
        <w:ind w:firstLine="708"/>
        <w:jc w:val="both"/>
        <w:rPr>
          <w:szCs w:val="24"/>
        </w:rPr>
      </w:pPr>
      <w:r w:rsidRPr="00C97518">
        <w:rPr>
          <w:rFonts w:eastAsia="Calibri"/>
          <w:color w:val="auto"/>
          <w:szCs w:val="24"/>
        </w:rPr>
        <w:t xml:space="preserve">- </w:t>
      </w:r>
      <w:r w:rsidRPr="00C97518">
        <w:rPr>
          <w:rFonts w:eastAsia="Calibri"/>
          <w:color w:val="auto"/>
          <w:szCs w:val="24"/>
        </w:rPr>
        <w:tab/>
      </w:r>
      <w:r w:rsidR="00C97518">
        <w:rPr>
          <w:rFonts w:eastAsia="Calibri"/>
          <w:color w:val="auto"/>
          <w:szCs w:val="24"/>
        </w:rPr>
        <w:t>о</w:t>
      </w:r>
      <w:r w:rsidRPr="00C97518">
        <w:rPr>
          <w:rFonts w:eastAsia="Calibri"/>
          <w:color w:val="auto"/>
          <w:szCs w:val="24"/>
        </w:rPr>
        <w:t xml:space="preserve"> необходимости прекращения дисциплинарного производства в отношении адвоката С</w:t>
      </w:r>
      <w:r w:rsidR="00260360">
        <w:rPr>
          <w:rFonts w:eastAsia="Calibri"/>
          <w:color w:val="auto"/>
          <w:szCs w:val="24"/>
        </w:rPr>
        <w:t>.</w:t>
      </w:r>
      <w:r w:rsidRPr="00C97518">
        <w:rPr>
          <w:rFonts w:eastAsia="Calibri"/>
          <w:color w:val="auto"/>
          <w:szCs w:val="24"/>
        </w:rPr>
        <w:t>А</w:t>
      </w:r>
      <w:r w:rsidR="00260360">
        <w:rPr>
          <w:rFonts w:eastAsia="Calibri"/>
          <w:color w:val="auto"/>
          <w:szCs w:val="24"/>
        </w:rPr>
        <w:t>.</w:t>
      </w:r>
      <w:r w:rsidRPr="00C97518">
        <w:rPr>
          <w:rFonts w:eastAsia="Calibri"/>
          <w:color w:val="auto"/>
          <w:szCs w:val="24"/>
        </w:rPr>
        <w:t>А</w:t>
      </w:r>
      <w:r w:rsidR="00260360">
        <w:rPr>
          <w:rFonts w:eastAsia="Calibri"/>
          <w:color w:val="auto"/>
          <w:szCs w:val="24"/>
        </w:rPr>
        <w:t>.</w:t>
      </w:r>
      <w:r w:rsidRPr="00C97518">
        <w:rPr>
          <w:rFonts w:eastAsia="Calibri"/>
          <w:color w:val="auto"/>
          <w:szCs w:val="24"/>
        </w:rPr>
        <w:t xml:space="preserve"> ввиду отсутствия </w:t>
      </w:r>
      <w:r w:rsidRPr="00C97518">
        <w:rPr>
          <w:szCs w:val="24"/>
        </w:rPr>
        <w:t>в е</w:t>
      </w:r>
      <w:r w:rsidR="00C97518">
        <w:rPr>
          <w:szCs w:val="24"/>
        </w:rPr>
        <w:t>го</w:t>
      </w:r>
      <w:r w:rsidRPr="00C97518">
        <w:rPr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C97518">
        <w:rPr>
          <w:szCs w:val="24"/>
        </w:rPr>
        <w:t>,</w:t>
      </w:r>
      <w:r w:rsidRPr="00C97518">
        <w:rPr>
          <w:szCs w:val="24"/>
        </w:rPr>
        <w:t xml:space="preserve"> и надлежащем исполнении своих обязанностей перед доверителем Б</w:t>
      </w:r>
      <w:r w:rsidR="00260360">
        <w:rPr>
          <w:szCs w:val="24"/>
        </w:rPr>
        <w:t>.</w:t>
      </w:r>
      <w:r w:rsidRPr="00C97518">
        <w:rPr>
          <w:szCs w:val="24"/>
        </w:rPr>
        <w:t>В</w:t>
      </w:r>
      <w:r w:rsidR="00C97518">
        <w:rPr>
          <w:szCs w:val="24"/>
        </w:rPr>
        <w:t>.А.</w:t>
      </w:r>
    </w:p>
    <w:p w14:paraId="65F25E06" w14:textId="77777777" w:rsidR="0069707A" w:rsidRDefault="0069707A" w:rsidP="0069707A">
      <w:pPr>
        <w:jc w:val="both"/>
        <w:rPr>
          <w:rFonts w:eastAsia="Calibri"/>
          <w:color w:val="auto"/>
          <w:szCs w:val="24"/>
        </w:rPr>
      </w:pPr>
    </w:p>
    <w:p w14:paraId="1E0DF648" w14:textId="77777777" w:rsidR="00C97518" w:rsidRPr="00C97518" w:rsidRDefault="00C97518" w:rsidP="0069707A">
      <w:pPr>
        <w:jc w:val="both"/>
        <w:rPr>
          <w:rFonts w:eastAsia="Calibri"/>
          <w:color w:val="auto"/>
          <w:szCs w:val="24"/>
        </w:rPr>
      </w:pPr>
    </w:p>
    <w:p w14:paraId="18ADFA6E" w14:textId="77777777" w:rsidR="0069707A" w:rsidRPr="00C97518" w:rsidRDefault="0069707A" w:rsidP="0069707A">
      <w:pPr>
        <w:jc w:val="both"/>
        <w:rPr>
          <w:rFonts w:eastAsia="Calibri"/>
          <w:color w:val="auto"/>
          <w:szCs w:val="24"/>
        </w:rPr>
      </w:pPr>
      <w:r w:rsidRPr="00C97518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56D125E" w14:textId="77777777" w:rsidR="0069707A" w:rsidRPr="00C97518" w:rsidRDefault="0069707A" w:rsidP="0069707A">
      <w:pPr>
        <w:jc w:val="both"/>
        <w:rPr>
          <w:rFonts w:eastAsia="Calibri"/>
          <w:color w:val="auto"/>
          <w:szCs w:val="24"/>
        </w:rPr>
      </w:pPr>
      <w:r w:rsidRPr="00C97518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24669A22" w14:textId="77777777" w:rsidR="001C2B6F" w:rsidRPr="005B7097" w:rsidRDefault="001C2B6F" w:rsidP="0069707A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CF17" w14:textId="77777777" w:rsidR="005D31D4" w:rsidRDefault="005D31D4">
      <w:r>
        <w:separator/>
      </w:r>
    </w:p>
  </w:endnote>
  <w:endnote w:type="continuationSeparator" w:id="0">
    <w:p w14:paraId="42C20A2C" w14:textId="77777777" w:rsidR="005D31D4" w:rsidRDefault="005D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D91B" w14:textId="77777777" w:rsidR="005D31D4" w:rsidRDefault="005D31D4">
      <w:r>
        <w:separator/>
      </w:r>
    </w:p>
  </w:footnote>
  <w:footnote w:type="continuationSeparator" w:id="0">
    <w:p w14:paraId="09E4AC88" w14:textId="77777777" w:rsidR="005D31D4" w:rsidRDefault="005D3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C529" w14:textId="77777777" w:rsidR="0042711C" w:rsidRDefault="00AB347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134DC">
      <w:rPr>
        <w:noProof/>
      </w:rPr>
      <w:t>3</w:t>
    </w:r>
    <w:r>
      <w:rPr>
        <w:noProof/>
      </w:rPr>
      <w:fldChar w:fldCharType="end"/>
    </w:r>
  </w:p>
  <w:p w14:paraId="0ABAA23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447351"/>
    <w:multiLevelType w:val="hybridMultilevel"/>
    <w:tmpl w:val="8A36E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1"/>
  </w:num>
  <w:num w:numId="20">
    <w:abstractNumId w:val="7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E4B"/>
    <w:rsid w:val="000459E4"/>
    <w:rsid w:val="00053C0F"/>
    <w:rsid w:val="000555B8"/>
    <w:rsid w:val="00060661"/>
    <w:rsid w:val="00060C7F"/>
    <w:rsid w:val="000624A2"/>
    <w:rsid w:val="000632BE"/>
    <w:rsid w:val="00063797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9A9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1E9D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2130"/>
    <w:rsid w:val="00124569"/>
    <w:rsid w:val="00133664"/>
    <w:rsid w:val="0013385B"/>
    <w:rsid w:val="0014053D"/>
    <w:rsid w:val="00141EF4"/>
    <w:rsid w:val="00143930"/>
    <w:rsid w:val="001442ED"/>
    <w:rsid w:val="00152714"/>
    <w:rsid w:val="00153E14"/>
    <w:rsid w:val="0015469C"/>
    <w:rsid w:val="00157AD5"/>
    <w:rsid w:val="0016142D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1531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360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4EB1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C73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4683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0FC5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1D4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12E0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07A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3BB3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46A5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6C45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E7E0E"/>
    <w:rsid w:val="009F193C"/>
    <w:rsid w:val="009F3558"/>
    <w:rsid w:val="009F4EA6"/>
    <w:rsid w:val="009F52D8"/>
    <w:rsid w:val="009F5624"/>
    <w:rsid w:val="009F6E84"/>
    <w:rsid w:val="009F76F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5C5E"/>
    <w:rsid w:val="00A66693"/>
    <w:rsid w:val="00A756CA"/>
    <w:rsid w:val="00A77D4F"/>
    <w:rsid w:val="00A85AE8"/>
    <w:rsid w:val="00A86684"/>
    <w:rsid w:val="00A86A48"/>
    <w:rsid w:val="00A93F6A"/>
    <w:rsid w:val="00AA25A7"/>
    <w:rsid w:val="00AA5C96"/>
    <w:rsid w:val="00AB0F6A"/>
    <w:rsid w:val="00AB1160"/>
    <w:rsid w:val="00AB1BBE"/>
    <w:rsid w:val="00AB3348"/>
    <w:rsid w:val="00AB3476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4DC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47683"/>
    <w:rsid w:val="00B51134"/>
    <w:rsid w:val="00B52502"/>
    <w:rsid w:val="00B53817"/>
    <w:rsid w:val="00B547FC"/>
    <w:rsid w:val="00B5620B"/>
    <w:rsid w:val="00B60DF7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608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40A0"/>
    <w:rsid w:val="00C45498"/>
    <w:rsid w:val="00C50A79"/>
    <w:rsid w:val="00C51EAB"/>
    <w:rsid w:val="00C52BC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C94"/>
    <w:rsid w:val="00C84EB4"/>
    <w:rsid w:val="00C859F8"/>
    <w:rsid w:val="00C86C5B"/>
    <w:rsid w:val="00C92048"/>
    <w:rsid w:val="00C961E3"/>
    <w:rsid w:val="00C97518"/>
    <w:rsid w:val="00CA203F"/>
    <w:rsid w:val="00CA6A01"/>
    <w:rsid w:val="00CA7375"/>
    <w:rsid w:val="00CB00A6"/>
    <w:rsid w:val="00CB1FE2"/>
    <w:rsid w:val="00CB30D7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0AF"/>
    <w:rsid w:val="00CD4255"/>
    <w:rsid w:val="00CD6811"/>
    <w:rsid w:val="00CD692A"/>
    <w:rsid w:val="00CE0517"/>
    <w:rsid w:val="00CE343D"/>
    <w:rsid w:val="00CE4839"/>
    <w:rsid w:val="00CF1B92"/>
    <w:rsid w:val="00CF20BA"/>
    <w:rsid w:val="00CF28F9"/>
    <w:rsid w:val="00CF6081"/>
    <w:rsid w:val="00D01786"/>
    <w:rsid w:val="00D04201"/>
    <w:rsid w:val="00D0656E"/>
    <w:rsid w:val="00D11F82"/>
    <w:rsid w:val="00D165AE"/>
    <w:rsid w:val="00D20C45"/>
    <w:rsid w:val="00D20C66"/>
    <w:rsid w:val="00D20D8F"/>
    <w:rsid w:val="00D2240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796"/>
    <w:rsid w:val="00DF0AB9"/>
    <w:rsid w:val="00DF30BD"/>
    <w:rsid w:val="00DF4A4C"/>
    <w:rsid w:val="00E0049C"/>
    <w:rsid w:val="00E01774"/>
    <w:rsid w:val="00E05DD6"/>
    <w:rsid w:val="00E15B4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306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20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0B7BB"/>
  <w15:docId w15:val="{43622364-2200-4001-AD7D-F0F103F2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9DB5-6C48-45D2-86ED-2F24EC0A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2021-06-08T12:45:00Z</cp:lastPrinted>
  <dcterms:created xsi:type="dcterms:W3CDTF">2021-06-08T12:45:00Z</dcterms:created>
  <dcterms:modified xsi:type="dcterms:W3CDTF">2022-03-22T14:06:00Z</dcterms:modified>
</cp:coreProperties>
</file>