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497F2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0205D35E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348A7652" w14:textId="77777777" w:rsidR="00502664" w:rsidRPr="00FA143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FA143A">
        <w:rPr>
          <w:b w:val="0"/>
          <w:sz w:val="24"/>
          <w:szCs w:val="24"/>
        </w:rPr>
        <w:t xml:space="preserve">производству № </w:t>
      </w:r>
      <w:r w:rsidR="00CD0C26">
        <w:rPr>
          <w:b w:val="0"/>
          <w:sz w:val="24"/>
          <w:szCs w:val="24"/>
        </w:rPr>
        <w:t>26</w:t>
      </w:r>
      <w:r w:rsidR="006717B1" w:rsidRPr="00FA143A">
        <w:rPr>
          <w:b w:val="0"/>
          <w:sz w:val="24"/>
          <w:szCs w:val="24"/>
        </w:rPr>
        <w:t>-</w:t>
      </w:r>
      <w:r w:rsidR="00CB2D36" w:rsidRPr="00FA143A">
        <w:rPr>
          <w:b w:val="0"/>
          <w:sz w:val="24"/>
          <w:szCs w:val="24"/>
        </w:rPr>
        <w:t>03</w:t>
      </w:r>
      <w:r w:rsidR="006717B1" w:rsidRPr="00FA143A">
        <w:rPr>
          <w:b w:val="0"/>
          <w:sz w:val="24"/>
          <w:szCs w:val="24"/>
        </w:rPr>
        <w:t>/</w:t>
      </w:r>
      <w:r w:rsidR="00CB2D36" w:rsidRPr="00FA143A">
        <w:rPr>
          <w:b w:val="0"/>
          <w:sz w:val="24"/>
          <w:szCs w:val="24"/>
        </w:rPr>
        <w:t>22</w:t>
      </w:r>
    </w:p>
    <w:p w14:paraId="3EE9F1F9" w14:textId="77777777" w:rsidR="00502664" w:rsidRPr="00FA143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FA143A">
        <w:rPr>
          <w:b w:val="0"/>
          <w:sz w:val="24"/>
          <w:szCs w:val="24"/>
        </w:rPr>
        <w:t>в отношении адвоката</w:t>
      </w:r>
    </w:p>
    <w:p w14:paraId="2FF4A132" w14:textId="49FF004B" w:rsidR="00502664" w:rsidRPr="00FA143A" w:rsidRDefault="00B17CDE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Т.И.В.</w:t>
      </w:r>
    </w:p>
    <w:p w14:paraId="56D8B66E" w14:textId="77777777" w:rsidR="00502664" w:rsidRPr="00FA143A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52DB8DCD" w14:textId="77777777" w:rsidR="00502664" w:rsidRPr="00FA143A" w:rsidRDefault="00502664" w:rsidP="00502664">
      <w:pPr>
        <w:tabs>
          <w:tab w:val="left" w:pos="3828"/>
        </w:tabs>
        <w:jc w:val="both"/>
      </w:pPr>
      <w:r w:rsidRPr="00FA143A">
        <w:t>г. Москва</w:t>
      </w:r>
      <w:r w:rsidRPr="00FA143A">
        <w:tab/>
      </w:r>
      <w:r w:rsidRPr="00FA143A">
        <w:tab/>
      </w:r>
      <w:r w:rsidRPr="00FA143A">
        <w:tab/>
      </w:r>
      <w:r w:rsidRPr="00FA143A">
        <w:tab/>
      </w:r>
      <w:r w:rsidR="00845DA8">
        <w:t xml:space="preserve">                   </w:t>
      </w:r>
      <w:r w:rsidR="00113B18" w:rsidRPr="00FA143A">
        <w:t xml:space="preserve"> </w:t>
      </w:r>
      <w:r w:rsidR="006717B1" w:rsidRPr="00FA143A">
        <w:t xml:space="preserve">  </w:t>
      </w:r>
      <w:r w:rsidR="00113B18" w:rsidRPr="00FA143A">
        <w:t xml:space="preserve"> </w:t>
      </w:r>
      <w:r w:rsidR="00CB2D36" w:rsidRPr="00FA143A">
        <w:t xml:space="preserve">  28</w:t>
      </w:r>
      <w:r w:rsidRPr="00FA143A">
        <w:t xml:space="preserve"> </w:t>
      </w:r>
      <w:r w:rsidR="00CB2D36" w:rsidRPr="00FA143A">
        <w:t>марта</w:t>
      </w:r>
      <w:r w:rsidR="006717B1" w:rsidRPr="00FA143A">
        <w:t xml:space="preserve"> 2022</w:t>
      </w:r>
      <w:r w:rsidRPr="00FA143A">
        <w:t xml:space="preserve"> года</w:t>
      </w:r>
    </w:p>
    <w:p w14:paraId="4BDBC445" w14:textId="77777777" w:rsidR="00502664" w:rsidRPr="00FA143A" w:rsidRDefault="00502664" w:rsidP="00502664">
      <w:pPr>
        <w:tabs>
          <w:tab w:val="left" w:pos="3828"/>
        </w:tabs>
        <w:jc w:val="both"/>
      </w:pPr>
    </w:p>
    <w:p w14:paraId="490559E4" w14:textId="77777777" w:rsidR="00502664" w:rsidRPr="00FA143A" w:rsidRDefault="00502664" w:rsidP="00502664">
      <w:pPr>
        <w:tabs>
          <w:tab w:val="left" w:pos="3828"/>
        </w:tabs>
        <w:jc w:val="both"/>
      </w:pPr>
      <w:r w:rsidRPr="00FA143A">
        <w:t>Квалификационная комиссия Адвокатской палаты Московской области (далее – Комиссия) в составе:</w:t>
      </w:r>
    </w:p>
    <w:p w14:paraId="6D565CF6" w14:textId="77777777" w:rsidR="001D3EF9" w:rsidRPr="001D3EF9" w:rsidRDefault="001D3EF9" w:rsidP="001D3EF9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1D3EF9">
        <w:rPr>
          <w:color w:val="auto"/>
        </w:rPr>
        <w:t>Председателя Комиссии Абрамовича М.А.</w:t>
      </w:r>
    </w:p>
    <w:p w14:paraId="2539411B" w14:textId="77777777" w:rsidR="001D3EF9" w:rsidRPr="001D3EF9" w:rsidRDefault="001D3EF9" w:rsidP="001D3EF9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1D3EF9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1D3EF9">
        <w:rPr>
          <w:color w:val="auto"/>
        </w:rPr>
        <w:t>Бабаянц</w:t>
      </w:r>
      <w:proofErr w:type="spellEnd"/>
      <w:r w:rsidRPr="001D3EF9">
        <w:rPr>
          <w:color w:val="auto"/>
        </w:rPr>
        <w:t xml:space="preserve"> Е.Е., Ильичёва П.А., Плотниковой В.С., Никифорова А.В., Рубина Ю.Д.</w:t>
      </w:r>
    </w:p>
    <w:p w14:paraId="2083667A" w14:textId="77777777" w:rsidR="001D3EF9" w:rsidRPr="001D3EF9" w:rsidRDefault="001D3EF9" w:rsidP="001D3EF9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1D3EF9">
        <w:rPr>
          <w:color w:val="auto"/>
        </w:rPr>
        <w:t>с участием представителя Совета АПМО Архангельского М.В.</w:t>
      </w:r>
    </w:p>
    <w:p w14:paraId="6BFF1C9A" w14:textId="77777777" w:rsidR="001D3EF9" w:rsidRPr="001D3EF9" w:rsidRDefault="001D3EF9" w:rsidP="001D3EF9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1D3EF9">
        <w:rPr>
          <w:color w:val="auto"/>
        </w:rPr>
        <w:t>при секретаре, члене Комиссии Рыбакове С.А.,</w:t>
      </w:r>
    </w:p>
    <w:p w14:paraId="34F92852" w14:textId="5FF9151D" w:rsidR="00502664" w:rsidRPr="00FA143A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A143A">
        <w:rPr>
          <w:color w:val="auto"/>
        </w:rPr>
        <w:t>при участии адвоката</w:t>
      </w:r>
      <w:r w:rsidRPr="00FA143A">
        <w:rPr>
          <w:szCs w:val="24"/>
        </w:rPr>
        <w:t xml:space="preserve"> </w:t>
      </w:r>
      <w:r w:rsidR="00CD0C26">
        <w:rPr>
          <w:szCs w:val="24"/>
        </w:rPr>
        <w:t>Т</w:t>
      </w:r>
      <w:r w:rsidR="00B17CDE">
        <w:rPr>
          <w:szCs w:val="24"/>
        </w:rPr>
        <w:t>.</w:t>
      </w:r>
      <w:r w:rsidR="00CD0C26">
        <w:rPr>
          <w:szCs w:val="24"/>
        </w:rPr>
        <w:t>И.В</w:t>
      </w:r>
      <w:r w:rsidR="004A5D52">
        <w:rPr>
          <w:szCs w:val="24"/>
        </w:rPr>
        <w:t>.</w:t>
      </w:r>
    </w:p>
    <w:p w14:paraId="558CACAD" w14:textId="6DB8F1F8" w:rsidR="00502664" w:rsidRPr="00FA143A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FA143A">
        <w:rPr>
          <w:sz w:val="24"/>
        </w:rPr>
        <w:t xml:space="preserve">рассмотрев в закрытом заседании с использованием видеоконференцсвязи дисциплинарное производство, возбужденное распоряжением президента АПМО от </w:t>
      </w:r>
      <w:r w:rsidR="00CD0C26">
        <w:rPr>
          <w:sz w:val="24"/>
        </w:rPr>
        <w:t>18</w:t>
      </w:r>
      <w:r w:rsidR="006717B1" w:rsidRPr="00FA143A">
        <w:rPr>
          <w:sz w:val="24"/>
        </w:rPr>
        <w:t>.</w:t>
      </w:r>
      <w:r w:rsidR="00CB2D36" w:rsidRPr="00FA143A">
        <w:rPr>
          <w:sz w:val="24"/>
        </w:rPr>
        <w:t>0</w:t>
      </w:r>
      <w:r w:rsidR="00CD0C26">
        <w:rPr>
          <w:sz w:val="24"/>
        </w:rPr>
        <w:t>2</w:t>
      </w:r>
      <w:r w:rsidRPr="00FA143A">
        <w:rPr>
          <w:sz w:val="24"/>
        </w:rPr>
        <w:t>.202</w:t>
      </w:r>
      <w:r w:rsidR="00CB2D36" w:rsidRPr="00FA143A">
        <w:rPr>
          <w:sz w:val="24"/>
        </w:rPr>
        <w:t>2</w:t>
      </w:r>
      <w:r w:rsidRPr="00FA143A">
        <w:rPr>
          <w:sz w:val="24"/>
        </w:rPr>
        <w:t>г.</w:t>
      </w:r>
      <w:r w:rsidRPr="00FA143A">
        <w:rPr>
          <w:sz w:val="24"/>
          <w:szCs w:val="24"/>
        </w:rPr>
        <w:t xml:space="preserve"> по </w:t>
      </w:r>
      <w:r w:rsidR="006717B1" w:rsidRPr="00FA143A">
        <w:rPr>
          <w:sz w:val="24"/>
          <w:szCs w:val="24"/>
        </w:rPr>
        <w:t xml:space="preserve">жалобе </w:t>
      </w:r>
      <w:r w:rsidR="00CD0C26" w:rsidRPr="00CD0C26">
        <w:rPr>
          <w:sz w:val="24"/>
          <w:szCs w:val="24"/>
        </w:rPr>
        <w:t>представителя доверителя Акционерного общества</w:t>
      </w:r>
      <w:r w:rsidR="005F432F">
        <w:rPr>
          <w:sz w:val="24"/>
          <w:szCs w:val="24"/>
        </w:rPr>
        <w:t xml:space="preserve"> </w:t>
      </w:r>
      <w:proofErr w:type="gramStart"/>
      <w:r w:rsidR="005F432F">
        <w:rPr>
          <w:sz w:val="24"/>
          <w:szCs w:val="24"/>
        </w:rPr>
        <w:t>«</w:t>
      </w:r>
      <w:r w:rsidR="00B17CDE">
        <w:rPr>
          <w:sz w:val="24"/>
          <w:szCs w:val="24"/>
        </w:rPr>
        <w:t>….</w:t>
      </w:r>
      <w:proofErr w:type="gramEnd"/>
      <w:r w:rsidR="00B17CDE">
        <w:rPr>
          <w:sz w:val="24"/>
          <w:szCs w:val="24"/>
        </w:rPr>
        <w:t>.</w:t>
      </w:r>
      <w:r w:rsidR="005F432F">
        <w:rPr>
          <w:sz w:val="24"/>
          <w:szCs w:val="24"/>
        </w:rPr>
        <w:t xml:space="preserve">» </w:t>
      </w:r>
      <w:r w:rsidRPr="00FA143A">
        <w:rPr>
          <w:sz w:val="24"/>
          <w:szCs w:val="24"/>
        </w:rPr>
        <w:t xml:space="preserve">в отношении адвоката </w:t>
      </w:r>
      <w:r w:rsidR="00CD0C26" w:rsidRPr="00CD0C26">
        <w:rPr>
          <w:sz w:val="24"/>
          <w:szCs w:val="24"/>
        </w:rPr>
        <w:t>Т</w:t>
      </w:r>
      <w:r w:rsidR="00B17CDE">
        <w:rPr>
          <w:sz w:val="24"/>
          <w:szCs w:val="24"/>
        </w:rPr>
        <w:t>.</w:t>
      </w:r>
      <w:r w:rsidR="00CD0C26" w:rsidRPr="00CD0C26">
        <w:rPr>
          <w:sz w:val="24"/>
          <w:szCs w:val="24"/>
        </w:rPr>
        <w:t>И.В</w:t>
      </w:r>
      <w:r w:rsidRPr="00FA143A">
        <w:rPr>
          <w:sz w:val="24"/>
          <w:szCs w:val="24"/>
        </w:rPr>
        <w:t xml:space="preserve">. </w:t>
      </w:r>
      <w:r w:rsidRPr="00FA143A">
        <w:rPr>
          <w:sz w:val="24"/>
        </w:rPr>
        <w:t xml:space="preserve">(регистрационный номер в реестре адвокатов Московской области </w:t>
      </w:r>
      <w:r w:rsidR="00B17CDE">
        <w:rPr>
          <w:sz w:val="24"/>
        </w:rPr>
        <w:t>…..</w:t>
      </w:r>
      <w:r w:rsidRPr="00FA143A">
        <w:rPr>
          <w:sz w:val="24"/>
        </w:rPr>
        <w:t>),</w:t>
      </w:r>
    </w:p>
    <w:p w14:paraId="10C94F5A" w14:textId="77777777" w:rsidR="00CE4839" w:rsidRPr="00FA143A" w:rsidRDefault="00CE4839" w:rsidP="0043608A">
      <w:pPr>
        <w:tabs>
          <w:tab w:val="left" w:pos="3828"/>
        </w:tabs>
        <w:jc w:val="both"/>
        <w:rPr>
          <w:b/>
        </w:rPr>
      </w:pPr>
    </w:p>
    <w:p w14:paraId="15F5F5C2" w14:textId="77777777" w:rsidR="00CE4839" w:rsidRPr="00FA143A" w:rsidRDefault="00CE4839" w:rsidP="0043608A">
      <w:pPr>
        <w:tabs>
          <w:tab w:val="left" w:pos="3828"/>
        </w:tabs>
        <w:jc w:val="center"/>
        <w:rPr>
          <w:b/>
        </w:rPr>
      </w:pPr>
      <w:r w:rsidRPr="00FA143A">
        <w:rPr>
          <w:b/>
        </w:rPr>
        <w:t>У С Т А Н О В И Л А:</w:t>
      </w:r>
    </w:p>
    <w:p w14:paraId="17E1C096" w14:textId="77777777" w:rsidR="003070CE" w:rsidRPr="00FA143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4AA5FB4E" w14:textId="2827848C" w:rsidR="00BE0271" w:rsidRPr="00FA143A" w:rsidRDefault="003070CE" w:rsidP="00BE0271">
      <w:pPr>
        <w:jc w:val="both"/>
      </w:pPr>
      <w:r w:rsidRPr="00FA143A">
        <w:tab/>
      </w:r>
      <w:r w:rsidR="00CD0C26">
        <w:t>18.02</w:t>
      </w:r>
      <w:r w:rsidR="00CB2D36" w:rsidRPr="00FA143A">
        <w:t xml:space="preserve">.2022 </w:t>
      </w:r>
      <w:r w:rsidRPr="00FA143A">
        <w:t>г. в АПМО поступил</w:t>
      </w:r>
      <w:r w:rsidR="006717B1" w:rsidRPr="00FA143A">
        <w:t>а</w:t>
      </w:r>
      <w:r w:rsidR="00887E25" w:rsidRPr="00FA143A">
        <w:t xml:space="preserve"> </w:t>
      </w:r>
      <w:r w:rsidR="006717B1" w:rsidRPr="00FA143A">
        <w:rPr>
          <w:szCs w:val="24"/>
        </w:rPr>
        <w:t xml:space="preserve">жалоба </w:t>
      </w:r>
      <w:r w:rsidR="00CD0C26" w:rsidRPr="00CD0C26">
        <w:rPr>
          <w:szCs w:val="24"/>
        </w:rPr>
        <w:t xml:space="preserve">представителя доверителя Акционерного общества </w:t>
      </w:r>
      <w:proofErr w:type="gramStart"/>
      <w:r w:rsidR="00CD0C26" w:rsidRPr="00CD0C26">
        <w:rPr>
          <w:szCs w:val="24"/>
        </w:rPr>
        <w:t>«</w:t>
      </w:r>
      <w:r w:rsidR="00B17CDE">
        <w:rPr>
          <w:szCs w:val="24"/>
        </w:rPr>
        <w:t>….</w:t>
      </w:r>
      <w:proofErr w:type="gramEnd"/>
      <w:r w:rsidR="00B17CDE">
        <w:rPr>
          <w:szCs w:val="24"/>
        </w:rPr>
        <w:t>.</w:t>
      </w:r>
      <w:r w:rsidR="005F432F">
        <w:rPr>
          <w:szCs w:val="24"/>
        </w:rPr>
        <w:t xml:space="preserve">» </w:t>
      </w:r>
      <w:r w:rsidR="00CD0C26" w:rsidRPr="00CD0C26">
        <w:rPr>
          <w:szCs w:val="24"/>
        </w:rPr>
        <w:t>в отношении адвоката Т</w:t>
      </w:r>
      <w:r w:rsidR="00B17CDE">
        <w:rPr>
          <w:szCs w:val="24"/>
        </w:rPr>
        <w:t>.</w:t>
      </w:r>
      <w:r w:rsidR="00CD0C26" w:rsidRPr="00CD0C26">
        <w:rPr>
          <w:szCs w:val="24"/>
        </w:rPr>
        <w:t>И.В.</w:t>
      </w:r>
      <w:r w:rsidR="00873AE1" w:rsidRPr="00CD0C26">
        <w:rPr>
          <w:szCs w:val="24"/>
        </w:rPr>
        <w:t>,</w:t>
      </w:r>
      <w:r w:rsidR="00CF2C93" w:rsidRPr="00FA143A">
        <w:t xml:space="preserve"> в котором</w:t>
      </w:r>
      <w:r w:rsidR="00B24B50" w:rsidRPr="00FA143A">
        <w:t xml:space="preserve"> </w:t>
      </w:r>
      <w:r w:rsidR="00A6080D">
        <w:t>сообщается, что адвокат обязался на основании соглашения представлять заявителя и его сотрудников в П</w:t>
      </w:r>
      <w:r w:rsidR="00B17CDE">
        <w:t xml:space="preserve">. </w:t>
      </w:r>
      <w:r w:rsidR="00A6080D">
        <w:t>городской прокуратуре при проведении проверки.</w:t>
      </w:r>
    </w:p>
    <w:p w14:paraId="5CA6BDBF" w14:textId="6271AC4E" w:rsidR="00807FF1" w:rsidRPr="00BE5BD1" w:rsidRDefault="00BE0271" w:rsidP="00BE5BD1">
      <w:pPr>
        <w:spacing w:line="274" w:lineRule="exact"/>
        <w:ind w:left="20" w:right="20" w:firstLine="720"/>
        <w:jc w:val="both"/>
        <w:rPr>
          <w:color w:val="auto"/>
          <w:sz w:val="22"/>
          <w:szCs w:val="22"/>
        </w:rPr>
      </w:pPr>
      <w:r w:rsidRPr="00FA143A">
        <w:t>По утверждению заявителя, адвокат ненадлежащим образом исполнял свои професси</w:t>
      </w:r>
      <w:r w:rsidR="0084013B">
        <w:t>ональные обязанности, а именно:</w:t>
      </w:r>
      <w:r w:rsidR="004D0FEB" w:rsidRPr="004D0FEB">
        <w:t xml:space="preserve"> </w:t>
      </w:r>
      <w:r w:rsidR="005F432F">
        <w:t>25.09.2021 г. Т</w:t>
      </w:r>
      <w:r w:rsidR="00B17CDE">
        <w:t>.</w:t>
      </w:r>
      <w:r w:rsidR="005F432F">
        <w:t xml:space="preserve">И.В. </w:t>
      </w:r>
      <w:r w:rsidR="00CD0C26">
        <w:t>представил</w:t>
      </w:r>
      <w:r w:rsidR="00CD0C26" w:rsidRPr="00CD0C26">
        <w:t xml:space="preserve"> доверителю акт выполненных работ,</w:t>
      </w:r>
      <w:r w:rsidR="00A6080D">
        <w:t xml:space="preserve"> в котором были указаны недостоверные сведения</w:t>
      </w:r>
      <w:r w:rsidR="00CD0C26" w:rsidRPr="00CD0C26">
        <w:t xml:space="preserve">, не представил программу защиты АО </w:t>
      </w:r>
      <w:proofErr w:type="gramStart"/>
      <w:r w:rsidR="00CD0C26" w:rsidRPr="00CD0C26">
        <w:t>«</w:t>
      </w:r>
      <w:r w:rsidR="00B17CDE">
        <w:t>….</w:t>
      </w:r>
      <w:proofErr w:type="gramEnd"/>
      <w:r w:rsidR="00B17CDE">
        <w:t>.</w:t>
      </w:r>
      <w:r w:rsidR="00CD0C26" w:rsidRPr="00CD0C26">
        <w:t>» от претен</w:t>
      </w:r>
      <w:r w:rsidR="00CD0C26">
        <w:t>зий прокуратуры, не предоставил</w:t>
      </w:r>
      <w:r w:rsidR="00CD0C26" w:rsidRPr="00CD0C26">
        <w:t xml:space="preserve"> отчёт о проделанной работе.</w:t>
      </w:r>
    </w:p>
    <w:p w14:paraId="03CA1D22" w14:textId="77777777" w:rsidR="00121C12" w:rsidRDefault="00121C12" w:rsidP="00CB2D36">
      <w:pPr>
        <w:spacing w:line="274" w:lineRule="exact"/>
        <w:ind w:left="20" w:right="20" w:firstLine="720"/>
        <w:jc w:val="both"/>
      </w:pPr>
      <w:r w:rsidRPr="00FA143A">
        <w:t xml:space="preserve">К жалобе заявителем приложены копии </w:t>
      </w:r>
      <w:r w:rsidR="008452A7">
        <w:t>следующих документов:</w:t>
      </w:r>
    </w:p>
    <w:p w14:paraId="7BCC6588" w14:textId="77777777" w:rsidR="008E648D" w:rsidRDefault="005F432F" w:rsidP="008E648D">
      <w:pPr>
        <w:pStyle w:val="ac"/>
        <w:numPr>
          <w:ilvl w:val="0"/>
          <w:numId w:val="27"/>
        </w:numPr>
        <w:spacing w:line="274" w:lineRule="exact"/>
        <w:ind w:right="20"/>
        <w:jc w:val="both"/>
      </w:pPr>
      <w:r>
        <w:t>с</w:t>
      </w:r>
      <w:r w:rsidR="00CD0C26">
        <w:t>оглашения № 029/2021 от 24.06.2021 г.;</w:t>
      </w:r>
    </w:p>
    <w:p w14:paraId="6B601DD8" w14:textId="77777777" w:rsidR="00CD0C26" w:rsidRDefault="005F432F" w:rsidP="008E648D">
      <w:pPr>
        <w:pStyle w:val="ac"/>
        <w:numPr>
          <w:ilvl w:val="0"/>
          <w:numId w:val="27"/>
        </w:numPr>
        <w:spacing w:line="274" w:lineRule="exact"/>
        <w:ind w:right="20"/>
        <w:jc w:val="both"/>
      </w:pPr>
      <w:r>
        <w:t>п</w:t>
      </w:r>
      <w:r w:rsidR="00CD0C26">
        <w:t>исьма в адрес Адвокатского бюро от 01.11.2021 г. исх. № 1107;</w:t>
      </w:r>
    </w:p>
    <w:p w14:paraId="6165E905" w14:textId="77777777" w:rsidR="00CD0C26" w:rsidRDefault="00CD0C26" w:rsidP="008E648D">
      <w:pPr>
        <w:pStyle w:val="ac"/>
        <w:numPr>
          <w:ilvl w:val="0"/>
          <w:numId w:val="27"/>
        </w:numPr>
        <w:spacing w:line="274" w:lineRule="exact"/>
        <w:ind w:right="20"/>
        <w:jc w:val="both"/>
      </w:pPr>
      <w:r>
        <w:t>акты;</w:t>
      </w:r>
    </w:p>
    <w:p w14:paraId="1DA940E8" w14:textId="77777777" w:rsidR="00CD0C26" w:rsidRDefault="009550B4" w:rsidP="008E648D">
      <w:pPr>
        <w:pStyle w:val="ac"/>
        <w:numPr>
          <w:ilvl w:val="0"/>
          <w:numId w:val="27"/>
        </w:numPr>
        <w:spacing w:line="274" w:lineRule="exact"/>
        <w:ind w:right="20"/>
        <w:jc w:val="both"/>
      </w:pPr>
      <w:r>
        <w:t>уведомления о расторжении соглашения;</w:t>
      </w:r>
    </w:p>
    <w:p w14:paraId="012BC0D4" w14:textId="77777777" w:rsidR="009550B4" w:rsidRPr="008E648D" w:rsidRDefault="005F432F" w:rsidP="008E648D">
      <w:pPr>
        <w:pStyle w:val="ac"/>
        <w:numPr>
          <w:ilvl w:val="0"/>
          <w:numId w:val="27"/>
        </w:numPr>
        <w:spacing w:line="274" w:lineRule="exact"/>
        <w:ind w:right="20"/>
        <w:jc w:val="both"/>
      </w:pPr>
      <w:r>
        <w:t>доверенности на представителя.</w:t>
      </w:r>
    </w:p>
    <w:p w14:paraId="06912F81" w14:textId="05C11B04" w:rsidR="00D86BF8" w:rsidRPr="00FA143A" w:rsidRDefault="00D86BF8" w:rsidP="00A6080D">
      <w:pPr>
        <w:spacing w:line="274" w:lineRule="exact"/>
        <w:ind w:right="20"/>
        <w:jc w:val="both"/>
      </w:pPr>
      <w:r w:rsidRPr="00FA143A">
        <w:tab/>
        <w:t xml:space="preserve">Адвокатом представлены письменные объяснения, в которых он не согласился </w:t>
      </w:r>
      <w:r w:rsidR="00A6080D">
        <w:t xml:space="preserve">с доводами жалобы, пояснив, что, по его мнению, у представителя АО </w:t>
      </w:r>
      <w:proofErr w:type="gramStart"/>
      <w:r w:rsidR="00A6080D">
        <w:t>«</w:t>
      </w:r>
      <w:r w:rsidR="00B17CDE">
        <w:t>….</w:t>
      </w:r>
      <w:proofErr w:type="gramEnd"/>
      <w:r w:rsidR="00B17CDE">
        <w:t>.</w:t>
      </w:r>
      <w:r w:rsidR="00A6080D">
        <w:t xml:space="preserve">» отсутствовали полномочия для подачи жалобы в АПМО, в связи с чем жалоба подлежит возвращению. Также адвокат пояснил, что его обязанности в рамках соглашения были исполнены в полном объеме, что подтверждается Актом сдачи-приемки услуг от 25.08.2021 г., подписанным доверителем без замечаний. Сумма задолженности заявителя в размере 100 000 руб. за спорный месяц оказания услуг была взыскана в пользу адвокатского бюро </w:t>
      </w:r>
      <w:proofErr w:type="gramStart"/>
      <w:r w:rsidR="00A6080D">
        <w:t>«</w:t>
      </w:r>
      <w:r w:rsidR="00B17CDE">
        <w:t>….</w:t>
      </w:r>
      <w:proofErr w:type="gramEnd"/>
      <w:r w:rsidR="00B17CDE">
        <w:t>.</w:t>
      </w:r>
      <w:r w:rsidR="00A6080D">
        <w:t>» в судебном порядке в полном объеме, что подтверждается решением АСМО от 14.03.2022 г.</w:t>
      </w:r>
    </w:p>
    <w:p w14:paraId="0AD81AF8" w14:textId="77777777" w:rsidR="003C2B71" w:rsidRDefault="00DC71D3" w:rsidP="00FA143A">
      <w:pPr>
        <w:jc w:val="both"/>
      </w:pPr>
      <w:r w:rsidRPr="00FA143A">
        <w:tab/>
        <w:t>К п</w:t>
      </w:r>
      <w:r w:rsidR="00FA143A" w:rsidRPr="00FA143A">
        <w:t>исьменным объяснениям адвоката</w:t>
      </w:r>
      <w:r w:rsidR="00262123">
        <w:t xml:space="preserve"> </w:t>
      </w:r>
      <w:r w:rsidR="008C4D6B">
        <w:t xml:space="preserve">приложены </w:t>
      </w:r>
      <w:r w:rsidR="003C2B71">
        <w:t>копии</w:t>
      </w:r>
      <w:r w:rsidR="008C4D6B">
        <w:t xml:space="preserve"> следующих</w:t>
      </w:r>
      <w:r w:rsidR="003C2B71">
        <w:t xml:space="preserve"> </w:t>
      </w:r>
      <w:r w:rsidR="00DF2A4C">
        <w:t>документов</w:t>
      </w:r>
      <w:r w:rsidR="008C4D6B">
        <w:t>:</w:t>
      </w:r>
    </w:p>
    <w:p w14:paraId="1F8F566C" w14:textId="77777777" w:rsidR="009550B4" w:rsidRDefault="009550B4" w:rsidP="009550B4">
      <w:pPr>
        <w:pStyle w:val="ac"/>
        <w:numPr>
          <w:ilvl w:val="0"/>
          <w:numId w:val="27"/>
        </w:numPr>
        <w:jc w:val="both"/>
      </w:pPr>
      <w:r>
        <w:t>двухстороннего Акта выполненных работ/оказанных услуг от 25.08.2021;</w:t>
      </w:r>
    </w:p>
    <w:p w14:paraId="58F33BE4" w14:textId="62F9B8B2" w:rsidR="008C4D6B" w:rsidRDefault="009550B4" w:rsidP="009550B4">
      <w:pPr>
        <w:pStyle w:val="ac"/>
        <w:numPr>
          <w:ilvl w:val="0"/>
          <w:numId w:val="27"/>
        </w:numPr>
        <w:jc w:val="both"/>
      </w:pPr>
      <w:r>
        <w:t>решения Арбитражного суда Московской области от 1</w:t>
      </w:r>
      <w:r w:rsidR="005F432F">
        <w:t>4.03.2022 по делу №</w:t>
      </w:r>
      <w:proofErr w:type="gramStart"/>
      <w:r w:rsidR="005F432F">
        <w:t xml:space="preserve"> </w:t>
      </w:r>
      <w:r w:rsidR="00B17CDE">
        <w:t>….</w:t>
      </w:r>
      <w:proofErr w:type="gramEnd"/>
      <w:r w:rsidR="00B17CDE">
        <w:t>.</w:t>
      </w:r>
    </w:p>
    <w:p w14:paraId="064D70E6" w14:textId="3447E3E7" w:rsidR="00861224" w:rsidRDefault="00861224" w:rsidP="00DB7103">
      <w:pPr>
        <w:ind w:firstLine="708"/>
        <w:jc w:val="both"/>
      </w:pPr>
      <w:r w:rsidRPr="00861224">
        <w:lastRenderedPageBreak/>
        <w:t>28.03.2022 г. заявитель в заседание комиссии посредством видеоконференцсвязи не явился, о времени и месте рассмотрения дисциплинарного производства извещен надлежащим образом, о возможности использования видеоконференцсвязи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14:paraId="63F0DD93" w14:textId="22E4B4B9" w:rsidR="00231B04" w:rsidRPr="00FA143A" w:rsidRDefault="00270636" w:rsidP="00DB7103">
      <w:pPr>
        <w:ind w:firstLine="708"/>
        <w:jc w:val="both"/>
      </w:pPr>
      <w:r w:rsidRPr="00FA143A">
        <w:t>2</w:t>
      </w:r>
      <w:r w:rsidR="00FA143A" w:rsidRPr="00FA143A">
        <w:t>8.03</w:t>
      </w:r>
      <w:r w:rsidR="004D2D22" w:rsidRPr="00FA143A">
        <w:t>.202</w:t>
      </w:r>
      <w:r w:rsidRPr="00FA143A">
        <w:t>2</w:t>
      </w:r>
      <w:r w:rsidR="004D2D22" w:rsidRPr="00FA143A">
        <w:t xml:space="preserve"> г. </w:t>
      </w:r>
      <w:r w:rsidR="00FA143A" w:rsidRPr="00FA143A">
        <w:t>в заседании комиссии</w:t>
      </w:r>
      <w:r w:rsidR="00861224">
        <w:t xml:space="preserve"> адвокат поддержал доводы письменных объяснений</w:t>
      </w:r>
      <w:r w:rsidR="004A5D52">
        <w:t xml:space="preserve"> и представил копию мотивированного решения </w:t>
      </w:r>
      <w:r w:rsidR="00B12B4E">
        <w:t xml:space="preserve">арбитражного </w:t>
      </w:r>
      <w:r w:rsidR="004A5D52">
        <w:t>суда.</w:t>
      </w:r>
    </w:p>
    <w:p w14:paraId="2A714F2F" w14:textId="77777777" w:rsidR="00231B04" w:rsidRDefault="00231B04" w:rsidP="00231B04">
      <w:pPr>
        <w:ind w:firstLine="708"/>
        <w:jc w:val="both"/>
      </w:pPr>
      <w: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57F77E70" w14:textId="7CEBF8ED" w:rsidR="00F37A59" w:rsidRDefault="00F942DC" w:rsidP="00F942DC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Комиссией установлено, что адвокат Т</w:t>
      </w:r>
      <w:r w:rsidR="00B17CDE">
        <w:rPr>
          <w:color w:val="auto"/>
          <w:szCs w:val="24"/>
        </w:rPr>
        <w:t>.</w:t>
      </w:r>
      <w:r>
        <w:rPr>
          <w:color w:val="auto"/>
          <w:szCs w:val="24"/>
        </w:rPr>
        <w:t xml:space="preserve">И.В. оказывал доверителю АО </w:t>
      </w:r>
      <w:proofErr w:type="gramStart"/>
      <w:r>
        <w:rPr>
          <w:color w:val="auto"/>
          <w:szCs w:val="24"/>
        </w:rPr>
        <w:t>«</w:t>
      </w:r>
      <w:r w:rsidR="00B17CDE">
        <w:rPr>
          <w:color w:val="auto"/>
          <w:szCs w:val="24"/>
        </w:rPr>
        <w:t>….</w:t>
      </w:r>
      <w:proofErr w:type="gramEnd"/>
      <w:r w:rsidR="00B17CDE">
        <w:rPr>
          <w:color w:val="auto"/>
          <w:szCs w:val="24"/>
        </w:rPr>
        <w:t>.</w:t>
      </w:r>
      <w:r>
        <w:rPr>
          <w:color w:val="auto"/>
          <w:szCs w:val="24"/>
        </w:rPr>
        <w:t>» юридическую помощь в соответствии с соглашением об оказании юридической помощи</w:t>
      </w:r>
      <w:r w:rsidR="004862AF" w:rsidRPr="004862AF">
        <w:t xml:space="preserve"> </w:t>
      </w:r>
      <w:r w:rsidR="004862AF">
        <w:t>от 24.06.2021 № 029/2021</w:t>
      </w:r>
      <w:r w:rsidR="00F37A59">
        <w:rPr>
          <w:color w:val="auto"/>
          <w:szCs w:val="24"/>
        </w:rPr>
        <w:t>.</w:t>
      </w:r>
    </w:p>
    <w:p w14:paraId="4CBA69A6" w14:textId="0ABB9354" w:rsidR="00F942DC" w:rsidRDefault="00886465" w:rsidP="00F942DC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Согласно</w:t>
      </w:r>
      <w:r w:rsidR="00F942DC" w:rsidRPr="007D4285">
        <w:rPr>
          <w:color w:val="auto"/>
          <w:szCs w:val="24"/>
        </w:rPr>
        <w:t xml:space="preserve"> </w:t>
      </w:r>
      <w:proofErr w:type="spellStart"/>
      <w:r w:rsidR="00F942DC" w:rsidRPr="007D4285">
        <w:rPr>
          <w:color w:val="auto"/>
          <w:szCs w:val="24"/>
        </w:rPr>
        <w:t>п.п</w:t>
      </w:r>
      <w:proofErr w:type="spellEnd"/>
      <w:r w:rsidR="00F942DC" w:rsidRPr="007D4285">
        <w:rPr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0B256E86" w14:textId="77777777" w:rsidR="00886465" w:rsidRPr="00886465" w:rsidRDefault="00886465" w:rsidP="00886465">
      <w:pPr>
        <w:ind w:firstLine="708"/>
        <w:jc w:val="both"/>
        <w:rPr>
          <w:color w:val="auto"/>
          <w:szCs w:val="24"/>
        </w:rPr>
      </w:pPr>
      <w:r w:rsidRPr="00886465">
        <w:rPr>
          <w:color w:val="auto"/>
          <w:szCs w:val="24"/>
        </w:rPr>
        <w:t>В силу п. 4 ст. 23 Кодекса профессиональной этики адвоката (далее – КПЭА),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360DB0D2" w14:textId="37AD5B0D" w:rsidR="00886465" w:rsidRPr="00886465" w:rsidRDefault="00886465" w:rsidP="00886465">
      <w:pPr>
        <w:ind w:firstLine="708"/>
        <w:jc w:val="both"/>
        <w:rPr>
          <w:color w:val="auto"/>
          <w:szCs w:val="24"/>
        </w:rPr>
      </w:pPr>
      <w:r w:rsidRPr="00886465">
        <w:rPr>
          <w:color w:val="auto"/>
          <w:szCs w:val="24"/>
        </w:rPr>
        <w:t>В жалобе заявитель выдвигает следующие дисциплинарные обвинения:</w:t>
      </w:r>
    </w:p>
    <w:p w14:paraId="2BD7D3BB" w14:textId="036E9F22" w:rsidR="00886465" w:rsidRDefault="00886465" w:rsidP="00886465">
      <w:pPr>
        <w:ind w:firstLine="708"/>
        <w:jc w:val="both"/>
        <w:rPr>
          <w:color w:val="auto"/>
          <w:szCs w:val="24"/>
        </w:rPr>
      </w:pPr>
      <w:r w:rsidRPr="00886465">
        <w:rPr>
          <w:color w:val="auto"/>
          <w:szCs w:val="24"/>
        </w:rPr>
        <w:t>- 25.09.2021 г. Т</w:t>
      </w:r>
      <w:r w:rsidR="00B17CDE">
        <w:rPr>
          <w:color w:val="auto"/>
          <w:szCs w:val="24"/>
        </w:rPr>
        <w:t>.</w:t>
      </w:r>
      <w:r w:rsidRPr="00886465">
        <w:rPr>
          <w:color w:val="auto"/>
          <w:szCs w:val="24"/>
        </w:rPr>
        <w:t>И.В. представил доверителю акт выполненных работ, в котором были указаны недостоверные сведения</w:t>
      </w:r>
      <w:r>
        <w:rPr>
          <w:color w:val="auto"/>
          <w:szCs w:val="24"/>
        </w:rPr>
        <w:t>;</w:t>
      </w:r>
    </w:p>
    <w:p w14:paraId="3246E15D" w14:textId="5DDCADB8" w:rsidR="004A1A20" w:rsidRDefault="00886465" w:rsidP="00886465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-</w:t>
      </w:r>
      <w:r w:rsidRPr="00886465">
        <w:rPr>
          <w:color w:val="auto"/>
          <w:szCs w:val="24"/>
        </w:rPr>
        <w:t xml:space="preserve"> не представил программу защиты АО </w:t>
      </w:r>
      <w:proofErr w:type="gramStart"/>
      <w:r w:rsidRPr="00886465">
        <w:rPr>
          <w:color w:val="auto"/>
          <w:szCs w:val="24"/>
        </w:rPr>
        <w:t>«</w:t>
      </w:r>
      <w:r w:rsidR="00B17CDE">
        <w:rPr>
          <w:color w:val="auto"/>
          <w:szCs w:val="24"/>
        </w:rPr>
        <w:t>….</w:t>
      </w:r>
      <w:proofErr w:type="gramEnd"/>
      <w:r w:rsidR="00B17CDE">
        <w:rPr>
          <w:color w:val="auto"/>
          <w:szCs w:val="24"/>
        </w:rPr>
        <w:t>.</w:t>
      </w:r>
      <w:r w:rsidRPr="00886465">
        <w:rPr>
          <w:color w:val="auto"/>
          <w:szCs w:val="24"/>
        </w:rPr>
        <w:t>» от претензий прокуратуры</w:t>
      </w:r>
      <w:r w:rsidR="004A1A20">
        <w:rPr>
          <w:color w:val="auto"/>
          <w:szCs w:val="24"/>
        </w:rPr>
        <w:t>;</w:t>
      </w:r>
    </w:p>
    <w:p w14:paraId="6D94249B" w14:textId="644068CD" w:rsidR="00886465" w:rsidRPr="007D4285" w:rsidRDefault="004A1A20" w:rsidP="00886465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-</w:t>
      </w:r>
      <w:r w:rsidR="00886465" w:rsidRPr="00886465">
        <w:rPr>
          <w:color w:val="auto"/>
          <w:szCs w:val="24"/>
        </w:rPr>
        <w:t xml:space="preserve"> не предоставил отчёт о проделанной работе.</w:t>
      </w:r>
    </w:p>
    <w:p w14:paraId="24387148" w14:textId="39692BAA" w:rsidR="00F942DC" w:rsidRPr="00193EDE" w:rsidRDefault="00B12B4E" w:rsidP="004A1A20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Согласно</w:t>
      </w:r>
      <w:r w:rsidR="00F942DC" w:rsidRPr="007D4285">
        <w:rPr>
          <w:color w:val="auto"/>
          <w:szCs w:val="24"/>
        </w:rPr>
        <w:t xml:space="preserve"> п. 1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  <w:r w:rsidR="004A1A20">
        <w:rPr>
          <w:color w:val="auto"/>
          <w:szCs w:val="24"/>
        </w:rPr>
        <w:t xml:space="preserve"> </w:t>
      </w:r>
      <w:r w:rsidR="00F942DC" w:rsidRPr="007D4285">
        <w:rPr>
          <w:color w:val="auto"/>
          <w:szCs w:val="24"/>
        </w:rPr>
        <w:t xml:space="preserve">В силу </w:t>
      </w:r>
      <w:proofErr w:type="spellStart"/>
      <w:r w:rsidR="00F942DC" w:rsidRPr="007D4285">
        <w:rPr>
          <w:color w:val="auto"/>
          <w:szCs w:val="24"/>
        </w:rPr>
        <w:t>п.п</w:t>
      </w:r>
      <w:proofErr w:type="spellEnd"/>
      <w:r w:rsidR="00F942DC" w:rsidRPr="007D4285">
        <w:rPr>
          <w:color w:val="auto"/>
          <w:szCs w:val="24"/>
        </w:rPr>
        <w:t>. 7 п. 2 ст. 20 Кодекса профессиональной этики адвоката, жалоба в</w:t>
      </w:r>
      <w:r w:rsidR="00F942DC" w:rsidRPr="00193EDE">
        <w:rPr>
          <w:color w:val="auto"/>
          <w:szCs w:val="24"/>
        </w:rPr>
        <w:t xml:space="preserve"> </w:t>
      </w:r>
      <w:r w:rsidR="00F942DC" w:rsidRPr="007D4285">
        <w:rPr>
          <w:color w:val="auto"/>
          <w:szCs w:val="24"/>
        </w:rPr>
        <w:t>отношении адвоката должна содержать доказательства, подтверждающие обстоятельства,</w:t>
      </w:r>
      <w:r w:rsidR="00F942DC" w:rsidRPr="00193EDE">
        <w:rPr>
          <w:color w:val="auto"/>
          <w:szCs w:val="24"/>
        </w:rPr>
        <w:t xml:space="preserve"> </w:t>
      </w:r>
      <w:r w:rsidR="00F942DC" w:rsidRPr="007D4285">
        <w:rPr>
          <w:color w:val="auto"/>
          <w:szCs w:val="24"/>
        </w:rPr>
        <w:t xml:space="preserve">на которых заявитель основывает свои требования. </w:t>
      </w:r>
    </w:p>
    <w:p w14:paraId="5B71C995" w14:textId="77777777" w:rsidR="00F37A59" w:rsidRDefault="00F942DC" w:rsidP="00F37A59">
      <w:pPr>
        <w:ind w:firstLine="708"/>
        <w:jc w:val="both"/>
      </w:pPr>
      <w:r>
        <w:rPr>
          <w:color w:val="auto"/>
          <w:szCs w:val="24"/>
        </w:rPr>
        <w:t xml:space="preserve">Из материалов дисциплинарного производства усматривается, что </w:t>
      </w:r>
      <w:r w:rsidR="00F37A59">
        <w:rPr>
          <w:color w:val="auto"/>
          <w:szCs w:val="24"/>
        </w:rPr>
        <w:t xml:space="preserve">адвокат надлежащим образом оказал доверителю юридическую помощь в соответствии с предметом заключенного соглашения. Факт надлежащего характера оказания юридической помощи по соглашению подтверждается </w:t>
      </w:r>
      <w:r w:rsidR="00F37A59">
        <w:t>двухсторонним Актом выполненных работ/оказанных услуг от 25.08.2021, подписанным адвокатом и доверителем.</w:t>
      </w:r>
    </w:p>
    <w:p w14:paraId="73E78B53" w14:textId="14309941" w:rsidR="00F37A59" w:rsidRDefault="00B12B4E" w:rsidP="00B12B4E">
      <w:pPr>
        <w:ind w:firstLine="708"/>
        <w:jc w:val="both"/>
      </w:pPr>
      <w:r>
        <w:t>Также из материалов дисциплинарного производства</w:t>
      </w:r>
      <w:r w:rsidR="00F37A59">
        <w:t xml:space="preserve"> следует, что </w:t>
      </w:r>
      <w:r w:rsidR="00A823B6">
        <w:t>доверитель нарушил установленную соглашением об оказании юридической помощи обязанность по внесению гонорара адвокату.</w:t>
      </w:r>
      <w:r>
        <w:t xml:space="preserve"> </w:t>
      </w:r>
      <w:r w:rsidR="00A823B6">
        <w:t>В связи с данным обстоятельством а</w:t>
      </w:r>
      <w:r w:rsidR="00F37A59">
        <w:t xml:space="preserve">двокатское бюро </w:t>
      </w:r>
      <w:proofErr w:type="gramStart"/>
      <w:r w:rsidR="00F37A59">
        <w:t>«</w:t>
      </w:r>
      <w:r w:rsidR="00B17CDE">
        <w:t>….</w:t>
      </w:r>
      <w:proofErr w:type="gramEnd"/>
      <w:r w:rsidR="00B17CDE">
        <w:t>.</w:t>
      </w:r>
      <w:r w:rsidR="00F37A59">
        <w:t>», в котором состоит адвокат, обратилось в Арбитражный суд в М</w:t>
      </w:r>
      <w:r w:rsidR="00B17CDE">
        <w:t>.</w:t>
      </w:r>
      <w:r w:rsidR="00F37A59">
        <w:t xml:space="preserve"> области с иском </w:t>
      </w:r>
      <w:r w:rsidR="00A823B6">
        <w:t>к АО «</w:t>
      </w:r>
      <w:r w:rsidR="00B17CDE">
        <w:t>…..</w:t>
      </w:r>
      <w:r w:rsidR="00A823B6">
        <w:t>» о взыскании задолженности в размере 100 000 рублей.</w:t>
      </w:r>
    </w:p>
    <w:p w14:paraId="14D8E04C" w14:textId="658CA9C6" w:rsidR="00F37A59" w:rsidRDefault="00A823B6" w:rsidP="00F37A59">
      <w:pPr>
        <w:ind w:firstLine="708"/>
        <w:jc w:val="both"/>
      </w:pPr>
      <w:r>
        <w:t>Решением Арбитражного суда М</w:t>
      </w:r>
      <w:r w:rsidR="00B17CDE">
        <w:t>.</w:t>
      </w:r>
      <w:r>
        <w:t xml:space="preserve"> области по д</w:t>
      </w:r>
      <w:r w:rsidR="00F37A59">
        <w:t>ел</w:t>
      </w:r>
      <w:r>
        <w:t>у</w:t>
      </w:r>
      <w:r w:rsidR="00F37A59">
        <w:t xml:space="preserve"> № </w:t>
      </w:r>
      <w:r w:rsidR="00B17CDE">
        <w:t>…..</w:t>
      </w:r>
      <w:r>
        <w:t xml:space="preserve"> исковые требования Адвокатского бюро «Профит» были удовлетворены</w:t>
      </w:r>
      <w:r w:rsidR="00B12B4E">
        <w:t>, с</w:t>
      </w:r>
      <w:r>
        <w:t xml:space="preserve"> АО "</w:t>
      </w:r>
      <w:r w:rsidR="00B17CDE">
        <w:t>…..</w:t>
      </w:r>
      <w:r>
        <w:t>" в пользу АБ "</w:t>
      </w:r>
      <w:r w:rsidR="00B17CDE">
        <w:t>…..</w:t>
      </w:r>
      <w:r>
        <w:t>" была взыскана задолженность по Соглашению об оказании юридической помощи от 24.06.2021 № 029/2021 в размере 100 000 (ста тысяч) руб. за период с 25.08.2021 по 25.09.2021, а также расходы по оплате государственной пошлины в размере 4 000 рублей.</w:t>
      </w:r>
    </w:p>
    <w:p w14:paraId="5F2181E0" w14:textId="101DC6DD" w:rsidR="00A823B6" w:rsidRDefault="00A823B6" w:rsidP="00F37A59">
      <w:pPr>
        <w:ind w:firstLine="708"/>
        <w:jc w:val="both"/>
      </w:pPr>
      <w:r>
        <w:lastRenderedPageBreak/>
        <w:t xml:space="preserve">В мотивировочной части указанного решения судом установлено, что признаются несостоятельными доводы АО </w:t>
      </w:r>
      <w:proofErr w:type="gramStart"/>
      <w:r>
        <w:t>«</w:t>
      </w:r>
      <w:r w:rsidR="00B17CDE">
        <w:t>….</w:t>
      </w:r>
      <w:proofErr w:type="gramEnd"/>
      <w:r w:rsidR="00B17CDE">
        <w:t>.</w:t>
      </w:r>
      <w:r>
        <w:t>» относительно того, что бездействие истца по заключенному соглашению, повлекло за собой возбуждение уголовного дела в отношении неустановленных лиц ответчика, хотя, по мнению ответчика, при своевременной и квалифицированной помощи, таких последствий возможно было избежать. Условие о выплате стоимости оказанных истцом услуг не поставлено сторонами спорного соглашения в зависимость от достижения положительного результата по представлению интересов как ответчика, так и его работников в правоохранительных органах и органах прокуратуры.</w:t>
      </w:r>
    </w:p>
    <w:p w14:paraId="2380460B" w14:textId="2706EF1F" w:rsidR="00F37A59" w:rsidRDefault="00A823B6" w:rsidP="00F942DC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Оснований не согласиться с выводами Арбитражного суда М</w:t>
      </w:r>
      <w:r w:rsidR="00B17CDE">
        <w:rPr>
          <w:color w:val="auto"/>
          <w:szCs w:val="24"/>
        </w:rPr>
        <w:t>.</w:t>
      </w:r>
      <w:r>
        <w:rPr>
          <w:color w:val="auto"/>
          <w:szCs w:val="24"/>
        </w:rPr>
        <w:t xml:space="preserve"> области у комиссии не имеется.</w:t>
      </w:r>
    </w:p>
    <w:p w14:paraId="0B0BDB68" w14:textId="4297729D" w:rsidR="0033425E" w:rsidRDefault="00B12B4E" w:rsidP="0033425E">
      <w:pPr>
        <w:ind w:firstLine="708"/>
        <w:jc w:val="both"/>
      </w:pPr>
      <w:r>
        <w:rPr>
          <w:color w:val="auto"/>
          <w:szCs w:val="24"/>
        </w:rPr>
        <w:t>Таким образом, д</w:t>
      </w:r>
      <w:r w:rsidR="0033425E">
        <w:rPr>
          <w:color w:val="auto"/>
          <w:szCs w:val="24"/>
        </w:rPr>
        <w:t xml:space="preserve">оводы заявителя о том, что адвокат предоставил ему акт, содержащий недостоверные сведения и </w:t>
      </w:r>
      <w:r w:rsidR="0033425E" w:rsidRPr="00CD0C26">
        <w:t xml:space="preserve">не представил программу защиты АО </w:t>
      </w:r>
      <w:proofErr w:type="gramStart"/>
      <w:r w:rsidR="0033425E" w:rsidRPr="00CD0C26">
        <w:t>«</w:t>
      </w:r>
      <w:r w:rsidR="00B17CDE">
        <w:t>….</w:t>
      </w:r>
      <w:proofErr w:type="gramEnd"/>
      <w:r w:rsidR="00B17CDE">
        <w:t>.</w:t>
      </w:r>
      <w:r w:rsidR="0033425E" w:rsidRPr="00CD0C26">
        <w:t>» от претен</w:t>
      </w:r>
      <w:r w:rsidR="0033425E">
        <w:t>зий прокуратуры</w:t>
      </w:r>
      <w:r>
        <w:t>,</w:t>
      </w:r>
      <w:r w:rsidR="0033425E">
        <w:t xml:space="preserve"> не находят своего подтверждения.</w:t>
      </w:r>
    </w:p>
    <w:p w14:paraId="60ECDC3A" w14:textId="16FBA54D" w:rsidR="0033425E" w:rsidRDefault="0033425E" w:rsidP="0033425E">
      <w:pPr>
        <w:ind w:firstLine="708"/>
        <w:jc w:val="both"/>
      </w:pPr>
      <w:r>
        <w:t>Относительно довода заявителя о том, что адвокат не предоставил</w:t>
      </w:r>
      <w:r w:rsidRPr="00CD0C26">
        <w:t xml:space="preserve"> </w:t>
      </w:r>
      <w:r>
        <w:t>ему отчёт о проделанной работе, комиссия отмечает, что при подписании акта выполненных работ/оказанных услуг от 25.08.2021 г. на сумму 200 000 руб.</w:t>
      </w:r>
      <w:r w:rsidR="00B12B4E">
        <w:t xml:space="preserve"> или впоследствии </w:t>
      </w:r>
      <w:r>
        <w:t xml:space="preserve">подробный отчет о проведенной работе с указанием реально затраченного времени АО </w:t>
      </w:r>
      <w:proofErr w:type="gramStart"/>
      <w:r>
        <w:t>«</w:t>
      </w:r>
      <w:r w:rsidR="00B17CDE">
        <w:t>….</w:t>
      </w:r>
      <w:proofErr w:type="gramEnd"/>
      <w:r w:rsidR="00B17CDE">
        <w:t>.</w:t>
      </w:r>
      <w:r>
        <w:t>» не запрашивался. Условиями соглашения на оказание юридической помощи от 24.06.2021 г. № 029/2021 требование о предоставлении такого отчета также не предусмотрено. К аналогичному выводу пришел Арбитражный суд М</w:t>
      </w:r>
      <w:r w:rsidR="00B17CDE">
        <w:t>.</w:t>
      </w:r>
      <w:r>
        <w:t xml:space="preserve"> области в рамках рассмотрения дела №</w:t>
      </w:r>
      <w:proofErr w:type="gramStart"/>
      <w:r>
        <w:t xml:space="preserve"> </w:t>
      </w:r>
      <w:r w:rsidR="00B17CDE">
        <w:t>….</w:t>
      </w:r>
      <w:proofErr w:type="gramEnd"/>
      <w:r w:rsidR="00B17CDE">
        <w:t>.</w:t>
      </w:r>
    </w:p>
    <w:p w14:paraId="79C986CA" w14:textId="609E33CF" w:rsidR="00F942DC" w:rsidRPr="00531D55" w:rsidRDefault="00F942DC" w:rsidP="00F942DC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ab/>
      </w:r>
      <w:r w:rsidRPr="00531D55">
        <w:rPr>
          <w:rFonts w:eastAsia="Calibri"/>
          <w:color w:val="auto"/>
          <w:szCs w:val="24"/>
        </w:rPr>
        <w:t xml:space="preserve">На основании изложенного, оценив собранные доказательства, комиссия приходит к выводу об отсутствии в </w:t>
      </w:r>
      <w:r>
        <w:rPr>
          <w:rFonts w:eastAsia="Calibri"/>
          <w:color w:val="auto"/>
          <w:szCs w:val="24"/>
        </w:rPr>
        <w:t xml:space="preserve">действиях адвоката </w:t>
      </w:r>
      <w:r w:rsidR="00845DA8">
        <w:rPr>
          <w:rFonts w:eastAsia="Calibri"/>
          <w:color w:val="auto"/>
          <w:szCs w:val="24"/>
        </w:rPr>
        <w:t>Т</w:t>
      </w:r>
      <w:r w:rsidR="00B17CDE">
        <w:rPr>
          <w:rFonts w:eastAsia="Calibri"/>
          <w:color w:val="auto"/>
          <w:szCs w:val="24"/>
        </w:rPr>
        <w:t>.</w:t>
      </w:r>
      <w:r w:rsidR="00845DA8">
        <w:rPr>
          <w:rFonts w:eastAsia="Calibri"/>
          <w:color w:val="auto"/>
          <w:szCs w:val="24"/>
        </w:rPr>
        <w:t>И.В.</w:t>
      </w:r>
      <w:r w:rsidRPr="00531D55">
        <w:rPr>
          <w:rFonts w:eastAsia="Calibri"/>
          <w:color w:val="auto"/>
          <w:szCs w:val="24"/>
        </w:rPr>
        <w:t xml:space="preserve"> нарушений ФЗ «Об адвокатской деятельности и адвокатуре в РФ» и Кодекса профессиональной этики адвоката, а также надлежащем исполнении своих обязанностей</w:t>
      </w:r>
      <w:r>
        <w:rPr>
          <w:rFonts w:eastAsia="Calibri"/>
          <w:color w:val="auto"/>
          <w:szCs w:val="24"/>
        </w:rPr>
        <w:t xml:space="preserve"> перед доверителем </w:t>
      </w:r>
      <w:r w:rsidR="00845DA8">
        <w:rPr>
          <w:szCs w:val="24"/>
        </w:rPr>
        <w:t xml:space="preserve">АО </w:t>
      </w:r>
      <w:proofErr w:type="gramStart"/>
      <w:r w:rsidR="00845DA8">
        <w:rPr>
          <w:szCs w:val="24"/>
        </w:rPr>
        <w:t>«</w:t>
      </w:r>
      <w:r w:rsidR="00B17CDE">
        <w:rPr>
          <w:szCs w:val="24"/>
        </w:rPr>
        <w:t>….</w:t>
      </w:r>
      <w:proofErr w:type="gramEnd"/>
      <w:r w:rsidR="00B17CDE">
        <w:rPr>
          <w:szCs w:val="24"/>
        </w:rPr>
        <w:t>.</w:t>
      </w:r>
      <w:r w:rsidR="00845DA8">
        <w:rPr>
          <w:szCs w:val="24"/>
        </w:rPr>
        <w:t>»</w:t>
      </w:r>
    </w:p>
    <w:p w14:paraId="4344FEE6" w14:textId="77777777" w:rsidR="00F942DC" w:rsidRPr="00531D55" w:rsidRDefault="00F942DC" w:rsidP="00F942DC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  <w:color w:val="auto"/>
          <w:szCs w:val="24"/>
        </w:rPr>
      </w:pPr>
      <w:r w:rsidRPr="00531D55">
        <w:rPr>
          <w:rFonts w:eastAsia="Calibri"/>
          <w:color w:val="auto"/>
          <w:szCs w:val="24"/>
        </w:rPr>
        <w:tab/>
        <w:t xml:space="preserve">Проведя голосование именными бюллетенями, руководствуясь п. 7 ст. 33 ФЗ «Об адвокатской деятельности и адвокатуре в РФ» и п. 9 ст. 23 Кодекса профессиональной этики адвоката, Квалификационная комиссия Адвокатской палаты Московской области дает </w:t>
      </w:r>
    </w:p>
    <w:p w14:paraId="48F39FC9" w14:textId="77777777" w:rsidR="00F942DC" w:rsidRPr="00531D55" w:rsidRDefault="00F942DC" w:rsidP="00F942DC">
      <w:pPr>
        <w:rPr>
          <w:rFonts w:eastAsia="Calibri"/>
          <w:b/>
          <w:color w:val="auto"/>
          <w:szCs w:val="24"/>
        </w:rPr>
      </w:pPr>
    </w:p>
    <w:p w14:paraId="4545C0E1" w14:textId="77777777" w:rsidR="00F942DC" w:rsidRPr="00531D55" w:rsidRDefault="00F942DC" w:rsidP="00F942DC">
      <w:pPr>
        <w:tabs>
          <w:tab w:val="left" w:pos="709"/>
          <w:tab w:val="left" w:pos="3828"/>
          <w:tab w:val="left" w:pos="4395"/>
        </w:tabs>
        <w:jc w:val="center"/>
        <w:rPr>
          <w:rFonts w:eastAsia="Calibri"/>
          <w:b/>
          <w:color w:val="auto"/>
          <w:szCs w:val="24"/>
        </w:rPr>
      </w:pPr>
      <w:r w:rsidRPr="00531D55">
        <w:rPr>
          <w:rFonts w:eastAsia="Calibri"/>
          <w:b/>
          <w:color w:val="auto"/>
          <w:szCs w:val="24"/>
        </w:rPr>
        <w:t>ЗАКЛЮЧЕНИЕ:</w:t>
      </w:r>
    </w:p>
    <w:p w14:paraId="20054FEE" w14:textId="77777777" w:rsidR="00F942DC" w:rsidRPr="00531D55" w:rsidRDefault="00F942DC" w:rsidP="00F942DC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  <w:b/>
          <w:color w:val="auto"/>
          <w:szCs w:val="24"/>
        </w:rPr>
      </w:pPr>
    </w:p>
    <w:p w14:paraId="06D82F49" w14:textId="4062C7F9" w:rsidR="00F942DC" w:rsidRPr="00531D55" w:rsidRDefault="00F942DC" w:rsidP="00F942DC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  <w:color w:val="auto"/>
          <w:szCs w:val="24"/>
        </w:rPr>
      </w:pPr>
      <w:r w:rsidRPr="00531D55">
        <w:rPr>
          <w:rFonts w:eastAsia="Calibri"/>
          <w:color w:val="auto"/>
          <w:szCs w:val="24"/>
        </w:rPr>
        <w:tab/>
      </w:r>
      <w:r w:rsidR="00B12B4E">
        <w:rPr>
          <w:rFonts w:eastAsia="Calibri"/>
          <w:color w:val="auto"/>
          <w:szCs w:val="24"/>
        </w:rPr>
        <w:t xml:space="preserve">- </w:t>
      </w:r>
      <w:r w:rsidRPr="00531D55">
        <w:rPr>
          <w:rFonts w:eastAsia="Calibri"/>
          <w:color w:val="auto"/>
          <w:szCs w:val="24"/>
        </w:rPr>
        <w:t>о необходимости прекращения дисциплинарного производства в отношении адво</w:t>
      </w:r>
      <w:r>
        <w:rPr>
          <w:rFonts w:eastAsia="Calibri"/>
          <w:color w:val="auto"/>
          <w:szCs w:val="24"/>
        </w:rPr>
        <w:t xml:space="preserve">ката </w:t>
      </w:r>
      <w:r w:rsidR="00B17CDE">
        <w:rPr>
          <w:rFonts w:eastAsia="Calibri"/>
          <w:color w:val="auto"/>
          <w:szCs w:val="24"/>
        </w:rPr>
        <w:t>Т.И.В.</w:t>
      </w:r>
      <w:r w:rsidRPr="00531D55">
        <w:rPr>
          <w:rFonts w:eastAsia="Calibri"/>
          <w:color w:val="auto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</w:t>
      </w:r>
      <w:r>
        <w:rPr>
          <w:rFonts w:eastAsia="Calibri"/>
          <w:color w:val="auto"/>
          <w:szCs w:val="24"/>
        </w:rPr>
        <w:t xml:space="preserve"> перед доверителем </w:t>
      </w:r>
      <w:r w:rsidR="00B12B4E">
        <w:rPr>
          <w:szCs w:val="24"/>
        </w:rPr>
        <w:t>АО</w:t>
      </w:r>
      <w:r w:rsidR="00845DA8">
        <w:rPr>
          <w:szCs w:val="24"/>
        </w:rPr>
        <w:t xml:space="preserve"> </w:t>
      </w:r>
      <w:proofErr w:type="gramStart"/>
      <w:r w:rsidR="00845DA8">
        <w:rPr>
          <w:szCs w:val="24"/>
        </w:rPr>
        <w:t>«</w:t>
      </w:r>
      <w:r w:rsidR="00B17CDE">
        <w:rPr>
          <w:szCs w:val="24"/>
        </w:rPr>
        <w:t>….</w:t>
      </w:r>
      <w:proofErr w:type="gramEnd"/>
      <w:r w:rsidR="00B17CDE">
        <w:rPr>
          <w:szCs w:val="24"/>
        </w:rPr>
        <w:t>.</w:t>
      </w:r>
      <w:r w:rsidR="00845DA8">
        <w:rPr>
          <w:szCs w:val="24"/>
        </w:rPr>
        <w:t>»</w:t>
      </w:r>
      <w:r w:rsidR="00B12B4E">
        <w:rPr>
          <w:szCs w:val="24"/>
        </w:rPr>
        <w:t>.</w:t>
      </w:r>
    </w:p>
    <w:p w14:paraId="2E9AC47C" w14:textId="77777777" w:rsidR="00F942DC" w:rsidRPr="00531D55" w:rsidRDefault="00F942DC" w:rsidP="00F942DC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  <w:color w:val="auto"/>
          <w:szCs w:val="24"/>
        </w:rPr>
      </w:pPr>
    </w:p>
    <w:p w14:paraId="332BF269" w14:textId="77777777" w:rsidR="00F942DC" w:rsidRPr="00531D55" w:rsidRDefault="00F942DC" w:rsidP="00F942DC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  <w:color w:val="auto"/>
          <w:szCs w:val="24"/>
        </w:rPr>
      </w:pPr>
    </w:p>
    <w:p w14:paraId="37FF6B15" w14:textId="77777777" w:rsidR="00F942DC" w:rsidRPr="00531D55" w:rsidRDefault="00F942DC" w:rsidP="00F942DC">
      <w:pPr>
        <w:jc w:val="both"/>
        <w:rPr>
          <w:rFonts w:eastAsia="Calibri"/>
          <w:color w:val="auto"/>
          <w:szCs w:val="24"/>
        </w:rPr>
      </w:pPr>
      <w:r w:rsidRPr="00531D55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5CBBD34D" w14:textId="77777777" w:rsidR="00F942DC" w:rsidRPr="00531D55" w:rsidRDefault="00F942DC" w:rsidP="00F942DC">
      <w:pPr>
        <w:jc w:val="both"/>
        <w:rPr>
          <w:rFonts w:eastAsia="Calibri"/>
          <w:color w:val="auto"/>
          <w:szCs w:val="24"/>
        </w:rPr>
      </w:pPr>
      <w:r w:rsidRPr="00531D55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2CA62689" w14:textId="77777777" w:rsidR="00F942DC" w:rsidRPr="00531D55" w:rsidRDefault="00F942DC" w:rsidP="00F942DC">
      <w:pPr>
        <w:ind w:firstLine="708"/>
        <w:jc w:val="both"/>
        <w:rPr>
          <w:color w:val="FF0000"/>
        </w:rPr>
      </w:pPr>
    </w:p>
    <w:sectPr w:rsidR="00F942DC" w:rsidRPr="00531D55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AB4B6" w14:textId="77777777" w:rsidR="003E1507" w:rsidRDefault="003E1507">
      <w:r>
        <w:separator/>
      </w:r>
    </w:p>
  </w:endnote>
  <w:endnote w:type="continuationSeparator" w:id="0">
    <w:p w14:paraId="7F7A5596" w14:textId="77777777" w:rsidR="003E1507" w:rsidRDefault="003E1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12F61" w14:textId="77777777" w:rsidR="003E1507" w:rsidRDefault="003E1507">
      <w:r>
        <w:separator/>
      </w:r>
    </w:p>
  </w:footnote>
  <w:footnote w:type="continuationSeparator" w:id="0">
    <w:p w14:paraId="5B99DCC3" w14:textId="77777777" w:rsidR="003E1507" w:rsidRDefault="003E1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5A748" w14:textId="77777777" w:rsidR="0042711C" w:rsidRDefault="00122395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4862AF">
      <w:rPr>
        <w:noProof/>
      </w:rPr>
      <w:t>2</w:t>
    </w:r>
    <w:r>
      <w:rPr>
        <w:noProof/>
      </w:rPr>
      <w:fldChar w:fldCharType="end"/>
    </w:r>
  </w:p>
  <w:p w14:paraId="52DF1B5E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41A5854"/>
    <w:multiLevelType w:val="hybridMultilevel"/>
    <w:tmpl w:val="D14E1832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7665D14"/>
    <w:multiLevelType w:val="hybridMultilevel"/>
    <w:tmpl w:val="2334C8B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3B87FE7"/>
    <w:multiLevelType w:val="hybridMultilevel"/>
    <w:tmpl w:val="F7DC6AA6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8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31533911">
    <w:abstractNumId w:val="20"/>
  </w:num>
  <w:num w:numId="2" w16cid:durableId="1841963518">
    <w:abstractNumId w:val="9"/>
  </w:num>
  <w:num w:numId="3" w16cid:durableId="2070569699">
    <w:abstractNumId w:val="22"/>
  </w:num>
  <w:num w:numId="4" w16cid:durableId="253250862">
    <w:abstractNumId w:val="0"/>
  </w:num>
  <w:num w:numId="5" w16cid:durableId="807624437">
    <w:abstractNumId w:val="1"/>
  </w:num>
  <w:num w:numId="6" w16cid:durableId="91514910">
    <w:abstractNumId w:val="11"/>
  </w:num>
  <w:num w:numId="7" w16cid:durableId="441002613">
    <w:abstractNumId w:val="12"/>
  </w:num>
  <w:num w:numId="8" w16cid:durableId="731269721">
    <w:abstractNumId w:val="6"/>
  </w:num>
  <w:num w:numId="9" w16cid:durableId="145189488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8816167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88340683">
    <w:abstractNumId w:val="23"/>
  </w:num>
  <w:num w:numId="12" w16cid:durableId="162816009">
    <w:abstractNumId w:val="3"/>
  </w:num>
  <w:num w:numId="13" w16cid:durableId="366685530">
    <w:abstractNumId w:val="16"/>
  </w:num>
  <w:num w:numId="14" w16cid:durableId="480657545">
    <w:abstractNumId w:val="21"/>
  </w:num>
  <w:num w:numId="15" w16cid:durableId="149129325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7805804">
    <w:abstractNumId w:val="2"/>
  </w:num>
  <w:num w:numId="17" w16cid:durableId="27579639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28211260">
    <w:abstractNumId w:val="18"/>
  </w:num>
  <w:num w:numId="19" w16cid:durableId="1577281495">
    <w:abstractNumId w:val="15"/>
  </w:num>
  <w:num w:numId="20" w16cid:durableId="630554351">
    <w:abstractNumId w:val="10"/>
  </w:num>
  <w:num w:numId="21" w16cid:durableId="741171929">
    <w:abstractNumId w:val="13"/>
  </w:num>
  <w:num w:numId="22" w16cid:durableId="1170949903">
    <w:abstractNumId w:val="14"/>
  </w:num>
  <w:num w:numId="23" w16cid:durableId="358505052">
    <w:abstractNumId w:val="19"/>
  </w:num>
  <w:num w:numId="24" w16cid:durableId="1129937369">
    <w:abstractNumId w:val="4"/>
  </w:num>
  <w:num w:numId="25" w16cid:durableId="297565505">
    <w:abstractNumId w:val="5"/>
  </w:num>
  <w:num w:numId="26" w16cid:durableId="278953613">
    <w:abstractNumId w:val="7"/>
  </w:num>
  <w:num w:numId="27" w16cid:durableId="152936789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391A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2395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3EF9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46A0B"/>
    <w:rsid w:val="00250EF5"/>
    <w:rsid w:val="002551A7"/>
    <w:rsid w:val="002579F1"/>
    <w:rsid w:val="00257EF4"/>
    <w:rsid w:val="00262123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2D3E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80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0AA7"/>
    <w:rsid w:val="003314D7"/>
    <w:rsid w:val="00333EDE"/>
    <w:rsid w:val="0033425E"/>
    <w:rsid w:val="003357FD"/>
    <w:rsid w:val="00336789"/>
    <w:rsid w:val="0033714B"/>
    <w:rsid w:val="003416AF"/>
    <w:rsid w:val="0034213D"/>
    <w:rsid w:val="003438E2"/>
    <w:rsid w:val="00345025"/>
    <w:rsid w:val="00345C53"/>
    <w:rsid w:val="00352784"/>
    <w:rsid w:val="0035341F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9B2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B4E70"/>
    <w:rsid w:val="003C231E"/>
    <w:rsid w:val="003C2B71"/>
    <w:rsid w:val="003C4ED7"/>
    <w:rsid w:val="003C676B"/>
    <w:rsid w:val="003D1B16"/>
    <w:rsid w:val="003D36A4"/>
    <w:rsid w:val="003D42FD"/>
    <w:rsid w:val="003D5622"/>
    <w:rsid w:val="003D5810"/>
    <w:rsid w:val="003D60F6"/>
    <w:rsid w:val="003D681C"/>
    <w:rsid w:val="003E0DF8"/>
    <w:rsid w:val="003E1507"/>
    <w:rsid w:val="003E1D57"/>
    <w:rsid w:val="003E2CE9"/>
    <w:rsid w:val="003E2DB0"/>
    <w:rsid w:val="003E3719"/>
    <w:rsid w:val="003E3A5A"/>
    <w:rsid w:val="003E3DE4"/>
    <w:rsid w:val="003E4A69"/>
    <w:rsid w:val="003E7B15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51FA"/>
    <w:rsid w:val="0043608A"/>
    <w:rsid w:val="00437B2A"/>
    <w:rsid w:val="004423A7"/>
    <w:rsid w:val="00444053"/>
    <w:rsid w:val="0044523A"/>
    <w:rsid w:val="00451903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2AF"/>
    <w:rsid w:val="00486587"/>
    <w:rsid w:val="0048681A"/>
    <w:rsid w:val="004904B0"/>
    <w:rsid w:val="0049339E"/>
    <w:rsid w:val="00495EDC"/>
    <w:rsid w:val="0049762F"/>
    <w:rsid w:val="004A0C4D"/>
    <w:rsid w:val="004A1A20"/>
    <w:rsid w:val="004A2BDA"/>
    <w:rsid w:val="004A2F16"/>
    <w:rsid w:val="004A3A15"/>
    <w:rsid w:val="004A3AFE"/>
    <w:rsid w:val="004A4CAB"/>
    <w:rsid w:val="004A5D52"/>
    <w:rsid w:val="004A778D"/>
    <w:rsid w:val="004B14AB"/>
    <w:rsid w:val="004B34C0"/>
    <w:rsid w:val="004B4698"/>
    <w:rsid w:val="004D0FEB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C4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439"/>
    <w:rsid w:val="0052158B"/>
    <w:rsid w:val="00521F19"/>
    <w:rsid w:val="005226B0"/>
    <w:rsid w:val="00523C00"/>
    <w:rsid w:val="00524CB9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664C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432F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0F18"/>
    <w:rsid w:val="00641232"/>
    <w:rsid w:val="006446EA"/>
    <w:rsid w:val="006506BD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36C9"/>
    <w:rsid w:val="00725057"/>
    <w:rsid w:val="0072717B"/>
    <w:rsid w:val="00730AE8"/>
    <w:rsid w:val="007318C9"/>
    <w:rsid w:val="00731D61"/>
    <w:rsid w:val="0073303B"/>
    <w:rsid w:val="007335E8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77F50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07FF1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13B"/>
    <w:rsid w:val="008404F0"/>
    <w:rsid w:val="00842323"/>
    <w:rsid w:val="008430C7"/>
    <w:rsid w:val="008452A7"/>
    <w:rsid w:val="00845DA8"/>
    <w:rsid w:val="0084799D"/>
    <w:rsid w:val="00851C3D"/>
    <w:rsid w:val="00853125"/>
    <w:rsid w:val="008572B6"/>
    <w:rsid w:val="0086048C"/>
    <w:rsid w:val="008604B8"/>
    <w:rsid w:val="008605DA"/>
    <w:rsid w:val="00861224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0207"/>
    <w:rsid w:val="00883D9F"/>
    <w:rsid w:val="00884A6B"/>
    <w:rsid w:val="00885548"/>
    <w:rsid w:val="00886465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4D6B"/>
    <w:rsid w:val="008C71E6"/>
    <w:rsid w:val="008D3346"/>
    <w:rsid w:val="008D4878"/>
    <w:rsid w:val="008D5CD7"/>
    <w:rsid w:val="008D6492"/>
    <w:rsid w:val="008D7037"/>
    <w:rsid w:val="008E090C"/>
    <w:rsid w:val="008E18C0"/>
    <w:rsid w:val="008E1B7B"/>
    <w:rsid w:val="008E25BA"/>
    <w:rsid w:val="008E648D"/>
    <w:rsid w:val="008F0872"/>
    <w:rsid w:val="008F5560"/>
    <w:rsid w:val="008F706C"/>
    <w:rsid w:val="008F76D7"/>
    <w:rsid w:val="0090544B"/>
    <w:rsid w:val="0090615C"/>
    <w:rsid w:val="0090713C"/>
    <w:rsid w:val="00907731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2766"/>
    <w:rsid w:val="00943A56"/>
    <w:rsid w:val="00946047"/>
    <w:rsid w:val="0094664D"/>
    <w:rsid w:val="00946AE5"/>
    <w:rsid w:val="00947819"/>
    <w:rsid w:val="009500E9"/>
    <w:rsid w:val="00951A3B"/>
    <w:rsid w:val="0095328E"/>
    <w:rsid w:val="009550B4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3850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68BB"/>
    <w:rsid w:val="00A5796F"/>
    <w:rsid w:val="00A6080D"/>
    <w:rsid w:val="00A617CB"/>
    <w:rsid w:val="00A625EF"/>
    <w:rsid w:val="00A6312B"/>
    <w:rsid w:val="00A653D9"/>
    <w:rsid w:val="00A66693"/>
    <w:rsid w:val="00A756CA"/>
    <w:rsid w:val="00A77D4F"/>
    <w:rsid w:val="00A823B6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2B4E"/>
    <w:rsid w:val="00B13796"/>
    <w:rsid w:val="00B1437A"/>
    <w:rsid w:val="00B154BC"/>
    <w:rsid w:val="00B17720"/>
    <w:rsid w:val="00B1792F"/>
    <w:rsid w:val="00B17CDE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85B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BD1"/>
    <w:rsid w:val="00BE5E22"/>
    <w:rsid w:val="00BE65FC"/>
    <w:rsid w:val="00BF1183"/>
    <w:rsid w:val="00BF28F8"/>
    <w:rsid w:val="00BF5F55"/>
    <w:rsid w:val="00C027C4"/>
    <w:rsid w:val="00C0321C"/>
    <w:rsid w:val="00C032C7"/>
    <w:rsid w:val="00C03BCC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2D36"/>
    <w:rsid w:val="00CB5551"/>
    <w:rsid w:val="00CB5D0B"/>
    <w:rsid w:val="00CB67A4"/>
    <w:rsid w:val="00CB765E"/>
    <w:rsid w:val="00CC0935"/>
    <w:rsid w:val="00CC60CA"/>
    <w:rsid w:val="00CC6242"/>
    <w:rsid w:val="00CD0C26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3F8F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103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2A4C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350C6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37A59"/>
    <w:rsid w:val="00F40555"/>
    <w:rsid w:val="00F422E3"/>
    <w:rsid w:val="00F443F2"/>
    <w:rsid w:val="00F46C8A"/>
    <w:rsid w:val="00F47203"/>
    <w:rsid w:val="00F51C4D"/>
    <w:rsid w:val="00F52D7F"/>
    <w:rsid w:val="00F52E66"/>
    <w:rsid w:val="00F5445B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42DC"/>
    <w:rsid w:val="00F955B8"/>
    <w:rsid w:val="00F9627B"/>
    <w:rsid w:val="00F973BC"/>
    <w:rsid w:val="00FA143A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E8C0A6"/>
  <w15:docId w15:val="{F5D793BA-7A38-4A5A-9403-7B7C32406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3E87D-30C6-4818-884C-4DCADAA83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1131</Words>
  <Characters>7713</Characters>
  <Application>Microsoft Office Word</Application>
  <DocSecurity>0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8827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Elona A. Gevorkyan</cp:lastModifiedBy>
  <cp:revision>3</cp:revision>
  <cp:lastPrinted>2022-04-11T08:12:00Z</cp:lastPrinted>
  <dcterms:created xsi:type="dcterms:W3CDTF">2022-04-11T08:12:00Z</dcterms:created>
  <dcterms:modified xsi:type="dcterms:W3CDTF">2022-04-18T08:41:00Z</dcterms:modified>
</cp:coreProperties>
</file>