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F0F1" w14:textId="77777777" w:rsidR="00A306D5" w:rsidRPr="00B36537" w:rsidRDefault="00A306D5" w:rsidP="00A306D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66D3841" w14:textId="77777777" w:rsidR="00A306D5" w:rsidRPr="00B36537" w:rsidRDefault="00A306D5" w:rsidP="00A30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713BBE7" w14:textId="77777777" w:rsidR="00A306D5" w:rsidRPr="00664740" w:rsidRDefault="00A306D5" w:rsidP="00A30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Pr="00111A71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111A71">
        <w:rPr>
          <w:rFonts w:ascii="Times New Roman" w:hAnsi="Times New Roman"/>
          <w:sz w:val="24"/>
        </w:rPr>
        <w:t>-05</w:t>
      </w:r>
      <w:r w:rsidRPr="00111A71">
        <w:rPr>
          <w:rFonts w:ascii="Times New Roman" w:hAnsi="Times New Roman"/>
          <w:sz w:val="24"/>
          <w:szCs w:val="24"/>
        </w:rPr>
        <w:t>/22</w:t>
      </w:r>
    </w:p>
    <w:p w14:paraId="3B1C5FCA" w14:textId="77777777" w:rsidR="00A306D5" w:rsidRPr="00B36537" w:rsidRDefault="00A306D5" w:rsidP="00A30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A939E2D" w14:textId="77777777" w:rsidR="00A306D5" w:rsidRPr="00663B39" w:rsidRDefault="00A306D5" w:rsidP="00A30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D5DA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.Д.</w:t>
      </w:r>
      <w:r w:rsidRPr="006D5D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1C27FD5D" w14:textId="77777777" w:rsidR="00A306D5" w:rsidRPr="00B36537" w:rsidRDefault="00A306D5" w:rsidP="00A30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52FAA88" w14:textId="77777777" w:rsidR="00A306D5" w:rsidRPr="00B36537" w:rsidRDefault="00A306D5" w:rsidP="00A306D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0AE03C3" w14:textId="77777777" w:rsidR="00A306D5" w:rsidRPr="00B36537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 30 мая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ED3404F" w14:textId="77777777" w:rsidR="00A306D5" w:rsidRPr="00B36537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956E2D3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548A779" w14:textId="77777777" w:rsidR="00A306D5" w:rsidRPr="000C0E65" w:rsidRDefault="00A306D5" w:rsidP="00A306D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0C0E65">
        <w:rPr>
          <w:rFonts w:ascii="Times New Roman" w:hAnsi="Times New Roman"/>
          <w:sz w:val="24"/>
          <w:szCs w:val="24"/>
        </w:rPr>
        <w:t>Абрамовича М.А.,</w:t>
      </w:r>
    </w:p>
    <w:p w14:paraId="6F4D993B" w14:textId="77777777" w:rsidR="00A306D5" w:rsidRPr="000C0E65" w:rsidRDefault="00A306D5" w:rsidP="00A306D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членов Комиссии: Бабаянц Е.Е., Ильичева П.А., Ковалёвой Л.Н., Мещерякова М.Н., Поспелова О.В., Рубина Ю.Д., Рыбакова С.А., Тюмина А.С.,</w:t>
      </w:r>
    </w:p>
    <w:p w14:paraId="0EFC6931" w14:textId="77777777" w:rsidR="00A306D5" w:rsidRPr="000C0E65" w:rsidRDefault="00A306D5" w:rsidP="00A306D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45C40EA" w14:textId="77777777" w:rsidR="00A306D5" w:rsidRPr="000C0E65" w:rsidRDefault="00A306D5" w:rsidP="00A306D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0E65">
        <w:rPr>
          <w:rFonts w:ascii="Times New Roman" w:hAnsi="Times New Roman"/>
          <w:sz w:val="24"/>
          <w:szCs w:val="24"/>
        </w:rPr>
        <w:t>с участием представителя Совета АПМО Мугалимова С.Н.</w:t>
      </w:r>
      <w:r w:rsidRPr="000C0E65">
        <w:rPr>
          <w:rFonts w:ascii="Times New Roman" w:hAnsi="Times New Roman"/>
          <w:sz w:val="24"/>
        </w:rPr>
        <w:t>,</w:t>
      </w:r>
      <w:r w:rsidRPr="00713B59">
        <w:rPr>
          <w:rFonts w:ascii="Times New Roman" w:hAnsi="Times New Roman"/>
          <w:sz w:val="24"/>
          <w:szCs w:val="24"/>
        </w:rPr>
        <w:t xml:space="preserve"> </w:t>
      </w:r>
      <w:r w:rsidRPr="00054BCF">
        <w:rPr>
          <w:rFonts w:ascii="Times New Roman" w:hAnsi="Times New Roman"/>
          <w:sz w:val="24"/>
          <w:szCs w:val="24"/>
        </w:rPr>
        <w:t>адвоката</w:t>
      </w:r>
      <w:r>
        <w:rPr>
          <w:rFonts w:ascii="Times New Roman" w:hAnsi="Times New Roman"/>
          <w:sz w:val="24"/>
          <w:szCs w:val="24"/>
        </w:rPr>
        <w:t xml:space="preserve"> П.Д.А.,</w:t>
      </w:r>
    </w:p>
    <w:p w14:paraId="623308C1" w14:textId="77777777" w:rsidR="00A306D5" w:rsidRPr="00B36537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D5DA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.Д.</w:t>
      </w:r>
      <w:r w:rsidRPr="006D5D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5AE3B359" w14:textId="77777777" w:rsidR="00A306D5" w:rsidRPr="00B36537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C643200" w14:textId="77777777" w:rsidR="00A306D5" w:rsidRPr="00B36537" w:rsidRDefault="00A306D5" w:rsidP="00A306D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ADF0D94" w14:textId="77777777" w:rsidR="00A306D5" w:rsidRPr="00B36537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18D00A" w14:textId="77777777" w:rsidR="00A306D5" w:rsidRPr="00064DA5" w:rsidRDefault="00A306D5" w:rsidP="00A306D5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Хрустель 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П.Д.А.,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50769F">
        <w:rPr>
          <w:rFonts w:ascii="Times New Roman" w:hAnsi="Times New Roman"/>
          <w:sz w:val="24"/>
          <w:szCs w:val="28"/>
        </w:rPr>
        <w:t>Московской коллегии адвокатов «</w:t>
      </w:r>
      <w:r>
        <w:rPr>
          <w:rFonts w:ascii="Times New Roman" w:hAnsi="Times New Roman"/>
          <w:sz w:val="24"/>
          <w:szCs w:val="28"/>
        </w:rPr>
        <w:t>М. и партнеры</w:t>
      </w:r>
      <w:r w:rsidRPr="0050769F">
        <w:rPr>
          <w:rFonts w:ascii="Times New Roman" w:hAnsi="Times New Roman"/>
          <w:sz w:val="24"/>
          <w:szCs w:val="28"/>
        </w:rPr>
        <w:t>» (02.</w:t>
      </w:r>
      <w:r>
        <w:rPr>
          <w:rFonts w:ascii="Times New Roman" w:hAnsi="Times New Roman"/>
          <w:sz w:val="24"/>
          <w:szCs w:val="28"/>
        </w:rPr>
        <w:t>12</w:t>
      </w:r>
      <w:r w:rsidRPr="0050769F">
        <w:rPr>
          <w:rFonts w:ascii="Times New Roman" w:hAnsi="Times New Roman"/>
          <w:sz w:val="24"/>
          <w:szCs w:val="28"/>
        </w:rPr>
        <w:t>.2021)</w:t>
      </w:r>
      <w:r>
        <w:rPr>
          <w:rFonts w:ascii="Times New Roman" w:hAnsi="Times New Roman"/>
          <w:sz w:val="24"/>
          <w:szCs w:val="28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14:paraId="64F1F156" w14:textId="77777777" w:rsidR="00A306D5" w:rsidRPr="00BF0055" w:rsidRDefault="00A306D5" w:rsidP="00A30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14:paraId="30C46B0D" w14:textId="77777777" w:rsidR="00A306D5" w:rsidRPr="00BF0055" w:rsidRDefault="00A306D5" w:rsidP="00A30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Хрустель И.В.</w:t>
      </w:r>
    </w:p>
    <w:p w14:paraId="7A4BA065" w14:textId="77777777" w:rsidR="00A306D5" w:rsidRDefault="00A306D5" w:rsidP="00A30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П.Д.А. </w:t>
      </w:r>
      <w:r w:rsidRPr="00D5103B">
        <w:rPr>
          <w:rFonts w:ascii="Times New Roman" w:hAnsi="Times New Roman"/>
          <w:sz w:val="24"/>
          <w:szCs w:val="24"/>
        </w:rPr>
        <w:t xml:space="preserve">в заседание Комиссии </w:t>
      </w:r>
      <w:r>
        <w:rPr>
          <w:rFonts w:ascii="Times New Roman" w:hAnsi="Times New Roman"/>
          <w:sz w:val="24"/>
          <w:szCs w:val="24"/>
        </w:rPr>
        <w:t xml:space="preserve">явился, факт просрочки уведомления Совета АПМО об изменении формы адвокатского образования признал, объяснил возникновение данного факта семейными обстоятельствами, сокращением адвокатской практики и финансовыми трудностями, отсутствием у него информации о его отчислении </w:t>
      </w:r>
      <w:r w:rsidRPr="0050769F">
        <w:rPr>
          <w:rFonts w:ascii="Times New Roman" w:hAnsi="Times New Roman"/>
          <w:sz w:val="24"/>
          <w:szCs w:val="28"/>
        </w:rPr>
        <w:t>02.</w:t>
      </w:r>
      <w:r>
        <w:rPr>
          <w:rFonts w:ascii="Times New Roman" w:hAnsi="Times New Roman"/>
          <w:sz w:val="24"/>
          <w:szCs w:val="28"/>
        </w:rPr>
        <w:t>12</w:t>
      </w:r>
      <w:r w:rsidRPr="0050769F">
        <w:rPr>
          <w:rFonts w:ascii="Times New Roman" w:hAnsi="Times New Roman"/>
          <w:sz w:val="24"/>
          <w:szCs w:val="28"/>
        </w:rPr>
        <w:t>.2021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из </w:t>
      </w:r>
      <w:r w:rsidRPr="0050769F">
        <w:rPr>
          <w:rFonts w:ascii="Times New Roman" w:hAnsi="Times New Roman"/>
          <w:sz w:val="24"/>
          <w:szCs w:val="28"/>
        </w:rPr>
        <w:t>Московской коллегии адвокатов «</w:t>
      </w:r>
      <w:r>
        <w:rPr>
          <w:rFonts w:ascii="Times New Roman" w:hAnsi="Times New Roman"/>
          <w:sz w:val="24"/>
          <w:szCs w:val="28"/>
        </w:rPr>
        <w:t>М. и партнеры</w:t>
      </w:r>
      <w:r w:rsidRPr="0050769F">
        <w:rPr>
          <w:rFonts w:ascii="Times New Roman" w:hAnsi="Times New Roman"/>
          <w:sz w:val="24"/>
          <w:szCs w:val="28"/>
        </w:rPr>
        <w:t>»</w:t>
      </w:r>
      <w:r>
        <w:rPr>
          <w:rFonts w:ascii="Times New Roman" w:hAnsi="Times New Roman"/>
          <w:sz w:val="24"/>
          <w:szCs w:val="28"/>
        </w:rPr>
        <w:t xml:space="preserve"> вплоть до телефонного звонка ему из </w:t>
      </w:r>
      <w:r w:rsidRPr="00BF0055">
        <w:rPr>
          <w:rFonts w:ascii="Times New Roman" w:hAnsi="Times New Roman"/>
          <w:sz w:val="24"/>
          <w:szCs w:val="24"/>
        </w:rPr>
        <w:t>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омиссии</w:t>
      </w:r>
      <w:r w:rsidRPr="00BF0055">
        <w:rPr>
          <w:rFonts w:ascii="Times New Roman" w:hAnsi="Times New Roman"/>
          <w:sz w:val="24"/>
          <w:szCs w:val="24"/>
        </w:rPr>
        <w:t xml:space="preserve"> АПМО</w:t>
      </w:r>
      <w:r>
        <w:rPr>
          <w:rFonts w:ascii="Times New Roman" w:hAnsi="Times New Roman"/>
          <w:sz w:val="24"/>
          <w:szCs w:val="24"/>
        </w:rPr>
        <w:t xml:space="preserve"> в конце апреля 2022 г.</w:t>
      </w:r>
      <w:r>
        <w:rPr>
          <w:rFonts w:ascii="Times New Roman" w:hAnsi="Times New Roman"/>
          <w:sz w:val="24"/>
          <w:szCs w:val="28"/>
        </w:rPr>
        <w:t xml:space="preserve">, и сообщил об учреждении им адвокатского кабинета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hAnsi="Times New Roman"/>
          <w:sz w:val="24"/>
          <w:szCs w:val="28"/>
        </w:rPr>
        <w:t>, о чем он уведомил Совет АПМО.</w:t>
      </w:r>
    </w:p>
    <w:p w14:paraId="42553841" w14:textId="77777777" w:rsidR="00A306D5" w:rsidRDefault="00A306D5" w:rsidP="00A306D5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A5BEF4D" w14:textId="77777777" w:rsidR="00A306D5" w:rsidRPr="00BF0055" w:rsidRDefault="00A306D5" w:rsidP="00A306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П.Д.А.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13F84713" w14:textId="77777777" w:rsidR="00A306D5" w:rsidRDefault="00A306D5" w:rsidP="00A306D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Кодекс профессиональной этики адвоката </w:t>
      </w:r>
      <w:r w:rsidRPr="00D5103B">
        <w:rPr>
          <w:rFonts w:ascii="Times New Roman" w:hAnsi="Times New Roman"/>
          <w:sz w:val="24"/>
          <w:szCs w:val="24"/>
        </w:rPr>
        <w:t>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6CB5F2C" w14:textId="77777777" w:rsidR="00A306D5" w:rsidRPr="00904280" w:rsidRDefault="00A306D5" w:rsidP="00A306D5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в адвокатской палате, либо возобновления статуса адвоката уведомить совет адвокатской палаты об избранной им форме адвокатского образования в 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14:paraId="330EE876" w14:textId="77777777" w:rsidR="00A306D5" w:rsidRPr="008570C2" w:rsidRDefault="00A306D5" w:rsidP="00A306D5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5DF8C9A9" w14:textId="77777777" w:rsidR="00A306D5" w:rsidRDefault="00A306D5" w:rsidP="00A306D5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2C5D4D95" w14:textId="77777777" w:rsidR="00A306D5" w:rsidRPr="00B606F1" w:rsidRDefault="00A306D5" w:rsidP="00A306D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2762A45" w14:textId="77777777" w:rsidR="00A306D5" w:rsidRPr="00B606F1" w:rsidRDefault="00A306D5" w:rsidP="00A306D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5A404413" w14:textId="77777777" w:rsidR="00A306D5" w:rsidRDefault="00A306D5" w:rsidP="00A306D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E8070C7" w14:textId="77777777" w:rsidR="00A306D5" w:rsidRDefault="00A306D5" w:rsidP="00A306D5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073875D" w14:textId="77777777" w:rsidR="00A306D5" w:rsidRPr="003F411B" w:rsidRDefault="00A306D5" w:rsidP="00A306D5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B1CEB66" w14:textId="77777777" w:rsidR="00A306D5" w:rsidRPr="00BF0055" w:rsidRDefault="00A306D5" w:rsidP="00A306D5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6D5DA5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.Д.</w:t>
      </w:r>
      <w:r w:rsidRPr="006D5DA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</w:t>
      </w:r>
      <w:r w:rsidRPr="0050769F">
        <w:rPr>
          <w:rFonts w:ascii="Times New Roman" w:hAnsi="Times New Roman"/>
          <w:sz w:val="24"/>
          <w:szCs w:val="28"/>
        </w:rPr>
        <w:t>Московской коллегии адвокатов «</w:t>
      </w:r>
      <w:r>
        <w:rPr>
          <w:rFonts w:ascii="Times New Roman" w:hAnsi="Times New Roman"/>
          <w:sz w:val="24"/>
          <w:szCs w:val="28"/>
        </w:rPr>
        <w:t>М. и партнеры</w:t>
      </w:r>
      <w:r w:rsidRPr="0050769F">
        <w:rPr>
          <w:rFonts w:ascii="Times New Roman" w:hAnsi="Times New Roman"/>
          <w:sz w:val="24"/>
          <w:szCs w:val="28"/>
        </w:rPr>
        <w:t xml:space="preserve">» </w:t>
      </w:r>
      <w:r w:rsidRPr="00BF0055">
        <w:rPr>
          <w:rFonts w:ascii="Times New Roman" w:hAnsi="Times New Roman"/>
          <w:sz w:val="24"/>
          <w:szCs w:val="24"/>
        </w:rPr>
        <w:t xml:space="preserve">Совета Адвокатской палаты Московской области об избранной </w:t>
      </w:r>
      <w:r>
        <w:rPr>
          <w:rFonts w:ascii="Times New Roman" w:hAnsi="Times New Roman"/>
          <w:sz w:val="24"/>
          <w:szCs w:val="24"/>
        </w:rPr>
        <w:t>им</w:t>
      </w:r>
      <w:r w:rsidRPr="00BF0055">
        <w:rPr>
          <w:rFonts w:ascii="Times New Roman" w:hAnsi="Times New Roman"/>
          <w:sz w:val="24"/>
          <w:szCs w:val="24"/>
        </w:rPr>
        <w:t xml:space="preserve"> форме адвокатского образования.</w:t>
      </w:r>
    </w:p>
    <w:p w14:paraId="1F7FA87C" w14:textId="77777777" w:rsidR="00A306D5" w:rsidRDefault="00A306D5" w:rsidP="00A306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F6F5D68" w14:textId="77777777" w:rsidR="00A306D5" w:rsidRDefault="00A306D5" w:rsidP="00A306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E5F601B" w14:textId="77777777" w:rsidR="00A306D5" w:rsidRPr="00F2092D" w:rsidRDefault="00A306D5" w:rsidP="00A306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BF6D96D" w14:textId="77777777" w:rsidR="00A306D5" w:rsidRPr="00F2092D" w:rsidRDefault="00A306D5" w:rsidP="00A306D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80020E9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27FB5D38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33E743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3BDED6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0AE5A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DA137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E91BF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DA3344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D7A3D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775B63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F9CE03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613C67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572A3D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C3271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27C915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59EEAB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25C6E6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4C48EA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95E6F0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C96C4A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4C2A54" w14:textId="77777777" w:rsidR="00A306D5" w:rsidRDefault="00A306D5" w:rsidP="00A306D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68636B" w14:textId="77777777" w:rsidR="00125B95" w:rsidRDefault="00125B95"/>
    <w:sectPr w:rsidR="00125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83886306">
    <w:abstractNumId w:val="1"/>
  </w:num>
  <w:num w:numId="2" w16cid:durableId="9905973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05"/>
    <w:rsid w:val="00125B95"/>
    <w:rsid w:val="00A306D5"/>
    <w:rsid w:val="00B9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ED22A-7E53-43CA-8F20-0E2088E7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6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306D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306D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A306D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A306D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2022-06-09T09:50:00Z</dcterms:created>
  <dcterms:modified xsi:type="dcterms:W3CDTF">2022-06-09T09:50:00Z</dcterms:modified>
</cp:coreProperties>
</file>