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0FB5423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A3508">
        <w:rPr>
          <w:b w:val="0"/>
          <w:sz w:val="24"/>
          <w:szCs w:val="24"/>
        </w:rPr>
        <w:t>24-08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5331593B" w:rsidR="00502664" w:rsidRPr="00F14FE2" w:rsidRDefault="005A74F0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7C47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7C475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7C475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76497216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3D0648">
        <w:rPr>
          <w:color w:val="auto"/>
        </w:rPr>
        <w:t>нц</w:t>
      </w:r>
      <w:proofErr w:type="spellEnd"/>
      <w:r w:rsidR="003D0648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3D0648">
        <w:rPr>
          <w:color w:val="auto"/>
        </w:rPr>
        <w:t>Никифорова А.В.,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54099591" w:rsidR="00502664" w:rsidRPr="00EA0924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5A74F0">
        <w:rPr>
          <w:szCs w:val="24"/>
        </w:rPr>
        <w:t>Г</w:t>
      </w:r>
      <w:r w:rsidR="007C4750">
        <w:rPr>
          <w:szCs w:val="24"/>
        </w:rPr>
        <w:t>.</w:t>
      </w:r>
      <w:r w:rsidR="005A74F0">
        <w:rPr>
          <w:szCs w:val="24"/>
        </w:rPr>
        <w:t>М.А</w:t>
      </w:r>
      <w:r w:rsidR="00810A38">
        <w:rPr>
          <w:szCs w:val="24"/>
        </w:rPr>
        <w:t>., доверителя</w:t>
      </w:r>
      <w:r w:rsidR="005A74F0">
        <w:rPr>
          <w:szCs w:val="24"/>
        </w:rPr>
        <w:t xml:space="preserve"> Е</w:t>
      </w:r>
      <w:r w:rsidR="007C4750">
        <w:rPr>
          <w:szCs w:val="24"/>
        </w:rPr>
        <w:t>.</w:t>
      </w:r>
      <w:r w:rsidR="005A74F0">
        <w:rPr>
          <w:szCs w:val="24"/>
        </w:rPr>
        <w:t>С.В.</w:t>
      </w:r>
      <w:r w:rsidR="006717B1">
        <w:rPr>
          <w:szCs w:val="24"/>
        </w:rPr>
        <w:t>,</w:t>
      </w:r>
    </w:p>
    <w:p w14:paraId="242E1809" w14:textId="5F68320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5A74F0">
        <w:rPr>
          <w:sz w:val="24"/>
        </w:rPr>
        <w:t>26</w:t>
      </w:r>
      <w:r w:rsidR="00F14FE2">
        <w:rPr>
          <w:sz w:val="24"/>
        </w:rPr>
        <w:t>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5A74F0" w:rsidRPr="005A74F0">
        <w:rPr>
          <w:sz w:val="24"/>
          <w:szCs w:val="24"/>
        </w:rPr>
        <w:t>Е</w:t>
      </w:r>
      <w:r w:rsidR="007C4750">
        <w:rPr>
          <w:sz w:val="24"/>
          <w:szCs w:val="24"/>
        </w:rPr>
        <w:t>.</w:t>
      </w:r>
      <w:r w:rsidR="005A74F0" w:rsidRPr="005A74F0">
        <w:rPr>
          <w:sz w:val="24"/>
          <w:szCs w:val="24"/>
        </w:rPr>
        <w:t>С.В</w:t>
      </w:r>
      <w:r w:rsidR="000976B4">
        <w:rPr>
          <w:sz w:val="24"/>
          <w:szCs w:val="24"/>
        </w:rPr>
        <w:t xml:space="preserve">.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5A74F0" w:rsidRPr="005A74F0">
        <w:rPr>
          <w:sz w:val="24"/>
          <w:szCs w:val="24"/>
        </w:rPr>
        <w:t>Г</w:t>
      </w:r>
      <w:r w:rsidR="007C4750">
        <w:rPr>
          <w:sz w:val="24"/>
          <w:szCs w:val="24"/>
        </w:rPr>
        <w:t>.</w:t>
      </w:r>
      <w:r w:rsidR="005A74F0" w:rsidRPr="005A74F0">
        <w:rPr>
          <w:sz w:val="24"/>
          <w:szCs w:val="24"/>
        </w:rPr>
        <w:t>М.А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355EDFBA" w:rsidR="00BE0271" w:rsidRPr="00A023E4" w:rsidRDefault="003070CE" w:rsidP="00BE0271">
      <w:pPr>
        <w:jc w:val="both"/>
      </w:pPr>
      <w:r>
        <w:tab/>
      </w:r>
      <w:r w:rsidR="005A74F0">
        <w:t>26</w:t>
      </w:r>
      <w:r w:rsidR="00F14FE2">
        <w:t>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5A74F0" w:rsidRPr="005A74F0">
        <w:rPr>
          <w:szCs w:val="24"/>
        </w:rPr>
        <w:t>Е</w:t>
      </w:r>
      <w:r w:rsidR="007C4750">
        <w:rPr>
          <w:szCs w:val="24"/>
        </w:rPr>
        <w:t>.</w:t>
      </w:r>
      <w:r w:rsidR="005A74F0" w:rsidRPr="005A74F0">
        <w:rPr>
          <w:szCs w:val="24"/>
        </w:rPr>
        <w:t>С.В. в о</w:t>
      </w:r>
      <w:r w:rsidR="005A74F0">
        <w:rPr>
          <w:szCs w:val="24"/>
        </w:rPr>
        <w:t>тношении адвоката Г</w:t>
      </w:r>
      <w:r w:rsidR="007C4750">
        <w:rPr>
          <w:szCs w:val="24"/>
        </w:rPr>
        <w:t>.</w:t>
      </w:r>
      <w:r w:rsidR="005A74F0">
        <w:rPr>
          <w:szCs w:val="24"/>
        </w:rPr>
        <w:t>М.А.</w:t>
      </w:r>
      <w:r w:rsidR="00F14FE2" w:rsidRPr="00F14FE2">
        <w:rPr>
          <w:szCs w:val="24"/>
        </w:rPr>
        <w:t>,</w:t>
      </w:r>
      <w:r w:rsidR="00F54605">
        <w:rPr>
          <w:szCs w:val="24"/>
        </w:rPr>
        <w:t xml:space="preserve"> </w:t>
      </w:r>
      <w:r w:rsidR="00CF2C93">
        <w:t>в которо</w:t>
      </w:r>
      <w:r w:rsidR="003E0902">
        <w:t>й</w:t>
      </w:r>
      <w:r w:rsidR="00B24B50">
        <w:t xml:space="preserve"> </w:t>
      </w:r>
      <w:r w:rsidR="00BE0271" w:rsidRPr="00A023E4">
        <w:t>сообщается, что адвокат</w:t>
      </w:r>
      <w:r w:rsidR="00FA6C12">
        <w:t xml:space="preserve"> представлял интересы доверителя по гражданскому спору в суде на основании соглашения.</w:t>
      </w:r>
    </w:p>
    <w:p w14:paraId="550A7FA5" w14:textId="1A93836C" w:rsidR="005A74F0" w:rsidRDefault="00BE0271" w:rsidP="005A74F0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FA6C12">
        <w:rPr>
          <w:szCs w:val="24"/>
        </w:rPr>
        <w:t xml:space="preserve">адвокат </w:t>
      </w:r>
      <w:r w:rsidR="005A74F0">
        <w:rPr>
          <w:szCs w:val="24"/>
        </w:rPr>
        <w:t>Г</w:t>
      </w:r>
      <w:r w:rsidR="007C4750">
        <w:rPr>
          <w:szCs w:val="24"/>
        </w:rPr>
        <w:t>.</w:t>
      </w:r>
      <w:r w:rsidR="005A74F0" w:rsidRPr="005A74F0">
        <w:rPr>
          <w:szCs w:val="24"/>
        </w:rPr>
        <w:t>М.А</w:t>
      </w:r>
      <w:r w:rsidR="005A74F0">
        <w:rPr>
          <w:szCs w:val="24"/>
        </w:rPr>
        <w:t>. подал</w:t>
      </w:r>
      <w:r w:rsidR="005A74F0" w:rsidRPr="005A74F0">
        <w:rPr>
          <w:szCs w:val="24"/>
        </w:rPr>
        <w:t xml:space="preserve"> иск к доверителю о взыскании сумм вознаграждения, не предусмотренных соглашением об оказании </w:t>
      </w:r>
      <w:r w:rsidR="005A74F0">
        <w:rPr>
          <w:szCs w:val="24"/>
        </w:rPr>
        <w:t>юридической помощи; не направил</w:t>
      </w:r>
      <w:r w:rsidR="005A74F0" w:rsidRPr="005A74F0">
        <w:rPr>
          <w:szCs w:val="24"/>
        </w:rPr>
        <w:t xml:space="preserve"> заявителю </w:t>
      </w:r>
      <w:r w:rsidR="005A74F0">
        <w:rPr>
          <w:szCs w:val="24"/>
        </w:rPr>
        <w:t>Е</w:t>
      </w:r>
      <w:r w:rsidR="007C4750">
        <w:rPr>
          <w:szCs w:val="24"/>
        </w:rPr>
        <w:t>.</w:t>
      </w:r>
      <w:r w:rsidR="005A74F0" w:rsidRPr="005A74F0">
        <w:rPr>
          <w:szCs w:val="24"/>
        </w:rPr>
        <w:t>С.В</w:t>
      </w:r>
      <w:r w:rsidR="005A74F0">
        <w:rPr>
          <w:szCs w:val="24"/>
        </w:rPr>
        <w:t>.</w:t>
      </w:r>
      <w:r w:rsidR="005A74F0" w:rsidRPr="005A74F0">
        <w:rPr>
          <w:szCs w:val="24"/>
        </w:rPr>
        <w:t xml:space="preserve"> отчет о проделанной р</w:t>
      </w:r>
      <w:r w:rsidR="005030BE">
        <w:rPr>
          <w:szCs w:val="24"/>
        </w:rPr>
        <w:t>аботе.</w:t>
      </w:r>
    </w:p>
    <w:p w14:paraId="1AE45DE3" w14:textId="773C07F7" w:rsidR="00121C12" w:rsidRPr="00D0687B" w:rsidRDefault="00121C12" w:rsidP="005A74F0">
      <w:pPr>
        <w:spacing w:line="274" w:lineRule="exact"/>
        <w:ind w:left="20" w:right="20" w:firstLine="720"/>
        <w:jc w:val="both"/>
      </w:pPr>
      <w:r w:rsidRPr="00D0687B">
        <w:t>К жалобе заявителем приложены копии следующих документов:</w:t>
      </w:r>
    </w:p>
    <w:p w14:paraId="5A2EE368" w14:textId="29AD9CA9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ж</w:t>
      </w:r>
      <w:r w:rsidRPr="005A74F0">
        <w:t>алоба 2 экземпляра</w:t>
      </w:r>
      <w:r>
        <w:t>;</w:t>
      </w:r>
    </w:p>
    <w:p w14:paraId="53D6E50C" w14:textId="0ABFA26A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Pr="005A74F0">
        <w:t>оговор от 29.06.2020</w:t>
      </w:r>
      <w:r w:rsidR="007F6153">
        <w:t xml:space="preserve"> г.</w:t>
      </w:r>
      <w:r>
        <w:t>;</w:t>
      </w:r>
    </w:p>
    <w:p w14:paraId="761DD625" w14:textId="3A4828AC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Pr="005A74F0">
        <w:t>оговор от 22.07.2020</w:t>
      </w:r>
      <w:r w:rsidR="007F6153">
        <w:t xml:space="preserve"> г.</w:t>
      </w:r>
      <w:r>
        <w:t>;</w:t>
      </w:r>
    </w:p>
    <w:p w14:paraId="71AD5302" w14:textId="49CCCD00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Pr="005A74F0">
        <w:t>оговор от 14.05.2021 с распиской на обороте от 30.08.2021</w:t>
      </w:r>
      <w:r w:rsidR="007F6153">
        <w:t xml:space="preserve"> г.;</w:t>
      </w:r>
    </w:p>
    <w:p w14:paraId="21566073" w14:textId="3604990B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к</w:t>
      </w:r>
      <w:r w:rsidRPr="005A74F0">
        <w:t>витанции от 29.04.2021 и 14.07.2020</w:t>
      </w:r>
      <w:r w:rsidR="007F6153">
        <w:t xml:space="preserve"> г.;</w:t>
      </w:r>
    </w:p>
    <w:p w14:paraId="09BEE4D6" w14:textId="435FCEC4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д</w:t>
      </w:r>
      <w:r w:rsidRPr="005A74F0">
        <w:t>оверенность от 29.06.2020</w:t>
      </w:r>
      <w:r w:rsidR="007F6153">
        <w:t xml:space="preserve"> г.;</w:t>
      </w:r>
    </w:p>
    <w:p w14:paraId="7B5D9D09" w14:textId="6BD69676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и</w:t>
      </w:r>
      <w:r w:rsidRPr="005A74F0">
        <w:t>сковое заявление от 27.04.2022</w:t>
      </w:r>
      <w:r w:rsidR="007F6153">
        <w:t xml:space="preserve"> г.;</w:t>
      </w:r>
    </w:p>
    <w:p w14:paraId="515E646B" w14:textId="0CE0AC8A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Pr="005A74F0">
        <w:t>тзыв на исковое заявление от 27.04.2022</w:t>
      </w:r>
      <w:r w:rsidR="007F6153">
        <w:t xml:space="preserve"> г.;</w:t>
      </w:r>
    </w:p>
    <w:p w14:paraId="2D3F4A58" w14:textId="43F6E78B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в</w:t>
      </w:r>
      <w:r w:rsidRPr="005A74F0">
        <w:t>озражения на исковое заявление Г</w:t>
      </w:r>
      <w:r w:rsidR="007C4750">
        <w:t>.</w:t>
      </w:r>
      <w:r w:rsidRPr="005A74F0">
        <w:t>Н.И.</w:t>
      </w:r>
      <w:r w:rsidR="007F6153">
        <w:t>;</w:t>
      </w:r>
    </w:p>
    <w:p w14:paraId="7013D3E7" w14:textId="1516C06A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а</w:t>
      </w:r>
      <w:r w:rsidRPr="005A74F0">
        <w:t>пелляционная жалоба</w:t>
      </w:r>
      <w:r w:rsidR="007F6153">
        <w:t>;</w:t>
      </w:r>
    </w:p>
    <w:p w14:paraId="43B53F20" w14:textId="0361A145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к</w:t>
      </w:r>
      <w:r w:rsidRPr="005A74F0">
        <w:t>ассационная жалоба</w:t>
      </w:r>
      <w:r w:rsidR="007F6153">
        <w:t>;</w:t>
      </w:r>
    </w:p>
    <w:p w14:paraId="1B43925B" w14:textId="0A8EB3B1" w:rsidR="005A74F0" w:rsidRPr="005A74F0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з</w:t>
      </w:r>
      <w:r w:rsidRPr="005A74F0">
        <w:t>аявление от 22.09.2021</w:t>
      </w:r>
      <w:r w:rsidR="007F6153">
        <w:t xml:space="preserve"> г.;</w:t>
      </w:r>
    </w:p>
    <w:p w14:paraId="3C7BD5E0" w14:textId="74DB068C" w:rsidR="00F14FE2" w:rsidRDefault="005A74F0" w:rsidP="005A74F0">
      <w:pPr>
        <w:pStyle w:val="ac"/>
        <w:numPr>
          <w:ilvl w:val="0"/>
          <w:numId w:val="24"/>
        </w:numPr>
        <w:ind w:left="709" w:firstLine="284"/>
        <w:jc w:val="both"/>
      </w:pPr>
      <w:r>
        <w:t>о</w:t>
      </w:r>
      <w:r w:rsidRPr="005A74F0">
        <w:t>твет председателя П</w:t>
      </w:r>
      <w:r w:rsidR="007C4750">
        <w:t>.</w:t>
      </w:r>
      <w:r w:rsidRPr="005A74F0">
        <w:t xml:space="preserve"> районного суда от 25.11.2021</w:t>
      </w:r>
      <w:r w:rsidR="00CA682B">
        <w:t xml:space="preserve"> г.</w:t>
      </w:r>
    </w:p>
    <w:p w14:paraId="4477FB70" w14:textId="67D11448" w:rsidR="00295548" w:rsidRDefault="00D86BF8" w:rsidP="00295548">
      <w:pPr>
        <w:pStyle w:val="a5"/>
        <w:ind w:right="20" w:firstLine="380"/>
        <w:rPr>
          <w:sz w:val="24"/>
          <w:szCs w:val="24"/>
        </w:rPr>
      </w:pPr>
      <w:r w:rsidRPr="00A023E4">
        <w:tab/>
      </w:r>
      <w:r w:rsidRPr="00295548">
        <w:rPr>
          <w:sz w:val="24"/>
          <w:szCs w:val="24"/>
        </w:rPr>
        <w:t xml:space="preserve">Адвокатом представлены письменные объяснения, в которых он не согласился </w:t>
      </w:r>
      <w:r w:rsidR="00CE1994" w:rsidRPr="00295548">
        <w:rPr>
          <w:sz w:val="24"/>
          <w:szCs w:val="24"/>
        </w:rPr>
        <w:t xml:space="preserve">с доводами жалобы, пояснив, что он выполнил значительный объем работы по делу, и «гонорар успеха» был прямо предусмотрен условиями соглашения. </w:t>
      </w:r>
      <w:r w:rsidR="00295548">
        <w:rPr>
          <w:sz w:val="24"/>
          <w:szCs w:val="24"/>
        </w:rPr>
        <w:t xml:space="preserve">В соответствии с п.2.1 соглашения </w:t>
      </w:r>
      <w:r w:rsidR="000976B4">
        <w:rPr>
          <w:sz w:val="24"/>
          <w:szCs w:val="24"/>
        </w:rPr>
        <w:t>сумма вознаграждения а</w:t>
      </w:r>
      <w:r w:rsidR="00295548" w:rsidRPr="00295548">
        <w:rPr>
          <w:sz w:val="24"/>
          <w:szCs w:val="24"/>
        </w:rPr>
        <w:t>двоката определяется в размере фиксированной суммы вознаграждения в размере 100 000 рублей, а также дополнительного вознаграждения в размере 10 процентов от денежной суммы имущественного инте</w:t>
      </w:r>
      <w:r w:rsidR="000976B4">
        <w:rPr>
          <w:sz w:val="24"/>
          <w:szCs w:val="24"/>
        </w:rPr>
        <w:t>реса, принятого судом в пользу д</w:t>
      </w:r>
      <w:r w:rsidR="00295548" w:rsidRPr="00295548">
        <w:rPr>
          <w:sz w:val="24"/>
          <w:szCs w:val="24"/>
        </w:rPr>
        <w:t>оверителя.</w:t>
      </w:r>
    </w:p>
    <w:p w14:paraId="612F965F" w14:textId="702E8FA0" w:rsidR="00672198" w:rsidRPr="00672198" w:rsidRDefault="00672198" w:rsidP="000976B4">
      <w:pPr>
        <w:pStyle w:val="a5"/>
        <w:ind w:left="20" w:firstLine="688"/>
        <w:rPr>
          <w:sz w:val="24"/>
          <w:szCs w:val="24"/>
        </w:rPr>
      </w:pPr>
      <w:r w:rsidRPr="00672198">
        <w:rPr>
          <w:sz w:val="24"/>
          <w:szCs w:val="24"/>
        </w:rPr>
        <w:lastRenderedPageBreak/>
        <w:t>Апелляционным определением М</w:t>
      </w:r>
      <w:r w:rsidR="007C4750">
        <w:rPr>
          <w:sz w:val="24"/>
          <w:szCs w:val="24"/>
        </w:rPr>
        <w:t>.</w:t>
      </w:r>
      <w:r w:rsidRPr="00672198">
        <w:rPr>
          <w:sz w:val="24"/>
          <w:szCs w:val="24"/>
        </w:rPr>
        <w:t xml:space="preserve"> городского суда от (Приложение 4) решение суда первой инстанции было изменено в пользу Доверителя в части снижения размера взысканных с него денежных средств с 11 800 000 рублей до суммы 8 100 000 рублей.</w:t>
      </w:r>
    </w:p>
    <w:p w14:paraId="79A8B671" w14:textId="1906AF94" w:rsidR="00672198" w:rsidRPr="00672198" w:rsidRDefault="00672198" w:rsidP="000976B4">
      <w:pPr>
        <w:pStyle w:val="a5"/>
        <w:ind w:left="20" w:right="20" w:firstLine="688"/>
        <w:rPr>
          <w:sz w:val="24"/>
          <w:szCs w:val="24"/>
        </w:rPr>
      </w:pPr>
      <w:r w:rsidRPr="00672198">
        <w:rPr>
          <w:sz w:val="24"/>
          <w:szCs w:val="24"/>
        </w:rPr>
        <w:t xml:space="preserve">Тем самым, работа </w:t>
      </w:r>
      <w:r w:rsidR="003E0902">
        <w:rPr>
          <w:sz w:val="24"/>
          <w:szCs w:val="24"/>
        </w:rPr>
        <w:t>а</w:t>
      </w:r>
      <w:r w:rsidRPr="00672198">
        <w:rPr>
          <w:sz w:val="24"/>
          <w:szCs w:val="24"/>
        </w:rPr>
        <w:t>двоката на стадии апелляционной инстанции способствовала достижению имущественного интереса в пользу Доверителя в размере 3 700 000 рублей.</w:t>
      </w:r>
    </w:p>
    <w:p w14:paraId="7716252F" w14:textId="167B473C" w:rsidR="00672198" w:rsidRPr="00437BBE" w:rsidRDefault="00672198" w:rsidP="000976B4">
      <w:pPr>
        <w:pStyle w:val="a5"/>
        <w:ind w:left="20" w:right="20" w:firstLine="688"/>
        <w:rPr>
          <w:sz w:val="24"/>
          <w:szCs w:val="24"/>
        </w:rPr>
      </w:pPr>
      <w:r w:rsidRPr="00672198">
        <w:rPr>
          <w:sz w:val="24"/>
          <w:szCs w:val="24"/>
        </w:rPr>
        <w:t xml:space="preserve">По факту выполнения обязательств по судебному сопровождению гражданского дела № </w:t>
      </w:r>
      <w:r w:rsidR="007C4750">
        <w:rPr>
          <w:sz w:val="24"/>
          <w:szCs w:val="24"/>
        </w:rPr>
        <w:t>Х</w:t>
      </w:r>
      <w:r w:rsidRPr="00672198">
        <w:rPr>
          <w:sz w:val="24"/>
          <w:szCs w:val="24"/>
        </w:rPr>
        <w:t>/2020 в суде апелляционной инстанции стороны оформили Акт №2 от 29.04.2021 г. выполнения юридической помощи</w:t>
      </w:r>
      <w:r w:rsidRPr="00672198">
        <w:rPr>
          <w:rStyle w:val="af7"/>
          <w:b w:val="0"/>
        </w:rPr>
        <w:t>,</w:t>
      </w:r>
      <w:r w:rsidRPr="00672198">
        <w:rPr>
          <w:sz w:val="24"/>
          <w:szCs w:val="24"/>
        </w:rPr>
        <w:t xml:space="preserve"> согласно которому, в частности, </w:t>
      </w:r>
      <w:r w:rsidR="000976B4">
        <w:rPr>
          <w:sz w:val="24"/>
          <w:szCs w:val="24"/>
        </w:rPr>
        <w:t>д</w:t>
      </w:r>
      <w:r w:rsidRPr="00437BBE">
        <w:rPr>
          <w:sz w:val="24"/>
          <w:szCs w:val="24"/>
        </w:rPr>
        <w:t>оверитель подтве</w:t>
      </w:r>
      <w:r w:rsidR="000976B4">
        <w:rPr>
          <w:sz w:val="24"/>
          <w:szCs w:val="24"/>
        </w:rPr>
        <w:t>рдил, что не имеет претензий к а</w:t>
      </w:r>
      <w:r w:rsidRPr="00437BBE">
        <w:rPr>
          <w:sz w:val="24"/>
          <w:szCs w:val="24"/>
        </w:rPr>
        <w:t>двокату относительно качества и сроков предоставления юридической помощи по Дополнению №1 от 22.07.2020</w:t>
      </w:r>
      <w:r w:rsidRPr="00437BBE">
        <w:rPr>
          <w:rStyle w:val="5"/>
          <w:b w:val="0"/>
          <w:u w:val="none"/>
        </w:rPr>
        <w:t xml:space="preserve"> г.</w:t>
      </w:r>
      <w:r w:rsidRPr="00437BBE">
        <w:rPr>
          <w:sz w:val="24"/>
          <w:szCs w:val="24"/>
        </w:rPr>
        <w:t xml:space="preserve"> к Соглашению.</w:t>
      </w:r>
    </w:p>
    <w:p w14:paraId="3F1C74BD" w14:textId="7FA6FE55" w:rsidR="00D86BF8" w:rsidRPr="00A023E4" w:rsidRDefault="00CE1994" w:rsidP="00295548">
      <w:pPr>
        <w:ind w:firstLine="708"/>
        <w:jc w:val="both"/>
      </w:pPr>
      <w:r w:rsidRPr="00672198">
        <w:rPr>
          <w:szCs w:val="24"/>
        </w:rPr>
        <w:t>Спор между ним и доверителем</w:t>
      </w:r>
      <w:r w:rsidRPr="00672198">
        <w:t xml:space="preserve"> о размере вознаграждения носит исключительно</w:t>
      </w:r>
      <w:r>
        <w:t xml:space="preserve"> гражданско-правовой характер.</w:t>
      </w:r>
    </w:p>
    <w:p w14:paraId="51C5C214" w14:textId="559C8510" w:rsidR="00502664" w:rsidRPr="00BA3508" w:rsidRDefault="00DC71D3" w:rsidP="00502664">
      <w:pPr>
        <w:jc w:val="both"/>
        <w:rPr>
          <w:highlight w:val="yellow"/>
        </w:rPr>
      </w:pPr>
      <w:r w:rsidRPr="00A023E4">
        <w:tab/>
      </w:r>
      <w:r w:rsidRPr="00BA3508">
        <w:t>К письменным объяснениям адвоката приложены</w:t>
      </w:r>
      <w:r w:rsidR="00BA3508" w:rsidRPr="00BA3508">
        <w:t xml:space="preserve"> копии</w:t>
      </w:r>
      <w:r w:rsidRPr="00BA3508">
        <w:t xml:space="preserve"> </w:t>
      </w:r>
      <w:r w:rsidR="00D0687B" w:rsidRPr="00BA3508">
        <w:t>следующих документов</w:t>
      </w:r>
      <w:r w:rsidRPr="00BA3508">
        <w:t>:</w:t>
      </w:r>
    </w:p>
    <w:p w14:paraId="28A54AA4" w14:textId="6B273D55" w:rsidR="00BA3508" w:rsidRDefault="00BA3508" w:rsidP="00BA3508">
      <w:pPr>
        <w:pStyle w:val="ac"/>
        <w:numPr>
          <w:ilvl w:val="0"/>
          <w:numId w:val="24"/>
        </w:numPr>
        <w:jc w:val="both"/>
      </w:pPr>
      <w:r>
        <w:t>решение от 06.07.2020 г. Б</w:t>
      </w:r>
      <w:r w:rsidR="007C4750">
        <w:t>.</w:t>
      </w:r>
      <w:r>
        <w:t xml:space="preserve"> районного суда г. М</w:t>
      </w:r>
      <w:r w:rsidR="007C4750">
        <w:t>.</w:t>
      </w:r>
      <w:r>
        <w:t xml:space="preserve"> по делу №</w:t>
      </w:r>
      <w:r w:rsidR="007C4750">
        <w:t xml:space="preserve"> Х</w:t>
      </w:r>
      <w:r>
        <w:t>/2020 (копия);</w:t>
      </w:r>
    </w:p>
    <w:p w14:paraId="7F4E5F78" w14:textId="0964E9D4" w:rsidR="00502664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акт №1 от 14.07.2020 г. выполнения юридической помощи по Соглашению (фотокопии);</w:t>
      </w:r>
    </w:p>
    <w:p w14:paraId="632A35AE" w14:textId="6D284A20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дополнение №1 от 22.07.2020 г. к Соглашению (фотокопии);</w:t>
      </w:r>
    </w:p>
    <w:p w14:paraId="655A2CED" w14:textId="68FA666E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апелляционное определение М</w:t>
      </w:r>
      <w:r w:rsidR="007C4750">
        <w:t>.</w:t>
      </w:r>
      <w:r w:rsidRPr="00BA3508">
        <w:t xml:space="preserve"> городского суда от 28.01.2021 г. по делу №</w:t>
      </w:r>
      <w:r w:rsidR="007C4750">
        <w:t xml:space="preserve"> Х</w:t>
      </w:r>
      <w:r w:rsidRPr="00BA3508">
        <w:t>/2020 (копия);</w:t>
      </w:r>
    </w:p>
    <w:p w14:paraId="4F7A5C55" w14:textId="66A12367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акт №2 от 29.04.2021 г. выполнения юридической помощи по Соглашению (копия);</w:t>
      </w:r>
    </w:p>
    <w:p w14:paraId="243519B9" w14:textId="06B3F005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резолютивная часть решения П</w:t>
      </w:r>
      <w:r w:rsidR="007C4750">
        <w:t>.</w:t>
      </w:r>
      <w:r w:rsidRPr="00BA3508">
        <w:t xml:space="preserve"> районного суда г. М</w:t>
      </w:r>
      <w:r w:rsidR="007C4750">
        <w:t>.</w:t>
      </w:r>
      <w:r w:rsidRPr="00BA3508">
        <w:t xml:space="preserve"> от 04.08.2022 г. по делу № </w:t>
      </w:r>
      <w:r w:rsidR="007C4750">
        <w:t>Х</w:t>
      </w:r>
      <w:r w:rsidRPr="00BA3508">
        <w:t>/2022 (обезличенная копия с Интернет-сайта суда);</w:t>
      </w:r>
    </w:p>
    <w:p w14:paraId="242896D1" w14:textId="6E114D6A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талон КУСП от 05.07.2020 г. (копия);</w:t>
      </w:r>
    </w:p>
    <w:p w14:paraId="442E83C7" w14:textId="7B680259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протоколы осмотра доказательств (листы №1, 2 шт., копии);</w:t>
      </w:r>
    </w:p>
    <w:p w14:paraId="3D60E086" w14:textId="6CC8A3C4" w:rsidR="00BA3508" w:rsidRPr="00BA3508" w:rsidRDefault="00BA3508" w:rsidP="00BA3508">
      <w:pPr>
        <w:pStyle w:val="ac"/>
        <w:numPr>
          <w:ilvl w:val="0"/>
          <w:numId w:val="24"/>
        </w:numPr>
        <w:jc w:val="both"/>
      </w:pPr>
      <w:r w:rsidRPr="00BA3508">
        <w:t>стенограмма аудиозаписи переговоров Г</w:t>
      </w:r>
      <w:r w:rsidR="007C4750">
        <w:t>.</w:t>
      </w:r>
      <w:r w:rsidRPr="00BA3508">
        <w:t>Н.И. с Е</w:t>
      </w:r>
      <w:r w:rsidR="007C4750">
        <w:t>.</w:t>
      </w:r>
      <w:r w:rsidRPr="00BA3508">
        <w:t>С.В. от 19.03.2020 г. - (копия);</w:t>
      </w:r>
    </w:p>
    <w:p w14:paraId="27A67B55" w14:textId="44BAF997" w:rsidR="00231B04" w:rsidRPr="00A023E4" w:rsidRDefault="00D0687B" w:rsidP="00502664">
      <w:pPr>
        <w:ind w:firstLine="708"/>
        <w:jc w:val="both"/>
      </w:pPr>
      <w:r w:rsidRPr="00BA3508">
        <w:t>30.08</w:t>
      </w:r>
      <w:r w:rsidR="004D2D22" w:rsidRPr="00BA3508">
        <w:t>.202</w:t>
      </w:r>
      <w:r w:rsidR="00270636" w:rsidRPr="00BA3508">
        <w:t>2</w:t>
      </w:r>
      <w:r w:rsidR="004D2D22" w:rsidRPr="00BA3508">
        <w:t xml:space="preserve"> г. адвокат</w:t>
      </w:r>
      <w:r w:rsidR="00231B04" w:rsidRPr="00BA3508">
        <w:t xml:space="preserve"> в заседание комиссии </w:t>
      </w:r>
      <w:r w:rsidR="00437BBE">
        <w:t xml:space="preserve">поддержал доводы письменных объяснений и пояснил, что </w:t>
      </w:r>
      <w:r w:rsidR="0091122A">
        <w:t>доверитель не исполнил денежные обязательства</w:t>
      </w:r>
      <w:r w:rsidR="00621807">
        <w:t xml:space="preserve"> по соглашению с адвокатом. В настоящее время </w:t>
      </w:r>
      <w:r w:rsidR="00621807" w:rsidRPr="005030BE">
        <w:t>решение суда</w:t>
      </w:r>
      <w:r w:rsidR="005030BE">
        <w:t xml:space="preserve"> по спору с доверителем</w:t>
      </w:r>
      <w:r w:rsidR="00621807" w:rsidRPr="005030BE">
        <w:t xml:space="preserve"> вынесено, иск</w:t>
      </w:r>
      <w:r w:rsidR="005030BE">
        <w:t xml:space="preserve"> адвоката</w:t>
      </w:r>
      <w:r w:rsidR="00621807" w:rsidRPr="005030BE">
        <w:t xml:space="preserve"> удовлетворен в полном объеме.</w:t>
      </w:r>
    </w:p>
    <w:p w14:paraId="38D63981" w14:textId="2EFB39E3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 xml:space="preserve">ал доводы жалобы и пояснил, что </w:t>
      </w:r>
      <w:r w:rsidR="00437BBE">
        <w:t>нарушение адвоката состоит в том, что он обратился с иском к заявителю о взыскании гонорара, который не был фактически согласован между сторонами. Дело рассматривается в П</w:t>
      </w:r>
      <w:r w:rsidR="007C4750">
        <w:t>.</w:t>
      </w:r>
      <w:r w:rsidR="00437BBE">
        <w:t xml:space="preserve"> районном суде г. М.</w:t>
      </w:r>
      <w:r w:rsidR="001557E0">
        <w:t xml:space="preserve"> Адвокат не обращался с претензией к доверителю перед подачей иска в суд.</w:t>
      </w:r>
    </w:p>
    <w:p w14:paraId="0D68EA99" w14:textId="7A96364B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3E61FA8" w14:textId="77777777" w:rsidR="00F14ABB" w:rsidRPr="00F14ABB" w:rsidRDefault="00F14ABB" w:rsidP="00F14ABB">
      <w:pPr>
        <w:ind w:firstLine="708"/>
        <w:jc w:val="both"/>
        <w:rPr>
          <w:szCs w:val="24"/>
        </w:rPr>
      </w:pPr>
      <w:r w:rsidRPr="00F14ABB">
        <w:rPr>
          <w:szCs w:val="24"/>
        </w:rPr>
        <w:t xml:space="preserve">Согласно </w:t>
      </w:r>
      <w:proofErr w:type="spellStart"/>
      <w:r w:rsidRPr="00F14ABB">
        <w:rPr>
          <w:szCs w:val="24"/>
        </w:rPr>
        <w:t>п.п</w:t>
      </w:r>
      <w:proofErr w:type="spellEnd"/>
      <w:r w:rsidRPr="00F14AB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E594393" w14:textId="77777777" w:rsidR="00F14ABB" w:rsidRPr="00F14ABB" w:rsidRDefault="00F14ABB" w:rsidP="00F14ABB">
      <w:pPr>
        <w:jc w:val="both"/>
        <w:rPr>
          <w:szCs w:val="24"/>
        </w:rPr>
      </w:pPr>
      <w:r w:rsidRPr="00F14ABB">
        <w:tab/>
      </w:r>
      <w:r w:rsidRPr="00F14AB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51824C8C" w14:textId="77777777" w:rsidR="00F14ABB" w:rsidRPr="00F14ABB" w:rsidRDefault="00F14ABB" w:rsidP="00F14ABB">
      <w:pPr>
        <w:jc w:val="both"/>
        <w:rPr>
          <w:szCs w:val="24"/>
        </w:rPr>
      </w:pPr>
      <w:r w:rsidRPr="00F14ABB">
        <w:rPr>
          <w:szCs w:val="24"/>
        </w:rPr>
        <w:tab/>
        <w:t>В жалобе заявитель выдвигает следующие дисциплинарные обвинения:</w:t>
      </w:r>
    </w:p>
    <w:p w14:paraId="0EBF7127" w14:textId="50B0484E" w:rsidR="00F14ABB" w:rsidRPr="00F14ABB" w:rsidRDefault="00F14ABB" w:rsidP="00F14ABB">
      <w:pPr>
        <w:ind w:firstLine="708"/>
        <w:jc w:val="both"/>
        <w:rPr>
          <w:szCs w:val="24"/>
        </w:rPr>
      </w:pPr>
      <w:r w:rsidRPr="00F14ABB">
        <w:rPr>
          <w:szCs w:val="24"/>
        </w:rPr>
        <w:lastRenderedPageBreak/>
        <w:t>- адвокат Г</w:t>
      </w:r>
      <w:r w:rsidR="007C4750">
        <w:rPr>
          <w:szCs w:val="24"/>
        </w:rPr>
        <w:t>.</w:t>
      </w:r>
      <w:r w:rsidRPr="00F14ABB">
        <w:rPr>
          <w:szCs w:val="24"/>
        </w:rPr>
        <w:t>М.А. подал иск к доверителю о взыскании сумм вознаграждения, не предусмотренных соглашением об оказании юридической помощи (основной довод жалобы);</w:t>
      </w:r>
    </w:p>
    <w:p w14:paraId="616493EC" w14:textId="74550997" w:rsidR="00F14ABB" w:rsidRPr="00F14ABB" w:rsidRDefault="00F14ABB" w:rsidP="00F14ABB">
      <w:pPr>
        <w:jc w:val="both"/>
        <w:rPr>
          <w:szCs w:val="24"/>
        </w:rPr>
      </w:pPr>
      <w:r w:rsidRPr="00F14ABB">
        <w:rPr>
          <w:szCs w:val="24"/>
        </w:rPr>
        <w:tab/>
        <w:t>- адвокат не направил доверителю отчет о проделанной работе.</w:t>
      </w:r>
    </w:p>
    <w:p w14:paraId="6A8BABC2" w14:textId="77777777" w:rsidR="00F14ABB" w:rsidRPr="00F14ABB" w:rsidRDefault="00F14ABB" w:rsidP="00F14ABB">
      <w:pPr>
        <w:pStyle w:val="a9"/>
        <w:ind w:firstLine="708"/>
        <w:jc w:val="both"/>
      </w:pPr>
      <w:r w:rsidRPr="00F14ABB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44D44A1" w14:textId="4EF33B0E" w:rsidR="00CA682B" w:rsidRPr="00CA682B" w:rsidRDefault="00F14ABB" w:rsidP="00CA682B">
      <w:pPr>
        <w:pStyle w:val="a5"/>
        <w:ind w:right="20" w:firstLine="708"/>
        <w:rPr>
          <w:sz w:val="24"/>
          <w:szCs w:val="24"/>
        </w:rPr>
      </w:pPr>
      <w:r w:rsidRPr="00CA682B">
        <w:rPr>
          <w:sz w:val="24"/>
          <w:szCs w:val="24"/>
        </w:rPr>
        <w:t>В части</w:t>
      </w:r>
      <w:r w:rsidR="00CA682B" w:rsidRPr="00CA682B">
        <w:rPr>
          <w:sz w:val="24"/>
          <w:szCs w:val="24"/>
        </w:rPr>
        <w:t xml:space="preserve"> основного</w:t>
      </w:r>
      <w:r w:rsidRPr="00CA682B">
        <w:rPr>
          <w:sz w:val="24"/>
          <w:szCs w:val="24"/>
        </w:rPr>
        <w:t xml:space="preserve"> довода о том, что</w:t>
      </w:r>
      <w:r w:rsidR="00CA682B" w:rsidRPr="00CA682B">
        <w:rPr>
          <w:sz w:val="24"/>
          <w:szCs w:val="24"/>
        </w:rPr>
        <w:t xml:space="preserve"> адвокат Г</w:t>
      </w:r>
      <w:r w:rsidR="007C4750">
        <w:rPr>
          <w:sz w:val="24"/>
          <w:szCs w:val="24"/>
        </w:rPr>
        <w:t>.</w:t>
      </w:r>
      <w:r w:rsidR="00CA682B" w:rsidRPr="00CA682B">
        <w:rPr>
          <w:sz w:val="24"/>
          <w:szCs w:val="24"/>
        </w:rPr>
        <w:t xml:space="preserve">М.А. подал необоснованный иск к доверителю о взыскании сумм вознаграждения, не предусмотренных соглашением об оказании юридической помощи, следует отметить, что стороны дисциплинарного производства различным образом трактуют условия заключенного соглашения, а также результаты оказанный юридической помощи адвоката в суде апелляционной инстанции. Так, комиссией установлено, что адвокат оказывал юридическую помощь доверителю на основании соглашения от </w:t>
      </w:r>
      <w:r w:rsidR="007E412C" w:rsidRPr="007E412C">
        <w:rPr>
          <w:sz w:val="24"/>
          <w:szCs w:val="24"/>
        </w:rPr>
        <w:t>29.06</w:t>
      </w:r>
      <w:r w:rsidR="007E412C">
        <w:rPr>
          <w:sz w:val="24"/>
          <w:szCs w:val="24"/>
        </w:rPr>
        <w:t>.2020 г.</w:t>
      </w:r>
      <w:r w:rsidR="00CA682B" w:rsidRPr="00CA682B">
        <w:rPr>
          <w:sz w:val="24"/>
          <w:szCs w:val="24"/>
        </w:rPr>
        <w:t xml:space="preserve"> В соответствии с п.2.1 соглашения </w:t>
      </w:r>
      <w:r w:rsidR="00CA682B">
        <w:rPr>
          <w:sz w:val="24"/>
          <w:szCs w:val="24"/>
        </w:rPr>
        <w:t>сумма вознаграждения а</w:t>
      </w:r>
      <w:r w:rsidR="00CA682B" w:rsidRPr="00CA682B">
        <w:rPr>
          <w:sz w:val="24"/>
          <w:szCs w:val="24"/>
        </w:rPr>
        <w:t>двоката определяется в размере фиксированной суммы вознаграждения в размере 100 000 рублей, а также дополнительного вознаграждения в размере 10 процентов от денежной суммы имущественного инте</w:t>
      </w:r>
      <w:r w:rsidR="00CA682B">
        <w:rPr>
          <w:sz w:val="24"/>
          <w:szCs w:val="24"/>
        </w:rPr>
        <w:t>реса, принятого судом в пользу д</w:t>
      </w:r>
      <w:r w:rsidR="00CA682B" w:rsidRPr="00CA682B">
        <w:rPr>
          <w:sz w:val="24"/>
          <w:szCs w:val="24"/>
        </w:rPr>
        <w:t>оверителя.</w:t>
      </w:r>
      <w:r w:rsidR="00355FEC">
        <w:rPr>
          <w:sz w:val="24"/>
          <w:szCs w:val="24"/>
        </w:rPr>
        <w:t xml:space="preserve"> Дополнением № 1 к соглашению от 22.07.2020 г. было предусмотрено участие адвоката в суде апелляционной инстанции.</w:t>
      </w:r>
    </w:p>
    <w:p w14:paraId="734E95D3" w14:textId="10A7DD6B" w:rsidR="00CA682B" w:rsidRDefault="00CA682B" w:rsidP="00CA682B">
      <w:pPr>
        <w:pStyle w:val="a5"/>
        <w:ind w:left="20" w:firstLine="688"/>
        <w:rPr>
          <w:sz w:val="24"/>
          <w:szCs w:val="24"/>
        </w:rPr>
      </w:pPr>
      <w:r>
        <w:rPr>
          <w:sz w:val="24"/>
          <w:szCs w:val="24"/>
        </w:rPr>
        <w:t xml:space="preserve">Стороны не оспаривают то обстоятельство, что решением суда первой инстанции с доверителя в пользу истца было взыскано 11 800 000 рублей. Апелляционная инстанция </w:t>
      </w:r>
      <w:r w:rsidRPr="00672198">
        <w:rPr>
          <w:sz w:val="24"/>
          <w:szCs w:val="24"/>
        </w:rPr>
        <w:t>М</w:t>
      </w:r>
      <w:r w:rsidR="007C4750">
        <w:rPr>
          <w:sz w:val="24"/>
          <w:szCs w:val="24"/>
        </w:rPr>
        <w:t>.</w:t>
      </w:r>
      <w:r w:rsidRPr="00672198">
        <w:rPr>
          <w:sz w:val="24"/>
          <w:szCs w:val="24"/>
        </w:rPr>
        <w:t xml:space="preserve"> го</w:t>
      </w:r>
      <w:r>
        <w:rPr>
          <w:sz w:val="24"/>
          <w:szCs w:val="24"/>
        </w:rPr>
        <w:t xml:space="preserve">родского суда изменила </w:t>
      </w:r>
      <w:r w:rsidRPr="00672198">
        <w:rPr>
          <w:sz w:val="24"/>
          <w:szCs w:val="24"/>
        </w:rPr>
        <w:t>решение суда первой инстанции в части сн</w:t>
      </w:r>
      <w:r>
        <w:rPr>
          <w:sz w:val="24"/>
          <w:szCs w:val="24"/>
        </w:rPr>
        <w:t>ижения размера взысканных с доверителя Е</w:t>
      </w:r>
      <w:r w:rsidR="007C4750">
        <w:rPr>
          <w:sz w:val="24"/>
          <w:szCs w:val="24"/>
        </w:rPr>
        <w:t>.</w:t>
      </w:r>
      <w:r>
        <w:rPr>
          <w:sz w:val="24"/>
          <w:szCs w:val="24"/>
        </w:rPr>
        <w:t xml:space="preserve">С.В. </w:t>
      </w:r>
      <w:r w:rsidRPr="00672198">
        <w:rPr>
          <w:sz w:val="24"/>
          <w:szCs w:val="24"/>
        </w:rPr>
        <w:t>денежных средств с 11 800 000 р</w:t>
      </w:r>
      <w:r w:rsidR="00162531">
        <w:rPr>
          <w:sz w:val="24"/>
          <w:szCs w:val="24"/>
        </w:rPr>
        <w:t>ублей до суммы 8 100 000 рублей.</w:t>
      </w:r>
    </w:p>
    <w:p w14:paraId="0F68545C" w14:textId="1F9AA8D9" w:rsidR="00162531" w:rsidRPr="00672198" w:rsidRDefault="00162531" w:rsidP="00162531">
      <w:pPr>
        <w:pStyle w:val="a5"/>
        <w:ind w:left="20" w:firstLine="688"/>
        <w:rPr>
          <w:sz w:val="24"/>
          <w:szCs w:val="24"/>
        </w:rPr>
      </w:pPr>
      <w:r>
        <w:rPr>
          <w:sz w:val="24"/>
          <w:szCs w:val="24"/>
        </w:rPr>
        <w:t xml:space="preserve">Адвокат приводит обоснование, что сумма «гонорара успеха», оплаты которой он требует от доверителя, составляет 10 % от имущественного интереса в строгом соответствии с условиями соглашения. Основанием данного требования является апелляционное определение </w:t>
      </w:r>
      <w:r w:rsidRPr="00672198">
        <w:rPr>
          <w:sz w:val="24"/>
          <w:szCs w:val="24"/>
        </w:rPr>
        <w:t>М</w:t>
      </w:r>
      <w:r w:rsidR="007C4750">
        <w:rPr>
          <w:sz w:val="24"/>
          <w:szCs w:val="24"/>
        </w:rPr>
        <w:t>.</w:t>
      </w:r>
      <w:r w:rsidRPr="00672198">
        <w:rPr>
          <w:sz w:val="24"/>
          <w:szCs w:val="24"/>
        </w:rPr>
        <w:t xml:space="preserve"> го</w:t>
      </w:r>
      <w:r>
        <w:rPr>
          <w:sz w:val="24"/>
          <w:szCs w:val="24"/>
        </w:rPr>
        <w:t>родского суда об изменении решения суда первой инстанции в пользу доверителя. Заявитель Е</w:t>
      </w:r>
      <w:r w:rsidR="007C4750">
        <w:rPr>
          <w:sz w:val="24"/>
          <w:szCs w:val="24"/>
        </w:rPr>
        <w:t>.</w:t>
      </w:r>
      <w:r>
        <w:rPr>
          <w:sz w:val="24"/>
          <w:szCs w:val="24"/>
        </w:rPr>
        <w:t xml:space="preserve">С.В. не согласен с данной позицией и полагает, что условие о гонораре успеха имеет отношение только к </w:t>
      </w:r>
      <w:r w:rsidR="00355FEC">
        <w:rPr>
          <w:sz w:val="24"/>
          <w:szCs w:val="24"/>
        </w:rPr>
        <w:t xml:space="preserve">судебному </w:t>
      </w:r>
      <w:r>
        <w:rPr>
          <w:sz w:val="24"/>
          <w:szCs w:val="24"/>
        </w:rPr>
        <w:t>спору на стадии первой инстанции.</w:t>
      </w:r>
    </w:p>
    <w:p w14:paraId="04137D13" w14:textId="1EDDECC3" w:rsidR="007E412C" w:rsidRPr="007E412C" w:rsidRDefault="007E412C" w:rsidP="007E412C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Правила включения в соглашение адвоката с доверителем условия о вознаграждении, зависящем от результата оказания юридической помощи (утв. Решением Совета ФПА от 02.04.2020 г.) определяют, что </w:t>
      </w:r>
      <w:r>
        <w:t>поскольку при заключении соглашения стороны исходят из неопределенности достижения положительного результата, то условие об обусловленном вознаграждении предполагается разумным и обоснованным (п. 3 Правил). Обусловленное вознаграждение может определяться как твердая денежная сумма, как доля (процент) от размера удовлетворенных требований доверителя или от размера требований к доверителю, в удовлетворении которых было отказано, а также иным способом, позволяющим рассчитать размер вознаграждения. В соответствии с соглашением одна часть вознаграждения может быть обусловленной, а другая – подлежащей выплате адвокату вне зависимости от результата оказания юридической помощи (</w:t>
      </w:r>
      <w:proofErr w:type="spellStart"/>
      <w:r>
        <w:t>пп</w:t>
      </w:r>
      <w:proofErr w:type="spellEnd"/>
      <w:r>
        <w:t>. 6 и 7 указанных Правил).</w:t>
      </w:r>
    </w:p>
    <w:p w14:paraId="77AC714A" w14:textId="5A85887F" w:rsidR="00CA682B" w:rsidRDefault="00162531" w:rsidP="007E412C">
      <w:pPr>
        <w:ind w:firstLine="708"/>
        <w:jc w:val="both"/>
        <w:rPr>
          <w:szCs w:val="24"/>
        </w:rPr>
      </w:pPr>
      <w:r>
        <w:rPr>
          <w:szCs w:val="24"/>
        </w:rPr>
        <w:t>В связи с изложенным комиссия не находит каких-либо этических нарушений в условиях п. 2.1 соглашения о выплате</w:t>
      </w:r>
      <w:r w:rsidR="007E412C">
        <w:rPr>
          <w:szCs w:val="24"/>
        </w:rPr>
        <w:t xml:space="preserve"> адвокату</w:t>
      </w:r>
      <w:r>
        <w:rPr>
          <w:szCs w:val="24"/>
        </w:rPr>
        <w:t xml:space="preserve"> обусловленного вознаграждения. </w:t>
      </w:r>
      <w:r w:rsidR="007E412C">
        <w:rPr>
          <w:szCs w:val="24"/>
        </w:rPr>
        <w:t xml:space="preserve">Относительно того, что стороны дисциплинарного производства по-разному трактуют основание для выплаты обусловленного вознаграждения и механизм его расчета комиссия разъясняет, что </w:t>
      </w:r>
      <w:r w:rsidR="007E412C" w:rsidRPr="007E412C">
        <w:rPr>
          <w:szCs w:val="24"/>
        </w:rPr>
        <w:t xml:space="preserve">согласно ст. 25 ФЗ «Об адвокатской деятельности и адвокатуре в РФ» </w:t>
      </w:r>
      <w:r w:rsidR="007E412C" w:rsidRPr="007E412C">
        <w:rPr>
          <w:szCs w:val="24"/>
        </w:rPr>
        <w:lastRenderedPageBreak/>
        <w:t>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адвоката и доверителя,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144F3B75" w14:textId="26ED7896" w:rsidR="00CA682B" w:rsidRPr="00A023E4" w:rsidRDefault="00CA682B" w:rsidP="00CA682B">
      <w:pPr>
        <w:ind w:firstLine="708"/>
        <w:jc w:val="both"/>
      </w:pPr>
      <w:r>
        <w:rPr>
          <w:szCs w:val="24"/>
        </w:rPr>
        <w:t>Комиссия также учитывает, что на момент рассмотрения дисциплинарного производства гражданско-правовой спор между адвокатом Г</w:t>
      </w:r>
      <w:r w:rsidR="007C4750">
        <w:rPr>
          <w:szCs w:val="24"/>
        </w:rPr>
        <w:t>.</w:t>
      </w:r>
      <w:r>
        <w:rPr>
          <w:szCs w:val="24"/>
        </w:rPr>
        <w:t>М.А. и Е</w:t>
      </w:r>
      <w:r w:rsidR="007C4750">
        <w:rPr>
          <w:szCs w:val="24"/>
        </w:rPr>
        <w:t>.</w:t>
      </w:r>
      <w:r>
        <w:rPr>
          <w:szCs w:val="24"/>
        </w:rPr>
        <w:t>С.В. разрешен по существу П</w:t>
      </w:r>
      <w:r w:rsidR="007C4750">
        <w:rPr>
          <w:szCs w:val="24"/>
        </w:rPr>
        <w:t>.</w:t>
      </w:r>
      <w:r>
        <w:rPr>
          <w:szCs w:val="24"/>
        </w:rPr>
        <w:t xml:space="preserve"> районным судом г. М</w:t>
      </w:r>
      <w:r w:rsidR="007C4750">
        <w:rPr>
          <w:szCs w:val="24"/>
        </w:rPr>
        <w:t>.</w:t>
      </w:r>
      <w:r>
        <w:rPr>
          <w:szCs w:val="24"/>
        </w:rPr>
        <w:t xml:space="preserve">, решением которого удовлетворены исковые требования адвоката о взыскании </w:t>
      </w:r>
      <w:r w:rsidR="007E412C">
        <w:rPr>
          <w:szCs w:val="24"/>
        </w:rPr>
        <w:t>обусловленного вознаграждения</w:t>
      </w:r>
      <w:r>
        <w:rPr>
          <w:szCs w:val="24"/>
        </w:rPr>
        <w:t>.</w:t>
      </w:r>
    </w:p>
    <w:p w14:paraId="020BBB6B" w14:textId="1BE033AE" w:rsidR="00CA682B" w:rsidRPr="00CA682B" w:rsidRDefault="00621807" w:rsidP="00CA682B">
      <w:pPr>
        <w:jc w:val="both"/>
        <w:rPr>
          <w:szCs w:val="24"/>
        </w:rPr>
      </w:pPr>
      <w:r>
        <w:tab/>
      </w:r>
      <w:r w:rsidR="00F14ABB">
        <w:t xml:space="preserve">В отношении довода о том, что адвокат не направил доверителю отчет о проделанной работе, комиссия отмечает, что согласно </w:t>
      </w:r>
      <w:r w:rsidR="00CA682B">
        <w:t xml:space="preserve">п. 6 ст. 10 </w:t>
      </w:r>
      <w:r w:rsidR="00CA682B" w:rsidRPr="00F14ABB">
        <w:t>Кодекса профессиональной этики адвоката</w:t>
      </w:r>
      <w:r w:rsidR="00CA682B">
        <w:t xml:space="preserve"> </w:t>
      </w:r>
      <w:r w:rsidR="00CA682B" w:rsidRPr="00CA682B">
        <w:rPr>
          <w:color w:val="292929"/>
          <w:szCs w:val="24"/>
          <w:shd w:val="clear" w:color="auto" w:fill="FFFFFF"/>
        </w:rPr>
        <w:t>при отмен</w:t>
      </w:r>
      <w:r w:rsidR="00CA682B">
        <w:rPr>
          <w:color w:val="292929"/>
          <w:szCs w:val="24"/>
          <w:shd w:val="clear" w:color="auto" w:fill="FFFFFF"/>
        </w:rPr>
        <w:t xml:space="preserve">е или по исполнении поручения адвокат обязан </w:t>
      </w:r>
      <w:r w:rsidR="00CA682B" w:rsidRPr="00CA682B">
        <w:rPr>
          <w:color w:val="292929"/>
          <w:szCs w:val="24"/>
          <w:shd w:val="clear" w:color="auto" w:fill="FFFFFF"/>
        </w:rPr>
        <w:t>предоставить доверителю по его просьбе отчет о проделанной работе.</w:t>
      </w:r>
      <w:r w:rsidR="00CA682B">
        <w:rPr>
          <w:color w:val="292929"/>
          <w:szCs w:val="24"/>
          <w:shd w:val="clear" w:color="auto" w:fill="FFFFFF"/>
        </w:rPr>
        <w:t xml:space="preserve"> В материалах дисциплинарного производства не содержится доказательств того, что доверитель Е</w:t>
      </w:r>
      <w:r w:rsidR="007C4750">
        <w:rPr>
          <w:color w:val="292929"/>
          <w:szCs w:val="24"/>
          <w:shd w:val="clear" w:color="auto" w:fill="FFFFFF"/>
        </w:rPr>
        <w:t>.</w:t>
      </w:r>
      <w:r w:rsidR="00CA682B">
        <w:rPr>
          <w:color w:val="292929"/>
          <w:szCs w:val="24"/>
          <w:shd w:val="clear" w:color="auto" w:fill="FFFFFF"/>
        </w:rPr>
        <w:t>С.В. направлял адвокату требование о предоставлении отчета о проделанной работе, в связи с чем данный довод жалобы также отклоняется комиссией.</w:t>
      </w:r>
    </w:p>
    <w:p w14:paraId="0D407EDD" w14:textId="77777777" w:rsidR="00F14ABB" w:rsidRDefault="00F14ABB" w:rsidP="00F14ABB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7E4F8ADF" w14:textId="7D6F2673" w:rsidR="00F14ABB" w:rsidRDefault="00F14ABB" w:rsidP="00F14ABB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Г</w:t>
      </w:r>
      <w:r w:rsidR="007C47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М.А.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Е</w:t>
      </w:r>
      <w:r w:rsidR="007C47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С.В.</w:t>
      </w:r>
    </w:p>
    <w:p w14:paraId="4C8F7BC1" w14:textId="77777777" w:rsidR="00F14ABB" w:rsidRPr="00497C6B" w:rsidRDefault="00F14ABB" w:rsidP="00F14ABB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378B86F0" w14:textId="77777777" w:rsidR="00F14ABB" w:rsidRPr="00497C6B" w:rsidRDefault="00F14ABB" w:rsidP="00F14ABB">
      <w:pPr>
        <w:ind w:firstLine="708"/>
        <w:jc w:val="both"/>
        <w:rPr>
          <w:rFonts w:eastAsia="Calibri"/>
          <w:color w:val="auto"/>
          <w:szCs w:val="24"/>
        </w:rPr>
      </w:pPr>
    </w:p>
    <w:p w14:paraId="7EC46745" w14:textId="77777777" w:rsidR="00F14ABB" w:rsidRPr="00B87BAA" w:rsidRDefault="00F14ABB" w:rsidP="00F14ABB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4FBACA36" w14:textId="77777777" w:rsidR="00F14ABB" w:rsidRPr="00497C6B" w:rsidRDefault="00F14ABB" w:rsidP="00F14ABB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BEC551B" w14:textId="2A5942EA" w:rsidR="00F14ABB" w:rsidRDefault="00F14ABB" w:rsidP="00F14ABB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 w:rsidRPr="00497C6B"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Г</w:t>
      </w:r>
      <w:r w:rsidR="007C47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7C4750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7C4750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>
        <w:t>Е</w:t>
      </w:r>
      <w:r w:rsidR="007C4750">
        <w:t>.</w:t>
      </w:r>
      <w:r>
        <w:t>С.В.</w:t>
      </w:r>
    </w:p>
    <w:p w14:paraId="4489BE55" w14:textId="77777777" w:rsidR="00F14ABB" w:rsidRDefault="00F14ABB" w:rsidP="00F14ABB">
      <w:pPr>
        <w:jc w:val="both"/>
      </w:pPr>
    </w:p>
    <w:p w14:paraId="64CB067C" w14:textId="77777777" w:rsidR="00F14ABB" w:rsidRDefault="00F14ABB" w:rsidP="00F14ABB">
      <w:pPr>
        <w:rPr>
          <w:rFonts w:eastAsia="Calibri"/>
          <w:color w:val="auto"/>
          <w:szCs w:val="24"/>
        </w:rPr>
      </w:pPr>
    </w:p>
    <w:p w14:paraId="5BC4A401" w14:textId="77777777" w:rsidR="00F14ABB" w:rsidRPr="00A10F1A" w:rsidRDefault="00F14ABB" w:rsidP="00F14AB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1D4A151" w14:textId="77777777" w:rsidR="00F14ABB" w:rsidRPr="005B7097" w:rsidRDefault="00F14ABB" w:rsidP="00F14ABB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53D69ED" w14:textId="77777777" w:rsidR="00F14ABB" w:rsidRPr="005B7097" w:rsidRDefault="00F14ABB" w:rsidP="00F14ABB">
      <w:pPr>
        <w:jc w:val="both"/>
        <w:rPr>
          <w:rFonts w:eastAsia="Calibri"/>
          <w:color w:val="auto"/>
          <w:szCs w:val="24"/>
        </w:rPr>
      </w:pPr>
    </w:p>
    <w:p w14:paraId="63729F95" w14:textId="1B01B4A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1267C" w14:textId="77777777" w:rsidR="00300A9C" w:rsidRDefault="00300A9C">
      <w:r>
        <w:separator/>
      </w:r>
    </w:p>
  </w:endnote>
  <w:endnote w:type="continuationSeparator" w:id="0">
    <w:p w14:paraId="2925EDD6" w14:textId="77777777" w:rsidR="00300A9C" w:rsidRDefault="003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5FCD3" w14:textId="77777777" w:rsidR="00300A9C" w:rsidRDefault="00300A9C">
      <w:r>
        <w:separator/>
      </w:r>
    </w:p>
  </w:footnote>
  <w:footnote w:type="continuationSeparator" w:id="0">
    <w:p w14:paraId="7C32E1E6" w14:textId="77777777" w:rsidR="00300A9C" w:rsidRDefault="00300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1355AE3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976B4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4"/>
    <w:lvl w:ilvl="0">
      <w:start w:val="2021"/>
      <w:numFmt w:val="decimal"/>
      <w:lvlText w:val="28.0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5400556">
    <w:abstractNumId w:val="18"/>
  </w:num>
  <w:num w:numId="2" w16cid:durableId="287009093">
    <w:abstractNumId w:val="8"/>
  </w:num>
  <w:num w:numId="3" w16cid:durableId="1107576550">
    <w:abstractNumId w:val="20"/>
  </w:num>
  <w:num w:numId="4" w16cid:durableId="371030642">
    <w:abstractNumId w:val="0"/>
  </w:num>
  <w:num w:numId="5" w16cid:durableId="1574075116">
    <w:abstractNumId w:val="1"/>
  </w:num>
  <w:num w:numId="6" w16cid:durableId="100876969">
    <w:abstractNumId w:val="10"/>
  </w:num>
  <w:num w:numId="7" w16cid:durableId="1490899774">
    <w:abstractNumId w:val="11"/>
  </w:num>
  <w:num w:numId="8" w16cid:durableId="832720263">
    <w:abstractNumId w:val="6"/>
  </w:num>
  <w:num w:numId="9" w16cid:durableId="13796290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876958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1599061">
    <w:abstractNumId w:val="21"/>
  </w:num>
  <w:num w:numId="12" w16cid:durableId="1675262870">
    <w:abstractNumId w:val="4"/>
  </w:num>
  <w:num w:numId="13" w16cid:durableId="658768974">
    <w:abstractNumId w:val="15"/>
  </w:num>
  <w:num w:numId="14" w16cid:durableId="1078333670">
    <w:abstractNumId w:val="19"/>
  </w:num>
  <w:num w:numId="15" w16cid:durableId="12061432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3137349">
    <w:abstractNumId w:val="3"/>
  </w:num>
  <w:num w:numId="17" w16cid:durableId="6796983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8451992">
    <w:abstractNumId w:val="16"/>
  </w:num>
  <w:num w:numId="19" w16cid:durableId="764115999">
    <w:abstractNumId w:val="14"/>
  </w:num>
  <w:num w:numId="20" w16cid:durableId="1497528999">
    <w:abstractNumId w:val="9"/>
  </w:num>
  <w:num w:numId="21" w16cid:durableId="1401949389">
    <w:abstractNumId w:val="12"/>
  </w:num>
  <w:num w:numId="22" w16cid:durableId="2006592770">
    <w:abstractNumId w:val="13"/>
  </w:num>
  <w:num w:numId="23" w16cid:durableId="1104375103">
    <w:abstractNumId w:val="17"/>
  </w:num>
  <w:num w:numId="24" w16cid:durableId="24915507">
    <w:abstractNumId w:val="5"/>
  </w:num>
  <w:num w:numId="25" w16cid:durableId="59173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976B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5AFA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57E0"/>
    <w:rsid w:val="00157AD5"/>
    <w:rsid w:val="00162531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1D3"/>
    <w:rsid w:val="00291537"/>
    <w:rsid w:val="00291806"/>
    <w:rsid w:val="00291C66"/>
    <w:rsid w:val="00295548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D747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01F1"/>
    <w:rsid w:val="00300A9C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5FEC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47F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0648"/>
    <w:rsid w:val="003D1B16"/>
    <w:rsid w:val="003D36A4"/>
    <w:rsid w:val="003D42FD"/>
    <w:rsid w:val="003D5622"/>
    <w:rsid w:val="003D5810"/>
    <w:rsid w:val="003D681C"/>
    <w:rsid w:val="003E0902"/>
    <w:rsid w:val="003E0DF8"/>
    <w:rsid w:val="003E1D57"/>
    <w:rsid w:val="003E2CE9"/>
    <w:rsid w:val="003E2DB0"/>
    <w:rsid w:val="003E3719"/>
    <w:rsid w:val="003E3A5A"/>
    <w:rsid w:val="003E3DE4"/>
    <w:rsid w:val="003E4A69"/>
    <w:rsid w:val="003F0A47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BBE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434B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30BE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180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198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4750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12C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122A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96E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D7D32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508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82B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1994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4C08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4ABB"/>
    <w:rsid w:val="00F14FE2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C12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 + Полужирный"/>
    <w:basedOn w:val="a0"/>
    <w:uiPriority w:val="99"/>
    <w:rsid w:val="00672198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5">
    <w:name w:val="Основной текст + Полужирный5"/>
    <w:basedOn w:val="a0"/>
    <w:uiPriority w:val="99"/>
    <w:rsid w:val="00672198"/>
    <w:rPr>
      <w:rFonts w:ascii="Times New Roman" w:hAnsi="Times New Roman" w:cs="Times New Roman"/>
      <w:b/>
      <w:bCs/>
      <w:spacing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38624-CA6D-4AEC-80B7-01E0221E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1497</Words>
  <Characters>9986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2022-09-12T09:05:00Z</dcterms:created>
  <dcterms:modified xsi:type="dcterms:W3CDTF">2022-09-20T09:31:00Z</dcterms:modified>
</cp:coreProperties>
</file>