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9C76949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AB52B6">
        <w:rPr>
          <w:b w:val="0"/>
          <w:sz w:val="24"/>
          <w:szCs w:val="24"/>
        </w:rPr>
        <w:t>04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5716FC4C" w:rsidR="00502664" w:rsidRPr="00462519" w:rsidRDefault="00AB52B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C0C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C0CC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C0CC4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6539B4A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B57F86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7F5CBF91" w14:textId="73DAF28B" w:rsidR="00502664" w:rsidRPr="00595778" w:rsidRDefault="00502664" w:rsidP="005957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242E1809" w14:textId="619B07E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B52B6">
        <w:rPr>
          <w:sz w:val="24"/>
        </w:rPr>
        <w:t>28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5E5844">
        <w:rPr>
          <w:sz w:val="24"/>
          <w:szCs w:val="24"/>
        </w:rPr>
        <w:t>представлению</w:t>
      </w:r>
      <w:r w:rsidR="00633BAC">
        <w:rPr>
          <w:sz w:val="24"/>
          <w:szCs w:val="24"/>
        </w:rPr>
        <w:t xml:space="preserve"> </w:t>
      </w:r>
      <w:r w:rsidR="00AB52B6" w:rsidRPr="00AB52B6">
        <w:rPr>
          <w:sz w:val="24"/>
          <w:szCs w:val="24"/>
        </w:rPr>
        <w:t>начальника Управления Министерства юстиции Российской Федерации по Мос</w:t>
      </w:r>
      <w:r w:rsidR="002609E7">
        <w:rPr>
          <w:sz w:val="24"/>
          <w:szCs w:val="24"/>
        </w:rPr>
        <w:t xml:space="preserve">ковской области </w:t>
      </w:r>
      <w:proofErr w:type="spellStart"/>
      <w:r w:rsidR="002609E7">
        <w:rPr>
          <w:sz w:val="24"/>
          <w:szCs w:val="24"/>
        </w:rPr>
        <w:t>Зелепукина</w:t>
      </w:r>
      <w:proofErr w:type="spellEnd"/>
      <w:r w:rsidR="002609E7">
        <w:rPr>
          <w:sz w:val="24"/>
          <w:szCs w:val="24"/>
        </w:rPr>
        <w:t xml:space="preserve"> М.Ю.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AB52B6" w:rsidRPr="00AB52B6">
        <w:rPr>
          <w:sz w:val="24"/>
          <w:szCs w:val="24"/>
        </w:rPr>
        <w:t>К</w:t>
      </w:r>
      <w:r w:rsidR="003C0CC4">
        <w:rPr>
          <w:sz w:val="24"/>
          <w:szCs w:val="24"/>
        </w:rPr>
        <w:t>.</w:t>
      </w:r>
      <w:r w:rsidR="00AB52B6" w:rsidRPr="00AB52B6">
        <w:rPr>
          <w:sz w:val="24"/>
          <w:szCs w:val="24"/>
        </w:rPr>
        <w:t>А.А</w:t>
      </w:r>
      <w:r w:rsidR="002609E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CF2A91C" w:rsidR="00781350" w:rsidRPr="003A7283" w:rsidRDefault="003070CE" w:rsidP="003A7283">
      <w:pPr>
        <w:jc w:val="both"/>
        <w:rPr>
          <w:szCs w:val="24"/>
        </w:rPr>
      </w:pPr>
      <w:r>
        <w:tab/>
      </w:r>
      <w:r w:rsidR="00AB52B6">
        <w:t>2</w:t>
      </w:r>
      <w:r w:rsidR="00B57F86">
        <w:t>5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5E5844">
        <w:t>о представление</w:t>
      </w:r>
      <w:r w:rsidR="00633BAC">
        <w:t xml:space="preserve"> </w:t>
      </w:r>
      <w:r w:rsidR="00AB52B6" w:rsidRPr="00AB52B6">
        <w:t>начальника Управления Министерства юстиции Российской Федерации по Мос</w:t>
      </w:r>
      <w:r w:rsidR="002609E7">
        <w:t xml:space="preserve">ковской области </w:t>
      </w:r>
      <w:proofErr w:type="spellStart"/>
      <w:r w:rsidR="002609E7">
        <w:t>Зелепукина</w:t>
      </w:r>
      <w:proofErr w:type="spellEnd"/>
      <w:r w:rsidR="002609E7">
        <w:t xml:space="preserve"> М.Ю.</w:t>
      </w:r>
      <w:r w:rsidR="00AB52B6" w:rsidRPr="00AB52B6">
        <w:t xml:space="preserve"> в отношении адвоката К</w:t>
      </w:r>
      <w:r w:rsidR="003C0CC4">
        <w:t>.</w:t>
      </w:r>
      <w:r w:rsidR="00AB52B6" w:rsidRPr="00AB52B6">
        <w:t xml:space="preserve">А.А.,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AB52B6" w:rsidRPr="00AB52B6">
        <w:rPr>
          <w:szCs w:val="24"/>
        </w:rPr>
        <w:t>К</w:t>
      </w:r>
      <w:r w:rsidR="003C0CC4">
        <w:rPr>
          <w:szCs w:val="24"/>
        </w:rPr>
        <w:t>.</w:t>
      </w:r>
      <w:r w:rsidR="00AB52B6" w:rsidRPr="00AB52B6">
        <w:rPr>
          <w:szCs w:val="24"/>
        </w:rPr>
        <w:t>А.А</w:t>
      </w:r>
      <w:r w:rsidR="00AB52B6">
        <w:rPr>
          <w:szCs w:val="24"/>
        </w:rPr>
        <w:t>.</w:t>
      </w:r>
      <w:r w:rsidR="00AB52B6" w:rsidRPr="00AB52B6">
        <w:rPr>
          <w:szCs w:val="24"/>
        </w:rPr>
        <w:t xml:space="preserve"> </w:t>
      </w:r>
      <w:r w:rsidR="00AB52B6">
        <w:rPr>
          <w:szCs w:val="24"/>
        </w:rPr>
        <w:t>совмещает</w:t>
      </w:r>
      <w:r w:rsidR="00AB52B6" w:rsidRPr="00AB52B6">
        <w:rPr>
          <w:szCs w:val="24"/>
        </w:rPr>
        <w:t xml:space="preserve"> адвокатскую </w:t>
      </w:r>
      <w:r w:rsidR="00AB52B6" w:rsidRPr="00B51D6D">
        <w:rPr>
          <w:szCs w:val="24"/>
        </w:rPr>
        <w:t>деятельность с трудовой деятельностью в качестве директора юридического лица.</w:t>
      </w:r>
    </w:p>
    <w:p w14:paraId="1AE45DE3" w14:textId="5F92264D" w:rsidR="00121C12" w:rsidRPr="00B51D6D" w:rsidRDefault="00121C12" w:rsidP="00636093">
      <w:pPr>
        <w:ind w:firstLine="708"/>
        <w:jc w:val="both"/>
      </w:pPr>
      <w:r w:rsidRPr="00B51D6D">
        <w:t xml:space="preserve">К </w:t>
      </w:r>
      <w:r w:rsidR="005E5844" w:rsidRPr="00B51D6D">
        <w:t xml:space="preserve">представлению </w:t>
      </w:r>
      <w:r w:rsidR="00AB52B6" w:rsidRPr="00B51D6D">
        <w:t>начальника Управления Министерства юстиции Российской Федерации по Мос</w:t>
      </w:r>
      <w:r w:rsidR="001F65A3">
        <w:t xml:space="preserve">ковской области </w:t>
      </w:r>
      <w:proofErr w:type="spellStart"/>
      <w:r w:rsidR="001F65A3">
        <w:t>Зелепукина</w:t>
      </w:r>
      <w:proofErr w:type="spellEnd"/>
      <w:r w:rsidR="001F65A3">
        <w:t xml:space="preserve"> М.Ю. </w:t>
      </w:r>
      <w:r w:rsidRPr="00B51D6D">
        <w:t>приложены копии следующих документов:</w:t>
      </w:r>
    </w:p>
    <w:p w14:paraId="22F1A727" w14:textId="10D96BB0" w:rsidR="00636093" w:rsidRPr="00B51D6D" w:rsidRDefault="00B51D6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B51D6D">
        <w:t>выписка из ЕГРЮЛ по ЧУ НИУЭ «Ц</w:t>
      </w:r>
      <w:r w:rsidR="003C0CC4">
        <w:t>.</w:t>
      </w:r>
      <w:r w:rsidRPr="00B51D6D">
        <w:t>» от 08.09.2022 г.;</w:t>
      </w:r>
    </w:p>
    <w:p w14:paraId="104C2348" w14:textId="1BB99028" w:rsidR="00B51D6D" w:rsidRPr="00B51D6D" w:rsidRDefault="00B51D6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B51D6D">
        <w:t>выписка из ЕГРЮЛ по Закрытому акционерному обществу Кабинет от 08.09.2022 г.;</w:t>
      </w:r>
    </w:p>
    <w:p w14:paraId="38DC13D7" w14:textId="587B8230" w:rsidR="00B51D6D" w:rsidRPr="00B51D6D" w:rsidRDefault="00B51D6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B51D6D">
        <w:t>с/п с исх</w:t>
      </w:r>
      <w:r w:rsidR="001F65A3">
        <w:t xml:space="preserve">. № </w:t>
      </w:r>
      <w:r w:rsidR="003C0CC4">
        <w:t>Х</w:t>
      </w:r>
      <w:r w:rsidR="001F65A3">
        <w:t>-1 от 20.08.2022 г.</w:t>
      </w:r>
    </w:p>
    <w:p w14:paraId="68D90C82" w14:textId="7B867AFF" w:rsidR="001F65A3" w:rsidRDefault="00D86BF8" w:rsidP="004C0769">
      <w:pPr>
        <w:jc w:val="both"/>
      </w:pPr>
      <w:r w:rsidRPr="00A023E4">
        <w:tab/>
        <w:t xml:space="preserve">Адвокатом представлены письменные объяснения, в которых он </w:t>
      </w:r>
      <w:r w:rsidR="004C0769">
        <w:t>сообщает, что</w:t>
      </w:r>
      <w:r w:rsidRPr="00A023E4">
        <w:t xml:space="preserve"> </w:t>
      </w:r>
      <w:r w:rsidR="004C0769">
        <w:t>ему известно о необходимости освободиться от исполнения обязанностей директора некоммерческой организации. Договоренность об этом достигнута с</w:t>
      </w:r>
      <w:r w:rsidR="00F10797">
        <w:t xml:space="preserve"> другим лицом</w:t>
      </w:r>
      <w:r w:rsidR="004C0769">
        <w:t xml:space="preserve">, подготовлены соответствующие документы. Однако выполнить предписание в части регистрации изменений ЕГРЮЛ не представилось возможным в связи с существенным ухудшением состояния здоровья, возникшем в результате осложнений после перенесенной коронавирусной инфекции. </w:t>
      </w:r>
    </w:p>
    <w:p w14:paraId="75D3B893" w14:textId="61BB4E8B" w:rsidR="004C0769" w:rsidRDefault="004C0769" w:rsidP="001F65A3">
      <w:pPr>
        <w:ind w:firstLine="708"/>
        <w:jc w:val="both"/>
      </w:pPr>
      <w:r>
        <w:t>Из-за различных заболевани</w:t>
      </w:r>
      <w:r w:rsidR="00B57F86">
        <w:t>й</w:t>
      </w:r>
      <w:r>
        <w:t xml:space="preserve"> адвокат не выезжал за пределы места жительства, а в летний период проходил курс восстановительного лечения под наблюдением невролога в условиях специализированного лечебно-профилактического санаторного учреждения. До настоящего времени трудоспособность восстановлена не полностью.  При данных условиях у адвоката не имелось физической возможности посетить нотариуса или регистрирующий орган для оформления регистрации вступления в должность нового директора. Обратил внимание, что 15.10.2022 года истек срок полномочий </w:t>
      </w:r>
      <w:r w:rsidR="001F65A3">
        <w:t xml:space="preserve">его как </w:t>
      </w:r>
      <w:r>
        <w:t xml:space="preserve">генерального директора, продлевать которые адвокат не намерен. Просит предоставить срок для исправления </w:t>
      </w:r>
      <w:r w:rsidR="00F10797">
        <w:t>ситуации до</w:t>
      </w:r>
      <w:r>
        <w:t xml:space="preserve"> 01 января 2023 года.</w:t>
      </w:r>
    </w:p>
    <w:p w14:paraId="51C5C214" w14:textId="5B52C3F6" w:rsidR="00502664" w:rsidRPr="00B51D6D" w:rsidRDefault="00DC71D3" w:rsidP="00502664">
      <w:pPr>
        <w:jc w:val="both"/>
      </w:pPr>
      <w:r w:rsidRPr="00A023E4">
        <w:lastRenderedPageBreak/>
        <w:tab/>
      </w:r>
      <w:r w:rsidRPr="00B51D6D">
        <w:t>К письменным объяснениям адвоката приложены копии</w:t>
      </w:r>
      <w:r w:rsidR="00BA745B" w:rsidRPr="00B51D6D">
        <w:t xml:space="preserve"> следующих документов</w:t>
      </w:r>
      <w:r w:rsidRPr="00B51D6D">
        <w:t>:</w:t>
      </w:r>
    </w:p>
    <w:p w14:paraId="7F4E5F78" w14:textId="037C0042" w:rsidR="00502664" w:rsidRPr="00B51D6D" w:rsidRDefault="00B51D6D" w:rsidP="00502664">
      <w:pPr>
        <w:pStyle w:val="ac"/>
        <w:numPr>
          <w:ilvl w:val="0"/>
          <w:numId w:val="24"/>
        </w:numPr>
        <w:jc w:val="both"/>
      </w:pPr>
      <w:r w:rsidRPr="00B51D6D">
        <w:t>выписка из истории болезни амбулаторного больного от 09.11.2022 г.;</w:t>
      </w:r>
    </w:p>
    <w:p w14:paraId="47228745" w14:textId="14D0C277" w:rsidR="00B51D6D" w:rsidRPr="00B51D6D" w:rsidRDefault="00B51D6D" w:rsidP="00502664">
      <w:pPr>
        <w:pStyle w:val="ac"/>
        <w:numPr>
          <w:ilvl w:val="0"/>
          <w:numId w:val="24"/>
        </w:numPr>
        <w:jc w:val="both"/>
      </w:pPr>
      <w:r w:rsidRPr="00B51D6D">
        <w:t xml:space="preserve">статья «Что такое </w:t>
      </w:r>
      <w:proofErr w:type="spellStart"/>
      <w:r w:rsidRPr="00B51D6D">
        <w:t>антелистез</w:t>
      </w:r>
      <w:proofErr w:type="spellEnd"/>
      <w:r w:rsidRPr="00B51D6D">
        <w:t xml:space="preserve"> позвонка?»;</w:t>
      </w:r>
    </w:p>
    <w:p w14:paraId="0D6CB418" w14:textId="41AEB786" w:rsidR="00B51D6D" w:rsidRDefault="00B51D6D" w:rsidP="00502664">
      <w:pPr>
        <w:pStyle w:val="ac"/>
        <w:numPr>
          <w:ilvl w:val="0"/>
          <w:numId w:val="24"/>
        </w:numPr>
        <w:jc w:val="both"/>
      </w:pPr>
      <w:r w:rsidRPr="00B51D6D">
        <w:t>сведения о лице, имеющем право без доверенности действов</w:t>
      </w:r>
      <w:r w:rsidR="001F65A3">
        <w:t>ать от имени юридического лица.</w:t>
      </w:r>
    </w:p>
    <w:p w14:paraId="58BE0907" w14:textId="1E82A4D0" w:rsidR="00F10797" w:rsidRPr="00B51D6D" w:rsidRDefault="00F10797" w:rsidP="00F10797">
      <w:pPr>
        <w:ind w:firstLine="708"/>
        <w:jc w:val="both"/>
      </w:pPr>
      <w:r>
        <w:t>В дополнение к объяснениям адвокатом предоставлен</w:t>
      </w:r>
      <w:r w:rsidR="0084551B">
        <w:t>а</w:t>
      </w:r>
      <w:r>
        <w:t xml:space="preserve"> копи</w:t>
      </w:r>
      <w:r w:rsidR="0084551B">
        <w:t>я</w:t>
      </w:r>
      <w:r>
        <w:t xml:space="preserve"> заявления ф.№Р13014 от 15.11.2022 года о внесении изменений в ЕГРЮЛ в части сведений о лице, имеющем право действовать без доверенности от имени юридического лица (руководителе), прекращении полномочий К</w:t>
      </w:r>
      <w:r w:rsidR="003C0CC4">
        <w:t>.</w:t>
      </w:r>
      <w:r>
        <w:t>А.А., возложении полномочи</w:t>
      </w:r>
      <w:r w:rsidR="00B57F86">
        <w:t>й</w:t>
      </w:r>
      <w:r>
        <w:t xml:space="preserve"> на другое лицо, а также расписка в ГУ МЮ РФ по Москве о подаче в уполномоченный орган заявления по ф.№Р13</w:t>
      </w:r>
      <w:r w:rsidR="003C0CC4">
        <w:t>Х</w:t>
      </w:r>
      <w:r>
        <w:t xml:space="preserve">. </w:t>
      </w:r>
    </w:p>
    <w:p w14:paraId="27A67B55" w14:textId="13707750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D68EA99" w14:textId="5E39A9F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CED03F2" w14:textId="3EBA2E9F" w:rsidR="00D62136" w:rsidRDefault="00F10797" w:rsidP="00F10797">
      <w:pPr>
        <w:ind w:firstLine="708"/>
        <w:jc w:val="both"/>
      </w:pPr>
      <w:r w:rsidRPr="009A4FD1">
        <w:t>В соответствии с</w:t>
      </w:r>
      <w:r>
        <w:t xml:space="preserve"> п. 1 ст. 1 Закона</w:t>
      </w:r>
      <w:r w:rsidRPr="009A4FD1">
        <w:t xml:space="preserve"> адвокатской деятельностью является квалифицированная юридическая помощь, оказываемая на профессиональной основе лицами, получившими статус </w:t>
      </w:r>
      <w:r w:rsidRPr="00F10797">
        <w:t xml:space="preserve">адвоката в </w:t>
      </w:r>
      <w:hyperlink r:id="rId8" w:history="1">
        <w:r w:rsidRPr="00F10797">
          <w:rPr>
            <w:rStyle w:val="af5"/>
            <w:color w:val="auto"/>
            <w:u w:val="none"/>
          </w:rPr>
          <w:t>порядке</w:t>
        </w:r>
      </w:hyperlink>
      <w:r w:rsidRPr="00F10797">
        <w:t>, установленном настоящим Федеральным законом, физическим и юридическим лицам (далее - доверители</w:t>
      </w:r>
      <w:r w:rsidRPr="009A4FD1">
        <w:t>) в целях защиты их прав, свобод и интересов, а также обеспечения доступа к правосудию.</w:t>
      </w:r>
    </w:p>
    <w:p w14:paraId="079B718B" w14:textId="0D3B8AAC" w:rsidR="00F10797" w:rsidRDefault="00C95E6D" w:rsidP="00F10797">
      <w:pPr>
        <w:ind w:firstLine="708"/>
        <w:jc w:val="both"/>
      </w:pPr>
      <w:r w:rsidRPr="00C95E6D">
        <w:t>На основании п.1 ст.2 Федерального закона «Об адвокатской деятельности и адвокатуре в Российской Федерации» адвокат не вправе заниматься другой оплачиваемой деятельностью, за исключением научной, преподавательской и иной творческой деятельности.</w:t>
      </w:r>
      <w:r w:rsidR="00301CD4" w:rsidRPr="00301CD4">
        <w:t xml:space="preserve"> </w:t>
      </w:r>
      <w:r w:rsidR="00301CD4">
        <w:t>В соответствии с ч.3 п.3 ст.9 КПЭА а</w:t>
      </w:r>
      <w:r w:rsidR="00301CD4" w:rsidRPr="00301CD4">
        <w:t>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</w:r>
    </w:p>
    <w:p w14:paraId="44EB65DC" w14:textId="437C78C0" w:rsidR="00301CD4" w:rsidRDefault="00301CD4" w:rsidP="00301CD4">
      <w:pPr>
        <w:ind w:firstLine="708"/>
        <w:jc w:val="both"/>
      </w:pPr>
      <w:r>
        <w:t>Как следует из материалов дисциплинарного производства (выписка из ЕГРЮЛ) и объяснений адвоката</w:t>
      </w:r>
      <w:r w:rsidR="00B57F86">
        <w:t>,</w:t>
      </w:r>
      <w:r>
        <w:t xml:space="preserve"> он занимал должность директора частного учреждения научно-исследовательское и экспертное учреждение «Центр экономических и социальных исследований и экспертиз» (ОГРН </w:t>
      </w:r>
      <w:r w:rsidR="003C0CC4">
        <w:t>Х</w:t>
      </w:r>
      <w:r>
        <w:t xml:space="preserve">) с 30.11.2018 года. </w:t>
      </w:r>
    </w:p>
    <w:p w14:paraId="66DEB6F2" w14:textId="70041335" w:rsidR="00301CD4" w:rsidRDefault="00301CD4" w:rsidP="00301CD4">
      <w:pPr>
        <w:ind w:firstLine="708"/>
        <w:jc w:val="both"/>
      </w:pPr>
      <w:r>
        <w:t>В соответствии с данными реестра адвокато</w:t>
      </w:r>
      <w:r w:rsidR="00B57F86">
        <w:t>в</w:t>
      </w:r>
      <w:r>
        <w:t xml:space="preserve"> АПМО К</w:t>
      </w:r>
      <w:r w:rsidR="003C0CC4">
        <w:t>.</w:t>
      </w:r>
      <w:r>
        <w:t>А.А. является адвокатом, реестровый № 50/</w:t>
      </w:r>
      <w:r w:rsidR="003C0CC4">
        <w:t>Х</w:t>
      </w:r>
      <w:r>
        <w:t xml:space="preserve"> в реестре адвокатов Московской области, статус получен </w:t>
      </w:r>
      <w:r w:rsidR="003C0CC4">
        <w:t>Х</w:t>
      </w:r>
      <w:r w:rsidR="001F65A3">
        <w:t>.19</w:t>
      </w:r>
      <w:r w:rsidR="003C0CC4">
        <w:t>Х</w:t>
      </w:r>
      <w:r w:rsidR="001F65A3">
        <w:t xml:space="preserve"> г., избранная форма адвокатского</w:t>
      </w:r>
      <w:r>
        <w:t xml:space="preserve"> образования: Адвокатский кабинет № </w:t>
      </w:r>
      <w:r w:rsidR="003C0CC4">
        <w:t>Х</w:t>
      </w:r>
      <w:r>
        <w:t>.</w:t>
      </w:r>
    </w:p>
    <w:p w14:paraId="7DEE6350" w14:textId="033C8916" w:rsidR="00301CD4" w:rsidRDefault="0089033A" w:rsidP="00301CD4">
      <w:pPr>
        <w:ind w:firstLine="708"/>
        <w:jc w:val="both"/>
      </w:pPr>
      <w:r>
        <w:t>В соответствии с п.1 ст.273 ТК РФ р</w:t>
      </w:r>
      <w:r w:rsidRPr="0089033A">
        <w:t>уководитель организации - физическое лицо, которое в соответствии с настоящим Кодексом,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осуществляет руководство этой организацией, в том числе выполняет функции ее единоличного исполнительного органа.</w:t>
      </w:r>
    </w:p>
    <w:p w14:paraId="4463BD21" w14:textId="2D91EB15" w:rsidR="0089033A" w:rsidRDefault="0089033A" w:rsidP="00301CD4">
      <w:pPr>
        <w:ind w:firstLine="708"/>
        <w:jc w:val="both"/>
      </w:pPr>
      <w:r>
        <w:t xml:space="preserve">Фактические обстоятельства совершенного нарушения адвокат не оспаривает, ссылается на невозможность в течение длительного времени устранить допущенное нарушение. Тем не менее, Комиссия отмечает, что нарушение допущено адвокатом еще в момент создания </w:t>
      </w:r>
      <w:r w:rsidR="00CB2FB8">
        <w:t xml:space="preserve">частного учреждения научно-исследовательское и экспертное учреждение «Центр экономических и социальных исследований и экспертиз» (ОГРН </w:t>
      </w:r>
      <w:r w:rsidR="003C0CC4">
        <w:t>Х</w:t>
      </w:r>
      <w:r w:rsidR="00CB2FB8">
        <w:t xml:space="preserve">) с 30.11.2018 года, нарушение требований закона продолжалось в течение длительного времени, факт </w:t>
      </w:r>
      <w:r w:rsidR="00CB2FB8">
        <w:lastRenderedPageBreak/>
        <w:t>подачи 23.11.2022 года (непосредственное перед заседанием Комиссии) заявления в ГУ МЮ РФ по Москве не свидетельствует об отсутствии в действиях адвоката нарушения в указанный выше период.</w:t>
      </w:r>
    </w:p>
    <w:p w14:paraId="4AAE02F5" w14:textId="25AB20D9" w:rsidR="00C95E6D" w:rsidRPr="00301CD4" w:rsidRDefault="00CB2FB8" w:rsidP="00F10797">
      <w:pPr>
        <w:ind w:firstLine="708"/>
        <w:jc w:val="both"/>
      </w:pPr>
      <w:r>
        <w:t xml:space="preserve">Комиссия приходит к выводу о наличии в действиях адвоката нарушения </w:t>
      </w:r>
      <w:r w:rsidRPr="00C95E6D">
        <w:t>п.1 ст.2 Федерального закона «Об адвокатской деятельности и адвокатуре в Российской Федерации»</w:t>
      </w:r>
      <w:r>
        <w:t xml:space="preserve">, </w:t>
      </w:r>
      <w:r w:rsidR="0084551B" w:rsidRPr="001F65A3">
        <w:rPr>
          <w:color w:val="auto"/>
        </w:rPr>
        <w:t xml:space="preserve">п.3 ст.9 КПЭА </w:t>
      </w:r>
      <w:r w:rsidRPr="001F65A3">
        <w:rPr>
          <w:color w:val="auto"/>
        </w:rPr>
        <w:t xml:space="preserve">выразившегося </w:t>
      </w:r>
      <w:r>
        <w:t xml:space="preserve">в том, что адвокат занимал должность директора частного учреждения научно-исследовательское и экспертное учреждение «Центр экономических и социальных исследований и экспертиз» (ОГРН </w:t>
      </w:r>
      <w:r w:rsidR="003C0CC4">
        <w:t>Х</w:t>
      </w:r>
      <w:r>
        <w:t>) с 30.11.2018 года.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4AF482B" w14:textId="7EEC3790" w:rsidR="00CB2FB8" w:rsidRDefault="00CB2FB8" w:rsidP="001F65A3">
      <w:pPr>
        <w:ind w:firstLine="708"/>
        <w:jc w:val="both"/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>о</w:t>
      </w:r>
      <w:r w:rsidRPr="006C6D84">
        <w:rPr>
          <w:szCs w:val="24"/>
        </w:rPr>
        <w:t xml:space="preserve"> наличии в действиях адвоката </w:t>
      </w:r>
      <w:r w:rsidRPr="00CB2FB8">
        <w:rPr>
          <w:szCs w:val="24"/>
        </w:rPr>
        <w:t>К</w:t>
      </w:r>
      <w:r w:rsidR="003C0CC4">
        <w:rPr>
          <w:szCs w:val="24"/>
        </w:rPr>
        <w:t>.</w:t>
      </w:r>
      <w:r w:rsidRPr="00CB2FB8">
        <w:rPr>
          <w:szCs w:val="24"/>
        </w:rPr>
        <w:t>А</w:t>
      </w:r>
      <w:r w:rsidR="003C0CC4">
        <w:rPr>
          <w:szCs w:val="24"/>
        </w:rPr>
        <w:t>.</w:t>
      </w:r>
      <w:r w:rsidRPr="00CB2FB8">
        <w:rPr>
          <w:szCs w:val="24"/>
        </w:rPr>
        <w:t>А</w:t>
      </w:r>
      <w:r w:rsidR="003C0CC4">
        <w:rPr>
          <w:szCs w:val="24"/>
        </w:rPr>
        <w:t>.</w:t>
      </w:r>
      <w:r>
        <w:rPr>
          <w:szCs w:val="24"/>
        </w:rPr>
        <w:t xml:space="preserve"> </w:t>
      </w:r>
      <w:r w:rsidRPr="006C6D84">
        <w:rPr>
          <w:szCs w:val="24"/>
        </w:rPr>
        <w:t>нарушения</w:t>
      </w:r>
      <w:r>
        <w:rPr>
          <w:szCs w:val="24"/>
        </w:rPr>
        <w:t xml:space="preserve"> </w:t>
      </w:r>
      <w:r w:rsidRPr="001D7771">
        <w:rPr>
          <w:rFonts w:eastAsia="Calibri"/>
          <w:color w:val="auto"/>
          <w:szCs w:val="24"/>
          <w:lang w:val="x-none" w:eastAsia="en-US"/>
        </w:rPr>
        <w:t>норм законодательства об адвокатской деятельности и адвокатуре</w:t>
      </w:r>
      <w:r w:rsidR="001F65A3">
        <w:rPr>
          <w:rFonts w:eastAsia="Calibri"/>
          <w:color w:val="auto"/>
          <w:szCs w:val="24"/>
          <w:lang w:eastAsia="en-US"/>
        </w:rPr>
        <w:t xml:space="preserve"> и Кодекса профессиональной этики адвоката</w:t>
      </w:r>
      <w:r>
        <w:rPr>
          <w:rFonts w:eastAsia="Calibri"/>
          <w:color w:val="auto"/>
          <w:szCs w:val="24"/>
          <w:lang w:eastAsia="en-US"/>
        </w:rPr>
        <w:t xml:space="preserve">, а именно </w:t>
      </w:r>
      <w:r w:rsidR="001F65A3">
        <w:t>п.1 ст.2 ФЗ</w:t>
      </w:r>
      <w:r w:rsidRPr="00C95E6D">
        <w:t xml:space="preserve"> «Об адвокатской деятельности и адвокатуре в Российской Федерации»</w:t>
      </w:r>
      <w:r w:rsidR="001F65A3">
        <w:t xml:space="preserve">, </w:t>
      </w:r>
      <w:r w:rsidR="0084551B" w:rsidRPr="001F65A3">
        <w:rPr>
          <w:color w:val="auto"/>
        </w:rPr>
        <w:t>п.3 ст.9 КПЭА</w:t>
      </w:r>
      <w:r>
        <w:t xml:space="preserve">, </w:t>
      </w:r>
      <w:r>
        <w:rPr>
          <w:szCs w:val="24"/>
        </w:rPr>
        <w:t>которое выразилось в том, что адвокат</w:t>
      </w:r>
      <w:r w:rsidR="001F65A3">
        <w:t>:</w:t>
      </w:r>
    </w:p>
    <w:p w14:paraId="5B10B834" w14:textId="2EB4B874" w:rsidR="00CB2FB8" w:rsidRPr="00301CD4" w:rsidRDefault="00CB2FB8" w:rsidP="00CB2FB8">
      <w:pPr>
        <w:pStyle w:val="ac"/>
        <w:numPr>
          <w:ilvl w:val="0"/>
          <w:numId w:val="25"/>
        </w:numPr>
        <w:jc w:val="both"/>
      </w:pPr>
      <w:r>
        <w:t xml:space="preserve">занимал должность директора частного учреждения научно-исследовательское и экспертное учреждение «Центр экономических и социальных исследований и экспертиз» (ОГРН </w:t>
      </w:r>
      <w:r w:rsidR="003C0CC4">
        <w:t>Х</w:t>
      </w:r>
      <w:r>
        <w:t>) с 30.11.2018 года.</w:t>
      </w:r>
    </w:p>
    <w:p w14:paraId="202C227F" w14:textId="45768E58" w:rsidR="00453E1D" w:rsidRDefault="00453E1D" w:rsidP="00453E1D">
      <w:pPr>
        <w:rPr>
          <w:rFonts w:eastAsia="Calibri"/>
          <w:color w:val="auto"/>
          <w:szCs w:val="24"/>
        </w:rPr>
      </w:pPr>
    </w:p>
    <w:p w14:paraId="703FA520" w14:textId="77777777" w:rsidR="00CB2FB8" w:rsidRDefault="00CB2FB8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5C9DFE45" w:rsidR="00453E1D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4307E79" w14:textId="4370C6E4" w:rsidR="0084551B" w:rsidRDefault="0084551B" w:rsidP="00453E1D">
      <w:pPr>
        <w:jc w:val="both"/>
        <w:rPr>
          <w:rFonts w:eastAsia="Calibri"/>
          <w:color w:val="auto"/>
          <w:szCs w:val="24"/>
        </w:rPr>
      </w:pPr>
    </w:p>
    <w:p w14:paraId="0F7EEB3C" w14:textId="602FE1E0" w:rsidR="0084551B" w:rsidRPr="005B7097" w:rsidRDefault="0084551B" w:rsidP="00453E1D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8073" w14:textId="77777777" w:rsidR="00785B12" w:rsidRDefault="00785B12">
      <w:r>
        <w:separator/>
      </w:r>
    </w:p>
  </w:endnote>
  <w:endnote w:type="continuationSeparator" w:id="0">
    <w:p w14:paraId="49FBAA5C" w14:textId="77777777" w:rsidR="00785B12" w:rsidRDefault="0078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785C" w14:textId="77777777" w:rsidR="00785B12" w:rsidRDefault="00785B12">
      <w:r>
        <w:separator/>
      </w:r>
    </w:p>
  </w:footnote>
  <w:footnote w:type="continuationSeparator" w:id="0">
    <w:p w14:paraId="137F990B" w14:textId="77777777" w:rsidR="00785B12" w:rsidRDefault="0078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7F3C70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609E7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163599">
    <w:abstractNumId w:val="18"/>
  </w:num>
  <w:num w:numId="2" w16cid:durableId="649554506">
    <w:abstractNumId w:val="7"/>
  </w:num>
  <w:num w:numId="3" w16cid:durableId="806170047">
    <w:abstractNumId w:val="20"/>
  </w:num>
  <w:num w:numId="4" w16cid:durableId="171070246">
    <w:abstractNumId w:val="0"/>
  </w:num>
  <w:num w:numId="5" w16cid:durableId="2145803375">
    <w:abstractNumId w:val="1"/>
  </w:num>
  <w:num w:numId="6" w16cid:durableId="226499462">
    <w:abstractNumId w:val="9"/>
  </w:num>
  <w:num w:numId="7" w16cid:durableId="189150037">
    <w:abstractNumId w:val="10"/>
  </w:num>
  <w:num w:numId="8" w16cid:durableId="1250235917">
    <w:abstractNumId w:val="5"/>
  </w:num>
  <w:num w:numId="9" w16cid:durableId="15673001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24557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7834684">
    <w:abstractNumId w:val="21"/>
  </w:num>
  <w:num w:numId="12" w16cid:durableId="785848903">
    <w:abstractNumId w:val="3"/>
  </w:num>
  <w:num w:numId="13" w16cid:durableId="556401549">
    <w:abstractNumId w:val="14"/>
  </w:num>
  <w:num w:numId="14" w16cid:durableId="930621995">
    <w:abstractNumId w:val="19"/>
  </w:num>
  <w:num w:numId="15" w16cid:durableId="1484027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008264">
    <w:abstractNumId w:val="2"/>
  </w:num>
  <w:num w:numId="17" w16cid:durableId="17694293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858783">
    <w:abstractNumId w:val="16"/>
  </w:num>
  <w:num w:numId="19" w16cid:durableId="1450389465">
    <w:abstractNumId w:val="13"/>
  </w:num>
  <w:num w:numId="20" w16cid:durableId="1941570313">
    <w:abstractNumId w:val="8"/>
  </w:num>
  <w:num w:numId="21" w16cid:durableId="1019310040">
    <w:abstractNumId w:val="11"/>
  </w:num>
  <w:num w:numId="22" w16cid:durableId="1029993310">
    <w:abstractNumId w:val="12"/>
  </w:num>
  <w:num w:numId="23" w16cid:durableId="852181688">
    <w:abstractNumId w:val="17"/>
  </w:num>
  <w:num w:numId="24" w16cid:durableId="576865288">
    <w:abstractNumId w:val="4"/>
  </w:num>
  <w:num w:numId="25" w16cid:durableId="576860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20F6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65A3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9E7"/>
    <w:rsid w:val="00260D4E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1CD4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A7283"/>
    <w:rsid w:val="003B2E50"/>
    <w:rsid w:val="003B3CE2"/>
    <w:rsid w:val="003C0CC4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4FA6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0769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778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05AC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127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B12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51B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75E"/>
    <w:rsid w:val="00883D9F"/>
    <w:rsid w:val="00884A6B"/>
    <w:rsid w:val="00885548"/>
    <w:rsid w:val="00886B60"/>
    <w:rsid w:val="00887A30"/>
    <w:rsid w:val="00887B56"/>
    <w:rsid w:val="00887E25"/>
    <w:rsid w:val="0089033A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4B6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50DF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D0BD6"/>
    <w:rsid w:val="00AD2C1A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1D6D"/>
    <w:rsid w:val="00B52502"/>
    <w:rsid w:val="00B53817"/>
    <w:rsid w:val="00B547FC"/>
    <w:rsid w:val="00B5620B"/>
    <w:rsid w:val="00B56E4E"/>
    <w:rsid w:val="00B57F86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5E6D"/>
    <w:rsid w:val="00C961E3"/>
    <w:rsid w:val="00CA203F"/>
    <w:rsid w:val="00CA6A01"/>
    <w:rsid w:val="00CA7375"/>
    <w:rsid w:val="00CB00A6"/>
    <w:rsid w:val="00CB1FE2"/>
    <w:rsid w:val="00CB2FB8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92F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755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6B85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DE1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09D9"/>
    <w:rsid w:val="00F01497"/>
    <w:rsid w:val="00F0341A"/>
    <w:rsid w:val="00F1079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73E9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001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0C3F2E13DE50B044ED5F4D7C31FFD9C5A325602049ADDB4E4AFF3585AC8C574E8D097884B4DBA1086DDD08CD4AE9BB1FC7F5557FFAF9FhA3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32DD-2C3B-4B5C-A9A9-E7947F02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2022-12-07T11:28:00Z</dcterms:created>
  <dcterms:modified xsi:type="dcterms:W3CDTF">2023-01-09T13:51:00Z</dcterms:modified>
</cp:coreProperties>
</file>