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2B8F464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B42B6E">
        <w:rPr>
          <w:b w:val="0"/>
          <w:sz w:val="24"/>
          <w:szCs w:val="24"/>
        </w:rPr>
        <w:t>1</w:t>
      </w:r>
      <w:r w:rsidR="00D81D3B">
        <w:rPr>
          <w:b w:val="0"/>
          <w:sz w:val="24"/>
          <w:szCs w:val="24"/>
        </w:rPr>
        <w:t>1</w:t>
      </w:r>
      <w:r w:rsidR="00A45695" w:rsidRPr="00A45695">
        <w:rPr>
          <w:b w:val="0"/>
          <w:sz w:val="24"/>
          <w:szCs w:val="24"/>
        </w:rPr>
        <w:t>-0</w:t>
      </w:r>
      <w:r w:rsidR="00B42B6E">
        <w:rPr>
          <w:b w:val="0"/>
          <w:sz w:val="24"/>
          <w:szCs w:val="24"/>
        </w:rPr>
        <w:t>7</w:t>
      </w:r>
      <w:r w:rsidR="00A45695" w:rsidRPr="00A45695">
        <w:rPr>
          <w:b w:val="0"/>
          <w:sz w:val="24"/>
          <w:szCs w:val="24"/>
        </w:rPr>
        <w:t>/23</w:t>
      </w:r>
    </w:p>
    <w:p w14:paraId="102CF60A" w14:textId="6547D5FB" w:rsidR="00A45695" w:rsidRPr="00C975E7" w:rsidRDefault="00502664" w:rsidP="00C975E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E5FF96B" w14:textId="05399BFD" w:rsidR="00C975E7" w:rsidRDefault="00D81D3B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</w:t>
      </w:r>
      <w:r w:rsidR="00FC6EE3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FC6EE3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FC6EE3">
        <w:rPr>
          <w:b w:val="0"/>
          <w:bCs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59BD1028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810EDD">
        <w:t xml:space="preserve">  </w:t>
      </w:r>
      <w:r w:rsidR="000B6016">
        <w:t>2</w:t>
      </w:r>
      <w:r w:rsidR="00520FD4">
        <w:t>5 июля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4521AFDD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EC2DCE3" w14:textId="77777777" w:rsidR="00520FD4" w:rsidRPr="00FF67D8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Председателя Комиссии </w:t>
      </w:r>
      <w:r>
        <w:rPr>
          <w:color w:val="auto"/>
        </w:rPr>
        <w:t>Рубина Ю.Д.,</w:t>
      </w:r>
    </w:p>
    <w:p w14:paraId="04A0C49D" w14:textId="77777777" w:rsidR="00520FD4" w:rsidRPr="00FF67D8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</w:t>
      </w:r>
      <w:r>
        <w:rPr>
          <w:color w:val="auto"/>
        </w:rPr>
        <w:t>Абрамовича М.А.</w:t>
      </w:r>
      <w:r w:rsidRPr="00FF67D8">
        <w:rPr>
          <w:color w:val="auto"/>
        </w:rPr>
        <w:t xml:space="preserve">, </w:t>
      </w:r>
      <w:r>
        <w:rPr>
          <w:color w:val="auto"/>
        </w:rPr>
        <w:t xml:space="preserve">Рыбакова С.А., Павлухина А.А., Романова Н.Е., Полетаевой С.Е., Лотоховой Т.Н., </w:t>
      </w:r>
    </w:p>
    <w:p w14:paraId="26A36DD7" w14:textId="4CA65F34" w:rsidR="00520FD4" w:rsidRPr="00497EF9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 Архангельского М.В., </w:t>
      </w:r>
      <w:r w:rsidR="00D81D3B">
        <w:rPr>
          <w:color w:val="auto"/>
          <w:szCs w:val="24"/>
        </w:rPr>
        <w:t>адвоката Б</w:t>
      </w:r>
      <w:r w:rsidR="00FC6EE3">
        <w:rPr>
          <w:color w:val="auto"/>
          <w:szCs w:val="24"/>
        </w:rPr>
        <w:t>.</w:t>
      </w:r>
      <w:r w:rsidR="00D81D3B">
        <w:rPr>
          <w:color w:val="auto"/>
          <w:szCs w:val="24"/>
        </w:rPr>
        <w:t>В.В. и её представителя К</w:t>
      </w:r>
      <w:r w:rsidR="00825CB1">
        <w:rPr>
          <w:color w:val="auto"/>
          <w:szCs w:val="24"/>
        </w:rPr>
        <w:t>.</w:t>
      </w:r>
      <w:r w:rsidR="00D81D3B">
        <w:rPr>
          <w:color w:val="auto"/>
          <w:szCs w:val="24"/>
        </w:rPr>
        <w:t>А.Ю.,</w:t>
      </w:r>
    </w:p>
    <w:p w14:paraId="66B98A6C" w14:textId="77777777" w:rsidR="00520FD4" w:rsidRPr="00497EF9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97EF9">
        <w:rPr>
          <w:color w:val="auto"/>
        </w:rPr>
        <w:t>при секретаре, члене Комиссии, Никифорове А.В.,</w:t>
      </w:r>
    </w:p>
    <w:p w14:paraId="242E1809" w14:textId="6965874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42B6E">
        <w:rPr>
          <w:sz w:val="24"/>
          <w:szCs w:val="24"/>
        </w:rPr>
        <w:t>29</w:t>
      </w:r>
      <w:r w:rsidR="00A45695">
        <w:rPr>
          <w:sz w:val="24"/>
          <w:szCs w:val="24"/>
        </w:rPr>
        <w:t>.0</w:t>
      </w:r>
      <w:r w:rsidR="00D81D3B">
        <w:rPr>
          <w:sz w:val="24"/>
          <w:szCs w:val="24"/>
        </w:rPr>
        <w:t>6</w:t>
      </w:r>
      <w:r w:rsidR="00A45695">
        <w:rPr>
          <w:sz w:val="24"/>
          <w:szCs w:val="24"/>
        </w:rPr>
        <w:t>.</w:t>
      </w:r>
      <w:r w:rsidR="00464227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A45695">
        <w:rPr>
          <w:sz w:val="24"/>
        </w:rPr>
        <w:t xml:space="preserve"> </w:t>
      </w:r>
      <w:r w:rsidRPr="00765ECA">
        <w:rPr>
          <w:sz w:val="24"/>
        </w:rPr>
        <w:t>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представлению первого Вице-президента АПМО Толчеева М.Н. </w:t>
      </w:r>
      <w:r w:rsidR="00C975E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D81D3B">
        <w:rPr>
          <w:bCs/>
          <w:sz w:val="24"/>
          <w:szCs w:val="24"/>
        </w:rPr>
        <w:t>Б</w:t>
      </w:r>
      <w:r w:rsidR="00FC6EE3">
        <w:rPr>
          <w:bCs/>
          <w:sz w:val="24"/>
          <w:szCs w:val="24"/>
        </w:rPr>
        <w:t>.</w:t>
      </w:r>
      <w:r w:rsidR="00D81D3B">
        <w:rPr>
          <w:bCs/>
          <w:sz w:val="24"/>
          <w:szCs w:val="24"/>
        </w:rPr>
        <w:t>В.В.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D186B87" w14:textId="44081C30" w:rsidR="00B42B6E" w:rsidRDefault="00585F35" w:rsidP="00B42B6E">
      <w:pPr>
        <w:ind w:firstLine="708"/>
        <w:jc w:val="both"/>
      </w:pPr>
      <w:r>
        <w:t>В представлении</w:t>
      </w:r>
      <w:r w:rsidR="00C975E7" w:rsidRPr="00C975E7">
        <w:t xml:space="preserve"> первого Вице-президента АПМО Толчеева М.Н.</w:t>
      </w:r>
      <w:r w:rsidR="00C975E7">
        <w:t xml:space="preserve"> </w:t>
      </w:r>
      <w:r w:rsidR="000B6016">
        <w:rPr>
          <w:szCs w:val="24"/>
        </w:rPr>
        <w:t>в отношении адвоката</w:t>
      </w:r>
      <w:r w:rsidR="00C975E7">
        <w:rPr>
          <w:szCs w:val="24"/>
        </w:rPr>
        <w:t xml:space="preserve"> </w:t>
      </w:r>
      <w:r w:rsidR="00D81D3B">
        <w:rPr>
          <w:szCs w:val="24"/>
        </w:rPr>
        <w:t>Б</w:t>
      </w:r>
      <w:r w:rsidR="00FC6EE3">
        <w:rPr>
          <w:szCs w:val="24"/>
        </w:rPr>
        <w:t>.</w:t>
      </w:r>
      <w:r w:rsidR="00D81D3B">
        <w:rPr>
          <w:szCs w:val="24"/>
        </w:rPr>
        <w:t xml:space="preserve">В.В. </w:t>
      </w:r>
      <w:r w:rsidR="00BE0271" w:rsidRPr="00765ECA">
        <w:t>сообщается</w:t>
      </w:r>
      <w:r w:rsidR="00D81D3B">
        <w:t xml:space="preserve"> о наличии оснований полагать</w:t>
      </w:r>
      <w:r w:rsidR="00BE0271" w:rsidRPr="00765ECA">
        <w:t>, что</w:t>
      </w:r>
      <w:r w:rsidR="000B6016">
        <w:t xml:space="preserve"> </w:t>
      </w:r>
      <w:r w:rsidR="00C975E7">
        <w:rPr>
          <w:color w:val="auto"/>
          <w:szCs w:val="24"/>
          <w:lang w:eastAsia="ar-SA"/>
        </w:rPr>
        <w:t>адвокат</w:t>
      </w:r>
      <w:r w:rsidR="00B42B6E">
        <w:rPr>
          <w:color w:val="auto"/>
          <w:szCs w:val="24"/>
          <w:lang w:eastAsia="ar-SA"/>
        </w:rPr>
        <w:t xml:space="preserve">ом </w:t>
      </w:r>
      <w:r w:rsidR="00B42B6E">
        <w:rPr>
          <w:szCs w:val="24"/>
        </w:rPr>
        <w:t xml:space="preserve">нарушены нормы п.1 ст.6.1, п.п.1 п.1 ст.7 ФЗ «Об адвокатской деятельности и адвокатуре в РФ», п.1 ст.4, п. 2 ст.5 Кодекса профессиональной этики адвоката, которое выразилось в том, что адвокат направила </w:t>
      </w:r>
      <w:r w:rsidR="00B42B6E">
        <w:t xml:space="preserve">в адрес мирового судьи судебного участка № </w:t>
      </w:r>
      <w:r w:rsidR="00FC6EE3">
        <w:t>Х</w:t>
      </w:r>
      <w:r w:rsidR="00B42B6E">
        <w:t xml:space="preserve"> Ч</w:t>
      </w:r>
      <w:r w:rsidR="00FC6EE3">
        <w:t>.</w:t>
      </w:r>
      <w:r w:rsidR="00B42B6E">
        <w:t xml:space="preserve"> судебного района М</w:t>
      </w:r>
      <w:r w:rsidR="00FC6EE3">
        <w:t>.</w:t>
      </w:r>
      <w:r w:rsidR="00B42B6E">
        <w:t xml:space="preserve"> области Ж</w:t>
      </w:r>
      <w:r w:rsidR="00FC6EE3">
        <w:t>.</w:t>
      </w:r>
      <w:r w:rsidR="00B42B6E">
        <w:t>М.С. адвокатский запрос, не соответствующий требованиям законодательства.</w:t>
      </w:r>
    </w:p>
    <w:p w14:paraId="077BCD27" w14:textId="21481CA0" w:rsidR="00B42B6E" w:rsidRDefault="00B42B6E" w:rsidP="00B42B6E">
      <w:pPr>
        <w:ind w:firstLine="708"/>
        <w:jc w:val="both"/>
      </w:pPr>
      <w:r>
        <w:t xml:space="preserve">К представлению 1-го Вице-президента АПМО приложено обращение мирового судьи судебного участка № </w:t>
      </w:r>
      <w:r w:rsidR="00FC6EE3">
        <w:t>Х</w:t>
      </w:r>
      <w:r>
        <w:t xml:space="preserve"> Ч</w:t>
      </w:r>
      <w:r w:rsidR="00FC6EE3">
        <w:t>.</w:t>
      </w:r>
      <w:r>
        <w:t xml:space="preserve"> судебного района М</w:t>
      </w:r>
      <w:r w:rsidR="00FC6EE3">
        <w:t>.</w:t>
      </w:r>
      <w:r>
        <w:t xml:space="preserve"> области Ж</w:t>
      </w:r>
      <w:r w:rsidR="00FC6EE3">
        <w:t>.</w:t>
      </w:r>
      <w:r>
        <w:t>М.С. и адвокатский запрос адвоката Б</w:t>
      </w:r>
      <w:r w:rsidR="00FC6EE3">
        <w:t>.</w:t>
      </w:r>
      <w:r>
        <w:t>В.В.</w:t>
      </w:r>
    </w:p>
    <w:p w14:paraId="22DBB07E" w14:textId="0EE8C544" w:rsidR="00B42B6E" w:rsidRDefault="00B42B6E" w:rsidP="00B42B6E">
      <w:pPr>
        <w:ind w:firstLine="708"/>
        <w:jc w:val="both"/>
      </w:pPr>
      <w:r>
        <w:t>Адвокатом представлены письменные объяснения, в которых она не согласилась с доводами представления, пояснив, что ответ на направленный адвокатский запрос был ей необходим в рамках самозащиты по дисциплинарному производству № 51-06/23. Из содержания запроса следуют исключительно обосновывающие его обстоятельства, так как затронуты обстоятельства оказания адвокатом юридической помощи иным гражданам. Направление запроса частично опосредовано действиями АПМО по возбуждению дисциплинарного производства в отношении адвоката.</w:t>
      </w:r>
    </w:p>
    <w:p w14:paraId="12E46C44" w14:textId="49113781" w:rsidR="00B42B6E" w:rsidRDefault="00940B98" w:rsidP="00B42B6E">
      <w:pPr>
        <w:ind w:firstLine="708"/>
        <w:jc w:val="both"/>
      </w:pPr>
      <w:r>
        <w:t xml:space="preserve">К письменным объяснениям адвоката приложена копия обращения в ФПА РФ «Запрос о дате слушания», в котором сообщается, что адвокату непонятна позиция АПМО по возбуждению дисциплинарных производств и она не чувствует поддержки и элементарного уважения своих прав. Также адвокатом приложена копия обращения мирового судьи судебного участка № </w:t>
      </w:r>
      <w:r w:rsidR="00FC6EE3">
        <w:t>Х</w:t>
      </w:r>
      <w:r>
        <w:t xml:space="preserve"> Ч</w:t>
      </w:r>
      <w:r w:rsidR="00FC6EE3">
        <w:t>.</w:t>
      </w:r>
      <w:r>
        <w:t xml:space="preserve"> судебного района М</w:t>
      </w:r>
      <w:r w:rsidR="00FC6EE3">
        <w:t>.</w:t>
      </w:r>
      <w:r>
        <w:t xml:space="preserve"> области Ж</w:t>
      </w:r>
      <w:r w:rsidR="00FC6EE3">
        <w:t>.</w:t>
      </w:r>
      <w:r>
        <w:t>М.С.</w:t>
      </w:r>
    </w:p>
    <w:p w14:paraId="7CA75051" w14:textId="4FEB6CEF" w:rsidR="00940B98" w:rsidRDefault="00940B98" w:rsidP="00B42B6E">
      <w:pPr>
        <w:ind w:firstLine="708"/>
        <w:jc w:val="both"/>
      </w:pPr>
      <w:r>
        <w:t>Рассмотрев доводы представления и письменных объяснений, заслушав адвоката и его представителя, изучив представленные документы, Комиссия приходит к следующим выводам.</w:t>
      </w:r>
    </w:p>
    <w:p w14:paraId="15BEF99F" w14:textId="76A4AEDC" w:rsidR="00940B98" w:rsidRDefault="00940B98" w:rsidP="00B42B6E">
      <w:pPr>
        <w:ind w:firstLine="708"/>
        <w:jc w:val="both"/>
      </w:pPr>
      <w:r>
        <w:t>Фактические обстоятельства, изложенные в представлении 1-го Вице-президента АПМО</w:t>
      </w:r>
      <w:r w:rsidR="00A23E92">
        <w:t>,</w:t>
      </w:r>
      <w:r>
        <w:t xml:space="preserve"> адвокат не отрицает, но даёт им собственную правовую оценку. Поэтому Комиссия считает возможным перейти к непосредственной оценке действий адвоката.</w:t>
      </w:r>
    </w:p>
    <w:p w14:paraId="26D51FD1" w14:textId="77777777" w:rsidR="00A23E92" w:rsidRPr="00941FE3" w:rsidRDefault="00A23E92" w:rsidP="00A23E92">
      <w:pPr>
        <w:ind w:firstLine="708"/>
        <w:jc w:val="both"/>
        <w:rPr>
          <w:szCs w:val="24"/>
        </w:rPr>
      </w:pPr>
      <w:r w:rsidRPr="00543EEA">
        <w:rPr>
          <w:szCs w:val="24"/>
        </w:rPr>
        <w:lastRenderedPageBreak/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9324BFF" w14:textId="77777777" w:rsidR="00A23E92" w:rsidRPr="00941FE3" w:rsidRDefault="00A23E92" w:rsidP="00A23E92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1FE3">
        <w:rPr>
          <w:rFonts w:ascii="Times New Roman" w:hAnsi="Times New Roman"/>
          <w:sz w:val="24"/>
          <w:szCs w:val="24"/>
        </w:rPr>
        <w:t>В силу п. 1 ст. 6.1 ФЗ «Об адвокатской деятельности и адвокатуре в РФ»,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ФЗ «Об адвокатской деятельности и адвокатуре в РФ»,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14:paraId="799A62E1" w14:textId="77777777" w:rsidR="00A23E92" w:rsidRPr="00941FE3" w:rsidRDefault="00A23E92" w:rsidP="00A23E92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941FE3">
        <w:rPr>
          <w:rFonts w:ascii="Times New Roman" w:hAnsi="Times New Roman"/>
          <w:sz w:val="24"/>
          <w:szCs w:val="24"/>
        </w:rPr>
        <w:t xml:space="preserve">           Право адвоката на сбор информации, необходимой для оказания квалифицированной юридической помощи, является как важной гарантией исполнения адвокатом обязанностей защитника, так и гарантией реального обеспечения принципа состязательности. В п. 21 Базовых принципов роли юристов, принятых </w:t>
      </w:r>
      <w:r w:rsidRPr="00941FE3">
        <w:rPr>
          <w:rFonts w:ascii="Times New Roman" w:hAnsi="Times New Roman"/>
          <w:sz w:val="24"/>
          <w:szCs w:val="24"/>
          <w:lang w:val="en-US"/>
        </w:rPr>
        <w:t>VIII</w:t>
      </w:r>
      <w:r w:rsidRPr="00941FE3">
        <w:rPr>
          <w:rFonts w:ascii="Times New Roman" w:hAnsi="Times New Roman"/>
          <w:sz w:val="24"/>
          <w:szCs w:val="24"/>
        </w:rPr>
        <w:t xml:space="preserve"> Конгрессом ООН по предупреждению преступности и обращению с правонарушителями указывается, что обязанностью компетентных органов является представление адвокату заблаговременного доступа к соответствующей информации, материалам и документам, которые имеются в их распоряжении, с тем, чтобы обеспечить юристам возможность оказывать эффективную юридическую помощь своим клиентам.</w:t>
      </w:r>
    </w:p>
    <w:p w14:paraId="32D04B7F" w14:textId="77777777" w:rsidR="00A23E92" w:rsidRDefault="00A23E92" w:rsidP="00A23E92">
      <w:pPr>
        <w:jc w:val="both"/>
        <w:rPr>
          <w:szCs w:val="24"/>
        </w:rPr>
      </w:pPr>
      <w:r w:rsidRPr="00941FE3">
        <w:rPr>
          <w:szCs w:val="24"/>
        </w:rPr>
        <w:t xml:space="preserve">          Наделяя адвоката достаточно эффективным инструментом по сбору информации, необходимой для оказания квалифицированной юридической помощи, законодатель не мог не учитывать ситуаций, когда такой инструмент будет использоваться произвольно и, тем более с расширительным толкованием предоставленного правомочия. В частности, п. 2.1 ст. 17 ФЗ «Об адвокатской деятельности и адвокатуре в РФ» предусматривает, что систематическое несоблюдение требований законодательства РФ к адвокатскому запросу является основанием для прекращения статуса адвоката.</w:t>
      </w:r>
    </w:p>
    <w:p w14:paraId="7BED276B" w14:textId="540E1D5F" w:rsidR="00A23E92" w:rsidRDefault="00A23E92" w:rsidP="00A23E92">
      <w:pPr>
        <w:jc w:val="both"/>
        <w:rPr>
          <w:szCs w:val="24"/>
        </w:rPr>
      </w:pPr>
      <w:r>
        <w:rPr>
          <w:szCs w:val="24"/>
        </w:rPr>
        <w:t xml:space="preserve">         В силу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3C8995C3" w14:textId="09979619" w:rsidR="00A23E92" w:rsidRDefault="00A23E92" w:rsidP="00A23E92">
      <w:pPr>
        <w:jc w:val="both"/>
        <w:rPr>
          <w:szCs w:val="24"/>
        </w:rPr>
      </w:pPr>
      <w:r>
        <w:rPr>
          <w:szCs w:val="24"/>
        </w:rPr>
        <w:t xml:space="preserve">         В заседании Комиссии установлено, что адвокат направляла запрос не с целью оказания юридической помощи своему доверителю, а в собственных интересах. Довод адвоката о «самозащите» носит явно надуманный характер.</w:t>
      </w:r>
      <w:r w:rsidR="00A21A99">
        <w:rPr>
          <w:szCs w:val="24"/>
        </w:rPr>
        <w:t xml:space="preserve"> Действительно, согласно п. 2 и 3 Стандарта подготовки и направления адвокатских запросов (утв. </w:t>
      </w:r>
      <w:r w:rsidR="00A21A99">
        <w:rPr>
          <w:szCs w:val="24"/>
          <w:lang w:val="en-US"/>
        </w:rPr>
        <w:t>XI</w:t>
      </w:r>
      <w:r w:rsidR="00A21A99" w:rsidRPr="00A21A99">
        <w:rPr>
          <w:szCs w:val="24"/>
        </w:rPr>
        <w:t xml:space="preserve"> </w:t>
      </w:r>
      <w:r w:rsidR="00A21A99">
        <w:rPr>
          <w:szCs w:val="24"/>
        </w:rPr>
        <w:t>Всероссийским съездом адвокатов 20.04.2023 г.), адвокат вправе направлять адвокатский запрос только в рамках оказания квалифицированной юридической помощи и не должен направлять запрос с иными целями, кроме оказания квалифицированной юридической помощи. Адвокатский запрос не может использоваться в личных целях.</w:t>
      </w:r>
    </w:p>
    <w:p w14:paraId="1765E014" w14:textId="148624B6" w:rsidR="00A21A99" w:rsidRDefault="00A21A99" w:rsidP="00A23E92">
      <w:pPr>
        <w:jc w:val="both"/>
        <w:rPr>
          <w:szCs w:val="24"/>
        </w:rPr>
      </w:pPr>
      <w:r>
        <w:rPr>
          <w:szCs w:val="24"/>
        </w:rPr>
        <w:tab/>
      </w:r>
      <w:r w:rsidR="002D7FA1">
        <w:rPr>
          <w:szCs w:val="24"/>
        </w:rPr>
        <w:t>Поскольку адвокатский запрос был направлен исключительно в личных целях, оказание юридической помощи доверителю при этом не подразумевалось, Комиссия считает, что в заседании в полном объёме находят своё подтверждение доводы, изложенные в представлении 1-го Вице-президента АПМО.</w:t>
      </w:r>
    </w:p>
    <w:p w14:paraId="793B0400" w14:textId="72825BED" w:rsidR="002D7FA1" w:rsidRDefault="002D7FA1" w:rsidP="00A23E92">
      <w:pPr>
        <w:jc w:val="both"/>
        <w:rPr>
          <w:szCs w:val="24"/>
        </w:rPr>
      </w:pPr>
      <w:r>
        <w:rPr>
          <w:szCs w:val="24"/>
        </w:rPr>
        <w:tab/>
        <w:t>На основании изложенного, оценив представленные доказательства, Комиссия приходит к выводу о наличии в действиях адвокат нарушения п.1 ст.6.1, п.п.1 п.1 ст.7 ФЗ «Об адвокатской деятельности и адвокатуре в РФ», п.1 ст.4, п. 2 ст.5 КПЭА.</w:t>
      </w:r>
    </w:p>
    <w:p w14:paraId="775DA7B2" w14:textId="77777777" w:rsidR="00464227" w:rsidRPr="00AC3457" w:rsidRDefault="00464227" w:rsidP="00464227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4A21178A" w14:textId="77777777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7290E5BE" w14:textId="681CFCDF" w:rsidR="006B5026" w:rsidRPr="00912660" w:rsidRDefault="006B5026" w:rsidP="006B5026">
      <w:pPr>
        <w:rPr>
          <w:rFonts w:eastAsia="Calibri"/>
          <w:color w:val="auto"/>
          <w:szCs w:val="24"/>
        </w:rPr>
      </w:pPr>
    </w:p>
    <w:p w14:paraId="3BCA9758" w14:textId="77777777" w:rsidR="006B5026" w:rsidRPr="00912660" w:rsidRDefault="006B5026" w:rsidP="006B5026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61CE568" w14:textId="77777777" w:rsidR="006B5026" w:rsidRPr="00912660" w:rsidRDefault="006B5026" w:rsidP="006B502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916D153" w14:textId="6CCBE17F" w:rsidR="002D7FA1" w:rsidRDefault="006B5026" w:rsidP="00841E0A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</w:t>
      </w:r>
      <w:r w:rsidR="00464227">
        <w:rPr>
          <w:color w:val="auto"/>
          <w:szCs w:val="24"/>
        </w:rPr>
        <w:t xml:space="preserve">наличии в действиях адвоката </w:t>
      </w:r>
      <w:r w:rsidR="00841E0A">
        <w:rPr>
          <w:color w:val="auto"/>
          <w:szCs w:val="24"/>
        </w:rPr>
        <w:t>Б</w:t>
      </w:r>
      <w:r w:rsidR="00FC6EE3">
        <w:rPr>
          <w:color w:val="auto"/>
          <w:szCs w:val="24"/>
        </w:rPr>
        <w:t>.</w:t>
      </w:r>
      <w:r w:rsidR="00841E0A">
        <w:rPr>
          <w:color w:val="auto"/>
          <w:szCs w:val="24"/>
        </w:rPr>
        <w:t>В</w:t>
      </w:r>
      <w:r w:rsidR="00FC6EE3">
        <w:rPr>
          <w:color w:val="auto"/>
          <w:szCs w:val="24"/>
        </w:rPr>
        <w:t>.</w:t>
      </w:r>
      <w:r w:rsidR="00841E0A">
        <w:rPr>
          <w:color w:val="auto"/>
          <w:szCs w:val="24"/>
        </w:rPr>
        <w:t>В</w:t>
      </w:r>
      <w:r w:rsidR="00FC6EE3">
        <w:rPr>
          <w:color w:val="auto"/>
          <w:szCs w:val="24"/>
        </w:rPr>
        <w:t>.</w:t>
      </w:r>
      <w:r w:rsidR="00841E0A">
        <w:rPr>
          <w:color w:val="auto"/>
          <w:szCs w:val="24"/>
        </w:rPr>
        <w:t xml:space="preserve"> нарушения </w:t>
      </w:r>
      <w:r w:rsidR="002D7FA1">
        <w:rPr>
          <w:szCs w:val="24"/>
        </w:rPr>
        <w:t xml:space="preserve">п.1 ст.6.1, п.п.1 п.1 ст.7 ФЗ «Об адвокатской деятельности и адвокатуре в РФ», п.1 ст.4, п. 2 ст.5 КПЭА, выразившегося в том, что адвокат в личных целях, без намерения оказания юридической помощи, направила </w:t>
      </w:r>
      <w:r w:rsidR="002D7FA1">
        <w:t xml:space="preserve">в адрес мирового судьи судебного участка № </w:t>
      </w:r>
      <w:r w:rsidR="00FC6EE3">
        <w:t>Х</w:t>
      </w:r>
      <w:r w:rsidR="002D7FA1">
        <w:t xml:space="preserve"> Ч</w:t>
      </w:r>
      <w:r w:rsidR="00FC6EE3">
        <w:t xml:space="preserve">. </w:t>
      </w:r>
      <w:r w:rsidR="002D7FA1">
        <w:t>судебного района М</w:t>
      </w:r>
      <w:r w:rsidR="00FC6EE3">
        <w:t>.</w:t>
      </w:r>
      <w:r w:rsidR="002D7FA1">
        <w:t xml:space="preserve"> области Ж</w:t>
      </w:r>
      <w:r w:rsidR="00FC6EE3">
        <w:t>.</w:t>
      </w:r>
      <w:r w:rsidR="002D7FA1">
        <w:t>М.С. адвокатский запрос, не соответствующий требованиям законодательства.</w:t>
      </w:r>
    </w:p>
    <w:p w14:paraId="177F0FDF" w14:textId="77777777" w:rsidR="002D7FA1" w:rsidRDefault="002D7FA1" w:rsidP="00841E0A">
      <w:pPr>
        <w:ind w:firstLine="708"/>
        <w:jc w:val="both"/>
        <w:rPr>
          <w:color w:val="auto"/>
          <w:szCs w:val="24"/>
        </w:rPr>
      </w:pPr>
    </w:p>
    <w:p w14:paraId="0A83119A" w14:textId="71EF0528" w:rsidR="00464227" w:rsidRDefault="00464227" w:rsidP="00464227">
      <w:pPr>
        <w:ind w:firstLine="709"/>
        <w:jc w:val="both"/>
        <w:rPr>
          <w:szCs w:val="24"/>
        </w:rPr>
      </w:pPr>
    </w:p>
    <w:p w14:paraId="7D99A9D5" w14:textId="6147079A" w:rsidR="006B5026" w:rsidRPr="003732B5" w:rsidRDefault="006B5026" w:rsidP="006B5026">
      <w:pPr>
        <w:ind w:firstLine="708"/>
        <w:jc w:val="both"/>
        <w:rPr>
          <w:szCs w:val="24"/>
        </w:rPr>
      </w:pPr>
    </w:p>
    <w:p w14:paraId="0B155588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4C7EED57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04AAECCC" w14:textId="77777777" w:rsidR="00B57709" w:rsidRDefault="00B57709" w:rsidP="006B5026">
      <w:pPr>
        <w:rPr>
          <w:rFonts w:eastAsia="Calibri"/>
          <w:color w:val="auto"/>
          <w:szCs w:val="24"/>
        </w:rPr>
      </w:pPr>
    </w:p>
    <w:p w14:paraId="3C63FF84" w14:textId="77777777" w:rsidR="006B5026" w:rsidRPr="00A10F1A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4E4DC8" w14:textId="7E677CF1" w:rsidR="006B5026" w:rsidRPr="005B7097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 </w:t>
      </w:r>
      <w:r w:rsidR="00464227">
        <w:rPr>
          <w:rFonts w:eastAsia="Calibri"/>
          <w:color w:val="auto"/>
          <w:szCs w:val="24"/>
        </w:rPr>
        <w:t>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3A50" w14:textId="77777777" w:rsidR="007A0722" w:rsidRDefault="007A0722">
      <w:r>
        <w:separator/>
      </w:r>
    </w:p>
  </w:endnote>
  <w:endnote w:type="continuationSeparator" w:id="0">
    <w:p w14:paraId="38595D8B" w14:textId="77777777" w:rsidR="007A0722" w:rsidRDefault="007A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C7EB" w14:textId="77777777" w:rsidR="007A0722" w:rsidRDefault="007A0722">
      <w:r>
        <w:separator/>
      </w:r>
    </w:p>
  </w:footnote>
  <w:footnote w:type="continuationSeparator" w:id="0">
    <w:p w14:paraId="46187FD2" w14:textId="77777777" w:rsidR="007A0722" w:rsidRDefault="007A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0EC31B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27D34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0079369">
    <w:abstractNumId w:val="17"/>
  </w:num>
  <w:num w:numId="2" w16cid:durableId="1120539041">
    <w:abstractNumId w:val="7"/>
  </w:num>
  <w:num w:numId="3" w16cid:durableId="13268946">
    <w:abstractNumId w:val="19"/>
  </w:num>
  <w:num w:numId="4" w16cid:durableId="1267040049">
    <w:abstractNumId w:val="0"/>
  </w:num>
  <w:num w:numId="5" w16cid:durableId="1946494493">
    <w:abstractNumId w:val="1"/>
  </w:num>
  <w:num w:numId="6" w16cid:durableId="2053992071">
    <w:abstractNumId w:val="9"/>
  </w:num>
  <w:num w:numId="7" w16cid:durableId="1887141643">
    <w:abstractNumId w:val="10"/>
  </w:num>
  <w:num w:numId="8" w16cid:durableId="890657134">
    <w:abstractNumId w:val="5"/>
  </w:num>
  <w:num w:numId="9" w16cid:durableId="55640125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91051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9310969">
    <w:abstractNumId w:val="20"/>
  </w:num>
  <w:num w:numId="12" w16cid:durableId="469791723">
    <w:abstractNumId w:val="3"/>
  </w:num>
  <w:num w:numId="13" w16cid:durableId="2077580205">
    <w:abstractNumId w:val="14"/>
  </w:num>
  <w:num w:numId="14" w16cid:durableId="2036491922">
    <w:abstractNumId w:val="18"/>
  </w:num>
  <w:num w:numId="15" w16cid:durableId="6108937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540431">
    <w:abstractNumId w:val="2"/>
  </w:num>
  <w:num w:numId="17" w16cid:durableId="10645674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3232590">
    <w:abstractNumId w:val="15"/>
  </w:num>
  <w:num w:numId="19" w16cid:durableId="194194933">
    <w:abstractNumId w:val="13"/>
  </w:num>
  <w:num w:numId="20" w16cid:durableId="914436546">
    <w:abstractNumId w:val="8"/>
  </w:num>
  <w:num w:numId="21" w16cid:durableId="1539585616">
    <w:abstractNumId w:val="11"/>
  </w:num>
  <w:num w:numId="22" w16cid:durableId="1894268006">
    <w:abstractNumId w:val="12"/>
  </w:num>
  <w:num w:numId="23" w16cid:durableId="320933382">
    <w:abstractNumId w:val="16"/>
  </w:num>
  <w:num w:numId="24" w16cid:durableId="132300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EA1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B6D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DB7"/>
    <w:rsid w:val="000F5732"/>
    <w:rsid w:val="000F70C3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3EE3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0A3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6D3"/>
    <w:rsid w:val="002B07C1"/>
    <w:rsid w:val="002B47FA"/>
    <w:rsid w:val="002C0004"/>
    <w:rsid w:val="002C1482"/>
    <w:rsid w:val="002C7E10"/>
    <w:rsid w:val="002D11A9"/>
    <w:rsid w:val="002D1AFE"/>
    <w:rsid w:val="002D46A8"/>
    <w:rsid w:val="002D69A3"/>
    <w:rsid w:val="002D7FA1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29B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6A7B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227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0FD4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5E69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F3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2A1D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50C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701"/>
    <w:rsid w:val="006B502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722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EF6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0EDD"/>
    <w:rsid w:val="008145D7"/>
    <w:rsid w:val="00814621"/>
    <w:rsid w:val="008159E2"/>
    <w:rsid w:val="0082106C"/>
    <w:rsid w:val="008216BF"/>
    <w:rsid w:val="00824562"/>
    <w:rsid w:val="00825804"/>
    <w:rsid w:val="00825CB1"/>
    <w:rsid w:val="00825F96"/>
    <w:rsid w:val="008275B1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E0A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A9E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3D3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151E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0B98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C0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0C5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1A99"/>
    <w:rsid w:val="00A2304C"/>
    <w:rsid w:val="00A23A94"/>
    <w:rsid w:val="00A23E92"/>
    <w:rsid w:val="00A2479F"/>
    <w:rsid w:val="00A27D34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2B6E"/>
    <w:rsid w:val="00B44333"/>
    <w:rsid w:val="00B46F28"/>
    <w:rsid w:val="00B51134"/>
    <w:rsid w:val="00B52502"/>
    <w:rsid w:val="00B53817"/>
    <w:rsid w:val="00B547FC"/>
    <w:rsid w:val="00B5620B"/>
    <w:rsid w:val="00B56E4E"/>
    <w:rsid w:val="00B57709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47277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1D3B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6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B8A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72A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0"/>
    <w:rsid w:val="00F52D7F"/>
    <w:rsid w:val="00F52E66"/>
    <w:rsid w:val="00F5445B"/>
    <w:rsid w:val="00F62634"/>
    <w:rsid w:val="00F652DC"/>
    <w:rsid w:val="00F65EEB"/>
    <w:rsid w:val="00F71E15"/>
    <w:rsid w:val="00F7215E"/>
    <w:rsid w:val="00F74427"/>
    <w:rsid w:val="00F750AF"/>
    <w:rsid w:val="00F75C85"/>
    <w:rsid w:val="00F82501"/>
    <w:rsid w:val="00F841C7"/>
    <w:rsid w:val="00F85B39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6EE3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веб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qFormat/>
    <w:rsid w:val="00A23E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5F6A-0999-4A3B-AD32-3BA7D92E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947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51</cp:revision>
  <cp:lastPrinted>2022-09-09T09:29:00Z</cp:lastPrinted>
  <dcterms:created xsi:type="dcterms:W3CDTF">2023-04-18T09:58:00Z</dcterms:created>
  <dcterms:modified xsi:type="dcterms:W3CDTF">2023-08-28T10:30:00Z</dcterms:modified>
</cp:coreProperties>
</file>