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7E96C62C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9461BC">
        <w:rPr>
          <w:b w:val="0"/>
          <w:sz w:val="24"/>
          <w:szCs w:val="24"/>
        </w:rPr>
        <w:t>49</w:t>
      </w:r>
      <w:r w:rsidR="00C76845">
        <w:rPr>
          <w:b w:val="0"/>
          <w:sz w:val="24"/>
          <w:szCs w:val="24"/>
        </w:rPr>
        <w:t>-09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5F5CFEB4" w:rsidR="00A11135" w:rsidRPr="00765ECA" w:rsidRDefault="009461B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="009A509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9A509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Р</w:t>
      </w:r>
      <w:r w:rsidR="009A5098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2DA1E8D8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BE329B">
        <w:t xml:space="preserve">      24 октября </w:t>
      </w:r>
      <w:r w:rsidR="00765ECA" w:rsidRPr="00765ECA">
        <w:t>2023</w:t>
      </w:r>
      <w:r w:rsidR="00C76845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1831D06B" w14:textId="77777777" w:rsidR="000263E3" w:rsidRDefault="000263E3" w:rsidP="000263E3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4A156A18" w14:textId="474AF248" w:rsidR="000263E3" w:rsidRPr="009A6ACB" w:rsidRDefault="000263E3" w:rsidP="000263E3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 w:rsidR="00E24870">
        <w:t xml:space="preserve">а Н.Е., </w:t>
      </w:r>
      <w:proofErr w:type="spellStart"/>
      <w:r>
        <w:t>Лотоховой</w:t>
      </w:r>
      <w:proofErr w:type="spellEnd"/>
      <w:r w:rsidRPr="009A6ACB">
        <w:t xml:space="preserve"> Т.Н.</w:t>
      </w:r>
      <w:r w:rsidR="00E24870">
        <w:t xml:space="preserve">, Никифорова А.В., </w:t>
      </w:r>
      <w:r w:rsidR="00806E07">
        <w:t>Гординой М.К.</w:t>
      </w:r>
    </w:p>
    <w:p w14:paraId="3293F0AA" w14:textId="77777777" w:rsidR="000263E3" w:rsidRDefault="000263E3" w:rsidP="000263E3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>
        <w:t xml:space="preserve">овета АПМО Мещерякова М.Н. </w:t>
      </w:r>
    </w:p>
    <w:p w14:paraId="5AEFA91C" w14:textId="06219762" w:rsidR="000263E3" w:rsidRDefault="000263E3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9021CD">
        <w:t>при секретаре, члене Комиссии, Рыбакова С.А.</w:t>
      </w:r>
    </w:p>
    <w:p w14:paraId="51B9316A" w14:textId="267E21E7" w:rsidR="006A2D34" w:rsidRPr="00A37741" w:rsidRDefault="006A2D34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A37741">
        <w:t xml:space="preserve">при </w:t>
      </w:r>
      <w:r w:rsidR="00FA1D62">
        <w:t>участии адвоката</w:t>
      </w:r>
      <w:r w:rsidRPr="00A37741">
        <w:t xml:space="preserve"> З</w:t>
      </w:r>
      <w:r w:rsidR="009A5098">
        <w:t>.</w:t>
      </w:r>
      <w:r w:rsidRPr="00A37741">
        <w:t>А.Р.</w:t>
      </w:r>
    </w:p>
    <w:p w14:paraId="38B0AD1D" w14:textId="5E8D268D" w:rsidR="00502664" w:rsidRPr="0000209B" w:rsidRDefault="00502664" w:rsidP="00165A7A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9461BC">
        <w:rPr>
          <w:sz w:val="24"/>
        </w:rPr>
        <w:t>07.09</w:t>
      </w:r>
      <w:r w:rsidR="000B6016" w:rsidRPr="000B6016">
        <w:rPr>
          <w:sz w:val="24"/>
        </w:rPr>
        <w:t>.</w:t>
      </w:r>
      <w:r w:rsidR="009461BC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9461BC">
        <w:rPr>
          <w:sz w:val="24"/>
          <w:szCs w:val="24"/>
        </w:rPr>
        <w:t>частному определению</w:t>
      </w:r>
      <w:r w:rsidR="00C76845">
        <w:rPr>
          <w:sz w:val="24"/>
          <w:szCs w:val="24"/>
        </w:rPr>
        <w:t xml:space="preserve"> </w:t>
      </w:r>
      <w:r w:rsidR="009461BC">
        <w:rPr>
          <w:sz w:val="24"/>
          <w:szCs w:val="24"/>
        </w:rPr>
        <w:t>судьи М</w:t>
      </w:r>
      <w:r w:rsidR="009A5098">
        <w:rPr>
          <w:sz w:val="24"/>
          <w:szCs w:val="24"/>
        </w:rPr>
        <w:t>.</w:t>
      </w:r>
      <w:r w:rsidR="009461BC">
        <w:rPr>
          <w:sz w:val="24"/>
          <w:szCs w:val="24"/>
        </w:rPr>
        <w:t xml:space="preserve"> областного суда Г</w:t>
      </w:r>
      <w:r w:rsidR="009A5098">
        <w:rPr>
          <w:sz w:val="24"/>
          <w:szCs w:val="24"/>
        </w:rPr>
        <w:t>.</w:t>
      </w:r>
      <w:r w:rsidR="009461BC">
        <w:rPr>
          <w:sz w:val="24"/>
          <w:szCs w:val="24"/>
        </w:rPr>
        <w:t>Г.И.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9461BC">
        <w:rPr>
          <w:sz w:val="24"/>
          <w:szCs w:val="24"/>
        </w:rPr>
        <w:t xml:space="preserve"> З</w:t>
      </w:r>
      <w:r w:rsidR="009A5098">
        <w:rPr>
          <w:sz w:val="24"/>
          <w:szCs w:val="24"/>
        </w:rPr>
        <w:t>.</w:t>
      </w:r>
      <w:r w:rsidR="009461BC">
        <w:rPr>
          <w:sz w:val="24"/>
          <w:szCs w:val="24"/>
        </w:rPr>
        <w:t>А.Р.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5F40F6C4" w:rsidR="006105CD" w:rsidRDefault="003070CE" w:rsidP="001C280C">
      <w:pPr>
        <w:jc w:val="both"/>
        <w:rPr>
          <w:szCs w:val="24"/>
        </w:rPr>
      </w:pPr>
      <w:r>
        <w:tab/>
      </w:r>
      <w:r w:rsidR="009461BC">
        <w:t>07</w:t>
      </w:r>
      <w:r w:rsidR="000B6016">
        <w:t>.</w:t>
      </w:r>
      <w:r w:rsidR="009461BC">
        <w:t>09</w:t>
      </w:r>
      <w:r w:rsidR="000B6016">
        <w:t>.2023</w:t>
      </w:r>
      <w:r w:rsidR="00D15EA3" w:rsidRPr="00765ECA">
        <w:t xml:space="preserve"> г. </w:t>
      </w:r>
      <w:r w:rsidR="00FB4BBE">
        <w:t>в АПМО поступило</w:t>
      </w:r>
      <w:r w:rsidR="0037494F">
        <w:t xml:space="preserve"> </w:t>
      </w:r>
      <w:r w:rsidR="009461BC">
        <w:rPr>
          <w:szCs w:val="24"/>
        </w:rPr>
        <w:t>частное определение судьи М</w:t>
      </w:r>
      <w:r w:rsidR="009A5098">
        <w:rPr>
          <w:szCs w:val="24"/>
        </w:rPr>
        <w:t xml:space="preserve">. </w:t>
      </w:r>
      <w:r w:rsidR="009461BC">
        <w:rPr>
          <w:szCs w:val="24"/>
        </w:rPr>
        <w:t>областного суда Г</w:t>
      </w:r>
      <w:r w:rsidR="009A5098">
        <w:rPr>
          <w:szCs w:val="24"/>
        </w:rPr>
        <w:t>.</w:t>
      </w:r>
      <w:r w:rsidR="009461BC">
        <w:rPr>
          <w:szCs w:val="24"/>
        </w:rPr>
        <w:t xml:space="preserve">Г.И. в </w:t>
      </w:r>
      <w:r w:rsidR="000B6016">
        <w:rPr>
          <w:szCs w:val="24"/>
        </w:rPr>
        <w:t>отношении адвоката</w:t>
      </w:r>
      <w:r w:rsidR="009461BC">
        <w:rPr>
          <w:szCs w:val="24"/>
        </w:rPr>
        <w:t xml:space="preserve"> З</w:t>
      </w:r>
      <w:r w:rsidR="009A5098">
        <w:rPr>
          <w:szCs w:val="24"/>
        </w:rPr>
        <w:t>.</w:t>
      </w:r>
      <w:r w:rsidR="009461BC">
        <w:rPr>
          <w:szCs w:val="24"/>
        </w:rPr>
        <w:t>А.Р.</w:t>
      </w:r>
      <w:r w:rsidR="00165A7A">
        <w:rPr>
          <w:szCs w:val="24"/>
        </w:rPr>
        <w:t>,</w:t>
      </w:r>
      <w:r w:rsidR="008F236C">
        <w:rPr>
          <w:szCs w:val="24"/>
        </w:rPr>
        <w:t xml:space="preserve"> </w:t>
      </w:r>
      <w:r w:rsidR="008F236C">
        <w:t>в котором</w:t>
      </w:r>
      <w:r w:rsidR="001C280C">
        <w:t xml:space="preserve"> </w:t>
      </w:r>
      <w:r w:rsidR="00BE0271" w:rsidRPr="00765ECA">
        <w:t>сообщается</w:t>
      </w:r>
      <w:r w:rsidR="008F236C">
        <w:t>,</w:t>
      </w:r>
      <w:r w:rsidR="000462D1" w:rsidRPr="000462D1">
        <w:rPr>
          <w:szCs w:val="24"/>
        </w:rPr>
        <w:t xml:space="preserve"> </w:t>
      </w:r>
      <w:r w:rsidR="000462D1">
        <w:rPr>
          <w:szCs w:val="24"/>
        </w:rPr>
        <w:t xml:space="preserve">что </w:t>
      </w:r>
      <w:r w:rsidR="00AA719B">
        <w:rPr>
          <w:szCs w:val="24"/>
        </w:rPr>
        <w:t>в прениях по</w:t>
      </w:r>
      <w:r w:rsidR="009461BC" w:rsidRPr="009461BC">
        <w:rPr>
          <w:szCs w:val="24"/>
        </w:rPr>
        <w:t xml:space="preserve"> уголовному делу по обвинению </w:t>
      </w:r>
      <w:r w:rsidR="00886798">
        <w:rPr>
          <w:szCs w:val="24"/>
        </w:rPr>
        <w:t>Ш</w:t>
      </w:r>
      <w:r w:rsidR="009A5098">
        <w:rPr>
          <w:szCs w:val="24"/>
        </w:rPr>
        <w:t>.</w:t>
      </w:r>
      <w:r w:rsidR="00886798">
        <w:rPr>
          <w:szCs w:val="24"/>
        </w:rPr>
        <w:t xml:space="preserve">Т.А. адвокат </w:t>
      </w:r>
      <w:r w:rsidR="009461BC">
        <w:rPr>
          <w:szCs w:val="24"/>
        </w:rPr>
        <w:t>занял</w:t>
      </w:r>
      <w:r w:rsidR="009461BC" w:rsidRPr="009461BC">
        <w:rPr>
          <w:szCs w:val="24"/>
        </w:rPr>
        <w:t xml:space="preserve"> позицию противоположную позиции подзащитной</w:t>
      </w:r>
      <w:r w:rsidR="00AA719B">
        <w:rPr>
          <w:szCs w:val="24"/>
        </w:rPr>
        <w:t xml:space="preserve">, что впоследствии привело к отмене приговора </w:t>
      </w:r>
      <w:proofErr w:type="spellStart"/>
      <w:proofErr w:type="gramStart"/>
      <w:r w:rsidR="00AA719B">
        <w:rPr>
          <w:szCs w:val="24"/>
        </w:rPr>
        <w:t>М</w:t>
      </w:r>
      <w:r w:rsidR="009A5098">
        <w:rPr>
          <w:szCs w:val="24"/>
        </w:rPr>
        <w:t>.</w:t>
      </w:r>
      <w:r w:rsidR="00AA719B">
        <w:rPr>
          <w:szCs w:val="24"/>
        </w:rPr>
        <w:t>об</w:t>
      </w:r>
      <w:r w:rsidR="00A722E1">
        <w:rPr>
          <w:szCs w:val="24"/>
        </w:rPr>
        <w:t>л</w:t>
      </w:r>
      <w:r w:rsidR="00AA719B">
        <w:rPr>
          <w:szCs w:val="24"/>
        </w:rPr>
        <w:t>осудом</w:t>
      </w:r>
      <w:proofErr w:type="spellEnd"/>
      <w:proofErr w:type="gramEnd"/>
      <w:r w:rsidR="00AA719B">
        <w:rPr>
          <w:szCs w:val="24"/>
        </w:rPr>
        <w:t xml:space="preserve"> вследствие нарушения права на защиту</w:t>
      </w:r>
      <w:r w:rsidR="009461BC" w:rsidRPr="009461BC">
        <w:rPr>
          <w:szCs w:val="24"/>
        </w:rPr>
        <w:t>. Как сообщает заявитель, Ш</w:t>
      </w:r>
      <w:r w:rsidR="009A5098">
        <w:rPr>
          <w:szCs w:val="24"/>
        </w:rPr>
        <w:t>.</w:t>
      </w:r>
      <w:r w:rsidR="009461BC" w:rsidRPr="009461BC">
        <w:rPr>
          <w:szCs w:val="24"/>
        </w:rPr>
        <w:t>Т.А. вин</w:t>
      </w:r>
      <w:r w:rsidR="009461BC">
        <w:rPr>
          <w:szCs w:val="24"/>
        </w:rPr>
        <w:t>у</w:t>
      </w:r>
      <w:r w:rsidR="00AA719B">
        <w:rPr>
          <w:szCs w:val="24"/>
        </w:rPr>
        <w:t xml:space="preserve"> в ходе расследования уголовного дела</w:t>
      </w:r>
      <w:r w:rsidR="009461BC">
        <w:rPr>
          <w:szCs w:val="24"/>
        </w:rPr>
        <w:t xml:space="preserve"> не признавала, а адвокат </w:t>
      </w:r>
      <w:r w:rsidR="009461BC" w:rsidRPr="009461BC">
        <w:rPr>
          <w:szCs w:val="24"/>
        </w:rPr>
        <w:t>в ходе</w:t>
      </w:r>
      <w:r w:rsidR="009461BC">
        <w:rPr>
          <w:szCs w:val="24"/>
        </w:rPr>
        <w:t xml:space="preserve"> прений просил</w:t>
      </w:r>
      <w:r w:rsidR="009461BC" w:rsidRPr="009461BC">
        <w:rPr>
          <w:szCs w:val="24"/>
        </w:rPr>
        <w:t xml:space="preserve"> переквалифицировать инкриминируемое ей деяние</w:t>
      </w:r>
      <w:r w:rsidR="00156352">
        <w:rPr>
          <w:szCs w:val="24"/>
        </w:rPr>
        <w:t>, тем самым косвенно признавая вину подзащитной</w:t>
      </w:r>
      <w:r w:rsidR="009461BC" w:rsidRPr="009461BC">
        <w:rPr>
          <w:szCs w:val="24"/>
        </w:rPr>
        <w:t>.</w:t>
      </w:r>
    </w:p>
    <w:p w14:paraId="44C12224" w14:textId="452B2171" w:rsidR="00EE4812" w:rsidRPr="00EE4812" w:rsidRDefault="006A2D34" w:rsidP="00EE4812">
      <w:pPr>
        <w:ind w:firstLine="708"/>
        <w:jc w:val="both"/>
      </w:pPr>
      <w:r>
        <w:t xml:space="preserve">Адвокатом представлены письменные объяснения, в которых он не согласился с доводами </w:t>
      </w:r>
      <w:r w:rsidR="00165A7A">
        <w:t>обращения</w:t>
      </w:r>
      <w:r>
        <w:t xml:space="preserve">, пояснив, что </w:t>
      </w:r>
      <w:r w:rsidR="00EE4812" w:rsidRPr="0080675F">
        <w:rPr>
          <w:szCs w:val="24"/>
        </w:rPr>
        <w:t>осуществлял защиту Ш</w:t>
      </w:r>
      <w:r w:rsidR="009A5098">
        <w:rPr>
          <w:szCs w:val="24"/>
        </w:rPr>
        <w:t>.</w:t>
      </w:r>
      <w:r w:rsidR="00EE4812" w:rsidRPr="0080675F">
        <w:rPr>
          <w:szCs w:val="24"/>
        </w:rPr>
        <w:t>Т.А. в Ж</w:t>
      </w:r>
      <w:r w:rsidR="009A5098">
        <w:rPr>
          <w:szCs w:val="24"/>
        </w:rPr>
        <w:t>.</w:t>
      </w:r>
      <w:r w:rsidR="00EE4812" w:rsidRPr="0080675F">
        <w:rPr>
          <w:szCs w:val="24"/>
        </w:rPr>
        <w:t xml:space="preserve"> городском суде М</w:t>
      </w:r>
      <w:r w:rsidR="009A5098">
        <w:rPr>
          <w:szCs w:val="24"/>
        </w:rPr>
        <w:t>.</w:t>
      </w:r>
      <w:r w:rsidR="00EE4812" w:rsidRPr="0080675F">
        <w:rPr>
          <w:szCs w:val="24"/>
        </w:rPr>
        <w:t xml:space="preserve"> области при рассмотрении уголовного дела № </w:t>
      </w:r>
      <w:r w:rsidR="009A5098">
        <w:rPr>
          <w:szCs w:val="24"/>
        </w:rPr>
        <w:t>Х</w:t>
      </w:r>
      <w:r w:rsidR="00EE4812" w:rsidRPr="0080675F">
        <w:rPr>
          <w:szCs w:val="24"/>
        </w:rPr>
        <w:t>/2022 (</w:t>
      </w:r>
      <w:r w:rsidR="009A5098">
        <w:rPr>
          <w:szCs w:val="24"/>
        </w:rPr>
        <w:t>Х</w:t>
      </w:r>
      <w:r w:rsidR="00EE4812" w:rsidRPr="0080675F">
        <w:rPr>
          <w:szCs w:val="24"/>
        </w:rPr>
        <w:t>/2023) в отношении Ш</w:t>
      </w:r>
      <w:r w:rsidR="009A5098">
        <w:rPr>
          <w:szCs w:val="24"/>
        </w:rPr>
        <w:t>.</w:t>
      </w:r>
      <w:r w:rsidR="00EE4812" w:rsidRPr="0080675F">
        <w:rPr>
          <w:szCs w:val="24"/>
        </w:rPr>
        <w:t>Т.А., обвиняемой в совершении преступления, предусмотренного п. «в» ч. 2 ст. 238 УК РФ, т.е. в совершении тяжкого преступления. Дело слушалось с 29.09.2022 года по 22.03.2023 года. 22.03.2023 года был вынесен обвинительный приговор.</w:t>
      </w:r>
    </w:p>
    <w:p w14:paraId="4047A881" w14:textId="71209526" w:rsidR="00EE4812" w:rsidRDefault="00EE4812" w:rsidP="00EE4812">
      <w:pPr>
        <w:ind w:firstLine="709"/>
        <w:jc w:val="both"/>
        <w:rPr>
          <w:szCs w:val="24"/>
        </w:rPr>
      </w:pPr>
      <w:r w:rsidRPr="0080675F">
        <w:rPr>
          <w:szCs w:val="24"/>
        </w:rPr>
        <w:t>В ходе предварительного следствия Ш</w:t>
      </w:r>
      <w:r w:rsidR="009A5098">
        <w:rPr>
          <w:szCs w:val="24"/>
        </w:rPr>
        <w:t>.</w:t>
      </w:r>
      <w:r w:rsidRPr="0080675F">
        <w:rPr>
          <w:szCs w:val="24"/>
        </w:rPr>
        <w:t xml:space="preserve">Т.А. действительно не признавала своей вины в совершении преступления, предусмотренного п. «в» ч. 2 ст. 238 УК РФ, указывая, что не оказывала услуг, не отвечающих требованиям безопасности жизни и здоровью потребителей. В соответствии с </w:t>
      </w:r>
      <w:r>
        <w:rPr>
          <w:szCs w:val="24"/>
        </w:rPr>
        <w:t>их</w:t>
      </w:r>
      <w:r w:rsidRPr="0080675F">
        <w:rPr>
          <w:szCs w:val="24"/>
        </w:rPr>
        <w:t xml:space="preserve"> согласованной позицией,</w:t>
      </w:r>
      <w:r>
        <w:rPr>
          <w:szCs w:val="24"/>
        </w:rPr>
        <w:t xml:space="preserve"> защитник и доверитель </w:t>
      </w:r>
      <w:r w:rsidRPr="0080675F">
        <w:rPr>
          <w:szCs w:val="24"/>
        </w:rPr>
        <w:t>пытались донести до следствия, что Ш</w:t>
      </w:r>
      <w:r w:rsidR="009A5098">
        <w:rPr>
          <w:szCs w:val="24"/>
        </w:rPr>
        <w:t>.</w:t>
      </w:r>
      <w:r w:rsidRPr="0080675F">
        <w:rPr>
          <w:szCs w:val="24"/>
        </w:rPr>
        <w:t>Т.А. оказывала услугу, которая входила в перечень услуг ГБУЗ «Б</w:t>
      </w:r>
      <w:r w:rsidR="009A5098">
        <w:rPr>
          <w:szCs w:val="24"/>
        </w:rPr>
        <w:t>.</w:t>
      </w:r>
      <w:r w:rsidRPr="0080675F">
        <w:rPr>
          <w:szCs w:val="24"/>
        </w:rPr>
        <w:t xml:space="preserve"> РД», тем самым обвинение должно было быть переквалифицировано на ч. 2 ст. 109 УК РФ, т.е.: «Причинение смерти по неосторожности вследствие ненадлежащего исполнения лицом своих профессиональных обязанностей», т.е. на менее тяжкое преступление, по которому уголовное преследование Ш</w:t>
      </w:r>
      <w:r w:rsidR="009A5098">
        <w:rPr>
          <w:szCs w:val="24"/>
        </w:rPr>
        <w:t>.</w:t>
      </w:r>
      <w:r w:rsidRPr="0080675F">
        <w:rPr>
          <w:szCs w:val="24"/>
        </w:rPr>
        <w:t xml:space="preserve">Т.А. должно быть прекращено в связи с отсутствием в ее действиях состава преступления, т.к. смерть потерпевшей наступила по причине халатности врачей, оказывавших реанимационные действия. </w:t>
      </w:r>
      <w:r>
        <w:rPr>
          <w:szCs w:val="24"/>
        </w:rPr>
        <w:t>В переквалификации</w:t>
      </w:r>
      <w:r w:rsidRPr="0080675F">
        <w:rPr>
          <w:szCs w:val="24"/>
        </w:rPr>
        <w:t xml:space="preserve"> было отказано.</w:t>
      </w:r>
    </w:p>
    <w:p w14:paraId="517AC38B" w14:textId="740E8E6B" w:rsidR="00EE4812" w:rsidRPr="0080675F" w:rsidRDefault="00EE4812" w:rsidP="00EE4812">
      <w:pPr>
        <w:ind w:firstLine="709"/>
        <w:jc w:val="both"/>
        <w:rPr>
          <w:szCs w:val="24"/>
        </w:rPr>
      </w:pPr>
      <w:r w:rsidRPr="0080675F">
        <w:rPr>
          <w:szCs w:val="24"/>
        </w:rPr>
        <w:t xml:space="preserve">Повторно, письменно </w:t>
      </w:r>
      <w:r>
        <w:rPr>
          <w:szCs w:val="24"/>
        </w:rPr>
        <w:t>ими</w:t>
      </w:r>
      <w:r w:rsidRPr="0080675F">
        <w:rPr>
          <w:szCs w:val="24"/>
        </w:rPr>
        <w:t xml:space="preserve"> было заявлено аналогичное ходатайство в суд</w:t>
      </w:r>
      <w:r>
        <w:rPr>
          <w:szCs w:val="24"/>
        </w:rPr>
        <w:t xml:space="preserve"> первой инстанции </w:t>
      </w:r>
      <w:r w:rsidRPr="0080675F">
        <w:rPr>
          <w:szCs w:val="24"/>
        </w:rPr>
        <w:t>при проведение предварительного слушания по делу (копи</w:t>
      </w:r>
      <w:r w:rsidR="00165A7A">
        <w:rPr>
          <w:szCs w:val="24"/>
        </w:rPr>
        <w:t>я</w:t>
      </w:r>
      <w:r w:rsidRPr="0080675F">
        <w:rPr>
          <w:szCs w:val="24"/>
        </w:rPr>
        <w:t xml:space="preserve"> ходатайства </w:t>
      </w:r>
      <w:r w:rsidRPr="0080675F">
        <w:rPr>
          <w:szCs w:val="24"/>
        </w:rPr>
        <w:lastRenderedPageBreak/>
        <w:t>прилага</w:t>
      </w:r>
      <w:r w:rsidR="00294C70">
        <w:rPr>
          <w:szCs w:val="24"/>
        </w:rPr>
        <w:t>ется</w:t>
      </w:r>
      <w:r w:rsidRPr="0080675F">
        <w:rPr>
          <w:szCs w:val="24"/>
        </w:rPr>
        <w:t>), но судом было заявлено, что данное ходатайство преждевременно и оно будет разрешено после рассмотрения дела по существу.</w:t>
      </w:r>
    </w:p>
    <w:p w14:paraId="1990029E" w14:textId="405E8221" w:rsidR="00EE4812" w:rsidRDefault="00EE4812" w:rsidP="00294C70">
      <w:pPr>
        <w:ind w:firstLine="709"/>
        <w:jc w:val="both"/>
        <w:rPr>
          <w:szCs w:val="24"/>
        </w:rPr>
      </w:pPr>
      <w:r w:rsidRPr="0080675F">
        <w:rPr>
          <w:szCs w:val="24"/>
        </w:rPr>
        <w:t xml:space="preserve">Когда дело было рассмотрено по существу, после отказа в многочисленных ходатайствах со стороны защиты, </w:t>
      </w:r>
      <w:r w:rsidR="00294C70">
        <w:rPr>
          <w:szCs w:val="24"/>
        </w:rPr>
        <w:t>защитник</w:t>
      </w:r>
      <w:r w:rsidRPr="0080675F">
        <w:rPr>
          <w:szCs w:val="24"/>
        </w:rPr>
        <w:t xml:space="preserve"> в прениях сторон, в присутствии подзащитной, в рамках согласованной с ней ранее позиции, в очередной раз указал суду на неверную квалификацию преступления</w:t>
      </w:r>
      <w:r w:rsidR="00294C70">
        <w:rPr>
          <w:szCs w:val="24"/>
        </w:rPr>
        <w:t xml:space="preserve"> со стороны обвинения</w:t>
      </w:r>
      <w:r w:rsidRPr="0080675F">
        <w:rPr>
          <w:szCs w:val="24"/>
        </w:rPr>
        <w:t xml:space="preserve">, т.к. суд при вынесении приговора должен разрешить вопрос о верной квалификации преступления в том числе. </w:t>
      </w:r>
      <w:r w:rsidR="00294C70">
        <w:rPr>
          <w:szCs w:val="24"/>
        </w:rPr>
        <w:t>Никакого указания на то</w:t>
      </w:r>
      <w:r w:rsidRPr="0080675F">
        <w:rPr>
          <w:szCs w:val="24"/>
        </w:rPr>
        <w:t xml:space="preserve">, что </w:t>
      </w:r>
      <w:r w:rsidR="00294C70">
        <w:rPr>
          <w:szCs w:val="24"/>
        </w:rPr>
        <w:t>защитник</w:t>
      </w:r>
      <w:r w:rsidRPr="0080675F">
        <w:rPr>
          <w:szCs w:val="24"/>
        </w:rPr>
        <w:t xml:space="preserve"> счита</w:t>
      </w:r>
      <w:r w:rsidR="00294C70">
        <w:rPr>
          <w:szCs w:val="24"/>
        </w:rPr>
        <w:t>ет</w:t>
      </w:r>
      <w:r w:rsidRPr="0080675F">
        <w:rPr>
          <w:szCs w:val="24"/>
        </w:rPr>
        <w:t xml:space="preserve"> вину Ш</w:t>
      </w:r>
      <w:r w:rsidR="009A5098">
        <w:rPr>
          <w:szCs w:val="24"/>
        </w:rPr>
        <w:t>.</w:t>
      </w:r>
      <w:r w:rsidRPr="0080675F">
        <w:rPr>
          <w:szCs w:val="24"/>
        </w:rPr>
        <w:t>Т.А. в совершении преступления доказанной</w:t>
      </w:r>
      <w:r w:rsidR="00294C70">
        <w:rPr>
          <w:szCs w:val="24"/>
        </w:rPr>
        <w:t>, в выступлении защитника</w:t>
      </w:r>
      <w:r w:rsidRPr="0080675F">
        <w:rPr>
          <w:szCs w:val="24"/>
        </w:rPr>
        <w:t xml:space="preserve"> не было, и </w:t>
      </w:r>
      <w:r w:rsidR="00294C70">
        <w:rPr>
          <w:szCs w:val="24"/>
        </w:rPr>
        <w:t xml:space="preserve">вся </w:t>
      </w:r>
      <w:r w:rsidRPr="0080675F">
        <w:rPr>
          <w:szCs w:val="24"/>
        </w:rPr>
        <w:t>речь в прениях была как раз построена на недоказанности вины подзащитной в совершении преступления</w:t>
      </w:r>
      <w:r w:rsidR="00294C70">
        <w:rPr>
          <w:szCs w:val="24"/>
        </w:rPr>
        <w:t>.</w:t>
      </w:r>
    </w:p>
    <w:p w14:paraId="7B60E5CA" w14:textId="637A819B" w:rsidR="00294C70" w:rsidRPr="00294C70" w:rsidRDefault="00294C70" w:rsidP="00294C70">
      <w:pPr>
        <w:ind w:firstLine="709"/>
        <w:jc w:val="both"/>
        <w:rPr>
          <w:szCs w:val="24"/>
        </w:rPr>
      </w:pPr>
      <w:r w:rsidRPr="0080675F">
        <w:rPr>
          <w:szCs w:val="24"/>
        </w:rPr>
        <w:t>После получения копии приговора Ш</w:t>
      </w:r>
      <w:r w:rsidR="009A5098">
        <w:rPr>
          <w:szCs w:val="24"/>
        </w:rPr>
        <w:t>.</w:t>
      </w:r>
      <w:r w:rsidRPr="0080675F">
        <w:rPr>
          <w:szCs w:val="24"/>
        </w:rPr>
        <w:t>Т.А. подписала с</w:t>
      </w:r>
      <w:r>
        <w:rPr>
          <w:szCs w:val="24"/>
        </w:rPr>
        <w:t xml:space="preserve"> адвокатом</w:t>
      </w:r>
      <w:r w:rsidRPr="0080675F">
        <w:rPr>
          <w:szCs w:val="24"/>
        </w:rPr>
        <w:t xml:space="preserve"> акт выполненных работ от 04.04.2023 года, претензий по выполненному поручению не высказала.</w:t>
      </w:r>
    </w:p>
    <w:p w14:paraId="559A1736" w14:textId="6D5AE13E" w:rsidR="006A2D34" w:rsidRDefault="006A2D34" w:rsidP="006A2D34">
      <w:pPr>
        <w:jc w:val="both"/>
      </w:pPr>
      <w:r>
        <w:tab/>
        <w:t>К письменным объяснениям адвоката приложены</w:t>
      </w:r>
      <w:r w:rsidR="00294C70">
        <w:t xml:space="preserve"> копии</w:t>
      </w:r>
      <w:r>
        <w:t xml:space="preserve"> следующи</w:t>
      </w:r>
      <w:r w:rsidR="00294C70">
        <w:t>х</w:t>
      </w:r>
      <w:r>
        <w:t xml:space="preserve"> документ</w:t>
      </w:r>
      <w:r w:rsidR="00294C70">
        <w:t>ов</w:t>
      </w:r>
      <w:r>
        <w:t>:</w:t>
      </w:r>
    </w:p>
    <w:p w14:paraId="74AE4E81" w14:textId="14AF7C94" w:rsidR="00294C70" w:rsidRPr="00294C70" w:rsidRDefault="00294C70" w:rsidP="00294C70">
      <w:pPr>
        <w:pStyle w:val="ac"/>
        <w:numPr>
          <w:ilvl w:val="0"/>
          <w:numId w:val="30"/>
        </w:numPr>
        <w:jc w:val="both"/>
        <w:rPr>
          <w:szCs w:val="24"/>
        </w:rPr>
      </w:pPr>
      <w:r>
        <w:rPr>
          <w:szCs w:val="24"/>
        </w:rPr>
        <w:t>с</w:t>
      </w:r>
      <w:r w:rsidRPr="00294C70">
        <w:rPr>
          <w:szCs w:val="24"/>
        </w:rPr>
        <w:t>оглашения об оказании юр. услуг;</w:t>
      </w:r>
    </w:p>
    <w:p w14:paraId="5E06B27B" w14:textId="2D034B53" w:rsidR="00294C70" w:rsidRPr="00294C70" w:rsidRDefault="00294C70" w:rsidP="00294C70">
      <w:pPr>
        <w:pStyle w:val="ac"/>
        <w:numPr>
          <w:ilvl w:val="0"/>
          <w:numId w:val="30"/>
        </w:numPr>
        <w:jc w:val="both"/>
        <w:rPr>
          <w:szCs w:val="24"/>
        </w:rPr>
      </w:pPr>
      <w:r>
        <w:rPr>
          <w:szCs w:val="24"/>
        </w:rPr>
        <w:t>а</w:t>
      </w:r>
      <w:r w:rsidRPr="00294C70">
        <w:rPr>
          <w:szCs w:val="24"/>
        </w:rPr>
        <w:t xml:space="preserve">кта выполненных услуг; </w:t>
      </w:r>
    </w:p>
    <w:p w14:paraId="3ED58289" w14:textId="5287D335" w:rsidR="006A2D34" w:rsidRPr="00294C70" w:rsidRDefault="00294C70" w:rsidP="00294C70">
      <w:pPr>
        <w:pStyle w:val="ac"/>
        <w:numPr>
          <w:ilvl w:val="0"/>
          <w:numId w:val="30"/>
        </w:numPr>
        <w:jc w:val="both"/>
        <w:rPr>
          <w:szCs w:val="24"/>
        </w:rPr>
      </w:pPr>
      <w:r w:rsidRPr="00294C70">
        <w:rPr>
          <w:szCs w:val="24"/>
        </w:rPr>
        <w:t>ходатайств</w:t>
      </w:r>
      <w:r>
        <w:rPr>
          <w:szCs w:val="24"/>
        </w:rPr>
        <w:t>а со стороны защиты</w:t>
      </w:r>
      <w:r w:rsidRPr="00294C70">
        <w:rPr>
          <w:szCs w:val="24"/>
        </w:rPr>
        <w:t xml:space="preserve"> в суд</w:t>
      </w:r>
      <w:r>
        <w:rPr>
          <w:szCs w:val="24"/>
        </w:rPr>
        <w:t>е первой инстанции</w:t>
      </w:r>
      <w:r w:rsidRPr="00294C70">
        <w:rPr>
          <w:szCs w:val="24"/>
        </w:rPr>
        <w:t>.</w:t>
      </w:r>
    </w:p>
    <w:p w14:paraId="1FFD941E" w14:textId="0B9F2364" w:rsidR="006A2D34" w:rsidRDefault="006A2D34" w:rsidP="006A2D34">
      <w:pPr>
        <w:ind w:firstLine="708"/>
        <w:jc w:val="both"/>
      </w:pPr>
      <w:r>
        <w:t>28.09.2023 г. заявитель в заседание комиссии посредством видео-конференц-связи не явил</w:t>
      </w:r>
      <w:r w:rsidR="00165A7A">
        <w:t>ась</w:t>
      </w:r>
      <w:r>
        <w:t>, о времени и месте рассмотрения дисциплинарного производства извещен</w:t>
      </w:r>
      <w:r w:rsidR="00165A7A">
        <w:t>а</w:t>
      </w:r>
      <w:r>
        <w:t xml:space="preserve">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5E280E46" w14:textId="0BD3A016" w:rsidR="006A2D34" w:rsidRDefault="006A2D34" w:rsidP="006A2D34">
      <w:pPr>
        <w:ind w:firstLine="708"/>
        <w:jc w:val="both"/>
      </w:pPr>
      <w:r>
        <w:t>28.09.2023 г. адв</w:t>
      </w:r>
      <w:r w:rsidR="00A37741">
        <w:t xml:space="preserve">окат в заседании комиссии </w:t>
      </w:r>
      <w:r>
        <w:t xml:space="preserve">возражал против доводов </w:t>
      </w:r>
      <w:r w:rsidR="00165A7A">
        <w:t>обращения</w:t>
      </w:r>
      <w:r>
        <w:t xml:space="preserve"> и пояснил, чт</w:t>
      </w:r>
      <w:r w:rsidR="00A37741">
        <w:t>о противоречий с позицией доверителя не было.</w:t>
      </w:r>
      <w:r w:rsidR="00770BFA">
        <w:t xml:space="preserve"> В прениях сторон в суде первой инстанции адвокат указал на неправильную квалификацию деяния подзащитной (со ст. 238 УК РФ на 109 УК РФ), при этом указав, что с наличием вины подзащитной и по другой квалификации они также не согласны.</w:t>
      </w:r>
      <w:r w:rsidR="00207737">
        <w:t xml:space="preserve"> В его выступлении он неоднократно отмечал, что вина подсудимой не доказана.</w:t>
      </w:r>
    </w:p>
    <w:p w14:paraId="22A2E42D" w14:textId="22F8B246" w:rsidR="00A45B24" w:rsidRDefault="00A45B24" w:rsidP="00A45B24">
      <w:pPr>
        <w:ind w:firstLine="708"/>
        <w:jc w:val="both"/>
      </w:pPr>
      <w:r>
        <w:t xml:space="preserve">24.10.2023 г. </w:t>
      </w:r>
      <w:r w:rsidR="00A722E1">
        <w:t xml:space="preserve">после отложения </w:t>
      </w:r>
      <w:r>
        <w:t xml:space="preserve">адвокат в заседании комиссии возражал против доводов </w:t>
      </w:r>
      <w:r w:rsidR="00165A7A">
        <w:t>обращения</w:t>
      </w:r>
      <w:r>
        <w:t xml:space="preserve"> и пояснил, что </w:t>
      </w:r>
      <w:r w:rsidR="00E0427D">
        <w:t>он</w:t>
      </w:r>
      <w:r w:rsidR="00A722E1">
        <w:t xml:space="preserve"> последовательно в своем выступлении</w:t>
      </w:r>
      <w:r w:rsidR="00E0427D">
        <w:t xml:space="preserve"> говорил о неверной </w:t>
      </w:r>
      <w:r w:rsidR="00A722E1">
        <w:t xml:space="preserve">правовой </w:t>
      </w:r>
      <w:r w:rsidR="00E0427D">
        <w:t>квалификации</w:t>
      </w:r>
      <w:r w:rsidR="00A722E1">
        <w:t xml:space="preserve"> деяния со стороны обвинения</w:t>
      </w:r>
      <w:r w:rsidR="00E0427D">
        <w:t xml:space="preserve">, а </w:t>
      </w:r>
      <w:r w:rsidR="00A722E1">
        <w:t xml:space="preserve">отнюдь </w:t>
      </w:r>
      <w:r w:rsidR="00E0427D">
        <w:t>не о признании вины.</w:t>
      </w:r>
      <w:r w:rsidR="00B8408A">
        <w:t xml:space="preserve"> Вину они с подзащитной</w:t>
      </w:r>
      <w:r w:rsidR="00A722E1">
        <w:t xml:space="preserve"> Ш</w:t>
      </w:r>
      <w:r w:rsidR="009A5098">
        <w:t>.</w:t>
      </w:r>
      <w:r w:rsidR="00A722E1">
        <w:t>Т.А. не признавали последовательно в течение всего уголовного процесса.</w:t>
      </w:r>
    </w:p>
    <w:p w14:paraId="41B8894B" w14:textId="5C57350C" w:rsidR="006A2D34" w:rsidRDefault="006A2D34" w:rsidP="006A2D3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D8AEC3D" w14:textId="77777777" w:rsidR="00806E07" w:rsidRPr="00BD05AF" w:rsidRDefault="00806E07" w:rsidP="00806E07">
      <w:pPr>
        <w:ind w:firstLine="708"/>
        <w:jc w:val="both"/>
        <w:rPr>
          <w:szCs w:val="24"/>
        </w:rPr>
      </w:pPr>
      <w:r w:rsidRPr="00BD05AF">
        <w:rPr>
          <w:szCs w:val="24"/>
        </w:rPr>
        <w:t xml:space="preserve">Согласно </w:t>
      </w:r>
      <w:proofErr w:type="spellStart"/>
      <w:r w:rsidRPr="00BD05AF">
        <w:rPr>
          <w:szCs w:val="24"/>
        </w:rPr>
        <w:t>п.п</w:t>
      </w:r>
      <w:proofErr w:type="spellEnd"/>
      <w:r w:rsidRPr="00BD05AF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1595BFEC" w14:textId="77777777" w:rsidR="00806E07" w:rsidRPr="00BD05AF" w:rsidRDefault="00806E07" w:rsidP="00806E07">
      <w:pPr>
        <w:jc w:val="both"/>
        <w:rPr>
          <w:szCs w:val="24"/>
        </w:rPr>
      </w:pPr>
      <w:r w:rsidRPr="00BD05AF">
        <w:tab/>
      </w:r>
      <w:r w:rsidRPr="00BD05AF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CF07975" w14:textId="10AB0993" w:rsidR="00806E07" w:rsidRPr="00BD05AF" w:rsidRDefault="00A722E1" w:rsidP="00806E07">
      <w:pPr>
        <w:jc w:val="both"/>
        <w:rPr>
          <w:szCs w:val="24"/>
        </w:rPr>
      </w:pPr>
      <w:r>
        <w:rPr>
          <w:szCs w:val="24"/>
        </w:rPr>
        <w:tab/>
        <w:t>В обращении суд</w:t>
      </w:r>
      <w:r w:rsidR="00806E07" w:rsidRPr="00BD05AF">
        <w:rPr>
          <w:szCs w:val="24"/>
        </w:rPr>
        <w:t xml:space="preserve"> выдвигает следующ</w:t>
      </w:r>
      <w:r w:rsidR="00165A7A">
        <w:rPr>
          <w:szCs w:val="24"/>
        </w:rPr>
        <w:t>е</w:t>
      </w:r>
      <w:r w:rsidR="00806E07" w:rsidRPr="00BD05AF">
        <w:rPr>
          <w:szCs w:val="24"/>
        </w:rPr>
        <w:t>е дисциплинарн</w:t>
      </w:r>
      <w:r w:rsidR="00165A7A">
        <w:rPr>
          <w:szCs w:val="24"/>
        </w:rPr>
        <w:t>о</w:t>
      </w:r>
      <w:r w:rsidR="00806E07" w:rsidRPr="00BD05AF">
        <w:rPr>
          <w:szCs w:val="24"/>
        </w:rPr>
        <w:t>е обвинени</w:t>
      </w:r>
      <w:r w:rsidR="00165A7A">
        <w:rPr>
          <w:szCs w:val="24"/>
        </w:rPr>
        <w:t>е</w:t>
      </w:r>
      <w:r w:rsidR="00806E07" w:rsidRPr="00BD05AF">
        <w:rPr>
          <w:szCs w:val="24"/>
        </w:rPr>
        <w:t>:</w:t>
      </w:r>
    </w:p>
    <w:p w14:paraId="0DF69D9F" w14:textId="75DADA70" w:rsidR="00806E07" w:rsidRPr="00BD05AF" w:rsidRDefault="00806E07" w:rsidP="00A722E1">
      <w:pPr>
        <w:ind w:firstLine="708"/>
        <w:jc w:val="both"/>
        <w:rPr>
          <w:szCs w:val="24"/>
        </w:rPr>
      </w:pPr>
      <w:r w:rsidRPr="00BD05AF">
        <w:rPr>
          <w:szCs w:val="24"/>
        </w:rPr>
        <w:t xml:space="preserve">- </w:t>
      </w:r>
      <w:r w:rsidRPr="00BD05AF">
        <w:rPr>
          <w:color w:val="auto"/>
          <w:szCs w:val="24"/>
        </w:rPr>
        <w:t>адвокат</w:t>
      </w:r>
      <w:r w:rsidR="00A722E1">
        <w:rPr>
          <w:color w:val="auto"/>
          <w:szCs w:val="24"/>
        </w:rPr>
        <w:t xml:space="preserve"> З</w:t>
      </w:r>
      <w:r w:rsidR="009A5098">
        <w:rPr>
          <w:color w:val="auto"/>
          <w:szCs w:val="24"/>
        </w:rPr>
        <w:t>.</w:t>
      </w:r>
      <w:r w:rsidR="00A722E1">
        <w:rPr>
          <w:color w:val="auto"/>
          <w:szCs w:val="24"/>
        </w:rPr>
        <w:t xml:space="preserve">А.Р. </w:t>
      </w:r>
      <w:r w:rsidR="00A722E1">
        <w:rPr>
          <w:szCs w:val="24"/>
        </w:rPr>
        <w:t>в прениях по</w:t>
      </w:r>
      <w:r w:rsidR="00A722E1" w:rsidRPr="009461BC">
        <w:rPr>
          <w:szCs w:val="24"/>
        </w:rPr>
        <w:t xml:space="preserve"> уголовному делу по обвинению </w:t>
      </w:r>
      <w:r w:rsidR="00A722E1">
        <w:rPr>
          <w:szCs w:val="24"/>
        </w:rPr>
        <w:t>Ш</w:t>
      </w:r>
      <w:r w:rsidR="009A5098">
        <w:rPr>
          <w:szCs w:val="24"/>
        </w:rPr>
        <w:t>.</w:t>
      </w:r>
      <w:r w:rsidR="00A722E1">
        <w:rPr>
          <w:szCs w:val="24"/>
        </w:rPr>
        <w:t>Т.А. занял</w:t>
      </w:r>
      <w:r w:rsidR="00A722E1" w:rsidRPr="009461BC">
        <w:rPr>
          <w:szCs w:val="24"/>
        </w:rPr>
        <w:t xml:space="preserve"> позицию противоположную позиции подзащитной</w:t>
      </w:r>
      <w:r w:rsidR="00A722E1">
        <w:rPr>
          <w:szCs w:val="24"/>
        </w:rPr>
        <w:t xml:space="preserve">, что впоследствии привело к отмене приговора </w:t>
      </w:r>
      <w:proofErr w:type="spellStart"/>
      <w:proofErr w:type="gramStart"/>
      <w:r w:rsidR="00A722E1">
        <w:rPr>
          <w:szCs w:val="24"/>
        </w:rPr>
        <w:t>М</w:t>
      </w:r>
      <w:r w:rsidR="009A5098">
        <w:rPr>
          <w:szCs w:val="24"/>
        </w:rPr>
        <w:t>.</w:t>
      </w:r>
      <w:r w:rsidR="00A722E1">
        <w:rPr>
          <w:szCs w:val="24"/>
        </w:rPr>
        <w:t>облосудом</w:t>
      </w:r>
      <w:proofErr w:type="spellEnd"/>
      <w:proofErr w:type="gramEnd"/>
      <w:r w:rsidR="00A722E1">
        <w:rPr>
          <w:szCs w:val="24"/>
        </w:rPr>
        <w:t xml:space="preserve"> вследствие нарушения права на защиту.</w:t>
      </w:r>
    </w:p>
    <w:p w14:paraId="147C6288" w14:textId="2C283940" w:rsidR="00413D82" w:rsidRPr="00413D82" w:rsidRDefault="00413D82" w:rsidP="00413D8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соответствии с </w:t>
      </w:r>
      <w:proofErr w:type="spellStart"/>
      <w:r w:rsidR="00FD60D8">
        <w:rPr>
          <w:color w:val="auto"/>
          <w:szCs w:val="24"/>
        </w:rPr>
        <w:t>п.п</w:t>
      </w:r>
      <w:proofErr w:type="spellEnd"/>
      <w:r w:rsidR="00FD60D8">
        <w:rPr>
          <w:color w:val="auto"/>
          <w:szCs w:val="24"/>
        </w:rPr>
        <w:t xml:space="preserve">. 3 и 4 п. 4 ст. 6 </w:t>
      </w:r>
      <w:r w:rsidR="005C4F4B" w:rsidRPr="00BD05AF">
        <w:rPr>
          <w:szCs w:val="24"/>
        </w:rPr>
        <w:t>ФЗ «Об адвокатской деятельности и адвокатуре в РФ»</w:t>
      </w:r>
      <w:r w:rsidR="005C4F4B">
        <w:rPr>
          <w:szCs w:val="24"/>
        </w:rPr>
        <w:t xml:space="preserve">, </w:t>
      </w:r>
      <w:proofErr w:type="spellStart"/>
      <w:r>
        <w:rPr>
          <w:color w:val="auto"/>
          <w:szCs w:val="24"/>
        </w:rPr>
        <w:t>п.п</w:t>
      </w:r>
      <w:proofErr w:type="spellEnd"/>
      <w:r>
        <w:rPr>
          <w:color w:val="auto"/>
          <w:szCs w:val="24"/>
        </w:rPr>
        <w:t xml:space="preserve">. 2 п. 1 ст. 9 </w:t>
      </w:r>
      <w:r w:rsidRPr="004C458E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адвокат не вправе</w:t>
      </w:r>
      <w:r>
        <w:rPr>
          <w:color w:val="auto"/>
          <w:szCs w:val="24"/>
          <w:shd w:val="clear" w:color="auto" w:fill="FFFFFF"/>
        </w:rPr>
        <w:t xml:space="preserve"> </w:t>
      </w:r>
      <w:r w:rsidRPr="005032A9">
        <w:rPr>
          <w:color w:val="auto"/>
          <w:szCs w:val="24"/>
          <w:shd w:val="clear" w:color="auto" w:fill="FFFFFF"/>
        </w:rPr>
        <w:lastRenderedPageBreak/>
        <w:t>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подзащитного.</w:t>
      </w:r>
    </w:p>
    <w:p w14:paraId="3BACCFE9" w14:textId="19B41E49" w:rsidR="00E50774" w:rsidRDefault="00A722E1" w:rsidP="00413D82">
      <w:pPr>
        <w:ind w:firstLine="708"/>
        <w:jc w:val="both"/>
        <w:rPr>
          <w:szCs w:val="24"/>
        </w:rPr>
      </w:pPr>
      <w:r>
        <w:t>Комиссия полагает, что основной довод обращения</w:t>
      </w:r>
      <w:r w:rsidR="00806E07" w:rsidRPr="00BD05AF">
        <w:t xml:space="preserve"> о том, что </w:t>
      </w:r>
      <w:r>
        <w:rPr>
          <w:color w:val="auto"/>
          <w:szCs w:val="24"/>
        </w:rPr>
        <w:t xml:space="preserve">адвокат в прениях по уголовному делу занял позицию, противоположную позицию подзащитной </w:t>
      </w:r>
      <w:r w:rsidR="00165A7A">
        <w:rPr>
          <w:color w:val="auto"/>
          <w:szCs w:val="24"/>
        </w:rPr>
        <w:t>Ш</w:t>
      </w:r>
      <w:r w:rsidR="009A5098">
        <w:rPr>
          <w:color w:val="auto"/>
          <w:szCs w:val="24"/>
        </w:rPr>
        <w:t>.</w:t>
      </w:r>
      <w:r>
        <w:rPr>
          <w:color w:val="auto"/>
          <w:szCs w:val="24"/>
        </w:rPr>
        <w:t>Т.А.,</w:t>
      </w:r>
      <w:r w:rsidR="00806E07">
        <w:rPr>
          <w:color w:val="auto"/>
          <w:szCs w:val="24"/>
        </w:rPr>
        <w:t xml:space="preserve"> </w:t>
      </w:r>
      <w:r w:rsidR="00806E07" w:rsidRPr="0027036A">
        <w:t>не подтвержден заявителем надлежащими, достоверными и допустимыми доказательствами.</w:t>
      </w:r>
      <w:r>
        <w:t xml:space="preserve"> Так, в обращении указывается, что </w:t>
      </w:r>
      <w:r w:rsidRPr="009461BC">
        <w:rPr>
          <w:szCs w:val="24"/>
        </w:rPr>
        <w:t>Ш</w:t>
      </w:r>
      <w:r w:rsidR="009A5098">
        <w:rPr>
          <w:szCs w:val="24"/>
        </w:rPr>
        <w:t>.</w:t>
      </w:r>
      <w:r w:rsidRPr="009461BC">
        <w:rPr>
          <w:szCs w:val="24"/>
        </w:rPr>
        <w:t>Т.А. вин</w:t>
      </w:r>
      <w:r>
        <w:rPr>
          <w:szCs w:val="24"/>
        </w:rPr>
        <w:t xml:space="preserve">у в ходе расследования уголовного дела не признавала, а адвокат </w:t>
      </w:r>
      <w:r w:rsidRPr="009461BC">
        <w:rPr>
          <w:szCs w:val="24"/>
        </w:rPr>
        <w:t>в ходе</w:t>
      </w:r>
      <w:r>
        <w:rPr>
          <w:szCs w:val="24"/>
        </w:rPr>
        <w:t xml:space="preserve"> прений просил</w:t>
      </w:r>
      <w:r w:rsidRPr="009461BC">
        <w:rPr>
          <w:szCs w:val="24"/>
        </w:rPr>
        <w:t xml:space="preserve"> переквалифицировать инкриминируемое ей деяние</w:t>
      </w:r>
      <w:r w:rsidR="00C10C6B">
        <w:rPr>
          <w:szCs w:val="24"/>
        </w:rPr>
        <w:t xml:space="preserve"> на ч. 2 ст. 109 УК РФ (наступление смерти по неосторожности)</w:t>
      </w:r>
      <w:r>
        <w:rPr>
          <w:szCs w:val="24"/>
        </w:rPr>
        <w:t>, тем самым косвенно признав вину подзащитной</w:t>
      </w:r>
      <w:r w:rsidR="00C10C6B">
        <w:rPr>
          <w:szCs w:val="24"/>
        </w:rPr>
        <w:t xml:space="preserve"> в наступлении смерти Р</w:t>
      </w:r>
      <w:r w:rsidR="009A5098">
        <w:rPr>
          <w:szCs w:val="24"/>
        </w:rPr>
        <w:t>.</w:t>
      </w:r>
      <w:r w:rsidR="00C10C6B">
        <w:rPr>
          <w:szCs w:val="24"/>
        </w:rPr>
        <w:t>Е.В</w:t>
      </w:r>
      <w:r w:rsidRPr="009461BC">
        <w:rPr>
          <w:szCs w:val="24"/>
        </w:rPr>
        <w:t>.</w:t>
      </w:r>
      <w:r>
        <w:rPr>
          <w:szCs w:val="24"/>
        </w:rPr>
        <w:t xml:space="preserve"> Однако данное утверждение не подтверждено в обращении суда протоколом судебного заседания или иными допустимыми доказательствами, позволяющими установить точное содержание выступления адвоката</w:t>
      </w:r>
      <w:r w:rsidR="00E50774">
        <w:rPr>
          <w:szCs w:val="24"/>
        </w:rPr>
        <w:t xml:space="preserve"> в прениях</w:t>
      </w:r>
      <w:r>
        <w:rPr>
          <w:szCs w:val="24"/>
        </w:rPr>
        <w:t>.</w:t>
      </w:r>
      <w:r w:rsidR="00587D1A">
        <w:rPr>
          <w:szCs w:val="24"/>
        </w:rPr>
        <w:t xml:space="preserve"> Адвокат в дисциплинарном производстве занимает последовательную позицию, что его выступление касалось только неверной правовой квалификации </w:t>
      </w:r>
      <w:r w:rsidR="005D186F">
        <w:rPr>
          <w:szCs w:val="24"/>
        </w:rPr>
        <w:t xml:space="preserve">со стороны </w:t>
      </w:r>
      <w:r w:rsidR="00587D1A">
        <w:rPr>
          <w:szCs w:val="24"/>
        </w:rPr>
        <w:t xml:space="preserve">обвинения и он, вслед за своей подзащитной, </w:t>
      </w:r>
      <w:r w:rsidR="005D186F">
        <w:rPr>
          <w:szCs w:val="24"/>
        </w:rPr>
        <w:t xml:space="preserve">вину ее в совершении преступления не признавал и </w:t>
      </w:r>
      <w:r w:rsidR="00587D1A">
        <w:rPr>
          <w:szCs w:val="24"/>
        </w:rPr>
        <w:t>просил вынести оправдательный приговор</w:t>
      </w:r>
      <w:r w:rsidR="005D186F">
        <w:rPr>
          <w:szCs w:val="24"/>
        </w:rPr>
        <w:t xml:space="preserve"> по делу</w:t>
      </w:r>
      <w:r w:rsidR="00587D1A">
        <w:rPr>
          <w:szCs w:val="24"/>
        </w:rPr>
        <w:t>.</w:t>
      </w:r>
    </w:p>
    <w:p w14:paraId="57626946" w14:textId="16F37725" w:rsidR="00413D82" w:rsidRDefault="00A54250" w:rsidP="00413D82">
      <w:pPr>
        <w:ind w:firstLine="708"/>
        <w:jc w:val="both"/>
        <w:rPr>
          <w:rFonts w:eastAsia="Calibri"/>
          <w:color w:val="auto"/>
          <w:szCs w:val="24"/>
        </w:rPr>
      </w:pPr>
      <w:r>
        <w:t>О</w:t>
      </w:r>
      <w:r w:rsidR="00413D82" w:rsidRPr="00413D82">
        <w:t>бращаясь в дисциплинарные органы, заявитель должен указать на доказательства, обосновывающие выдвигаемые дисциплинарные обвинения (</w:t>
      </w:r>
      <w:proofErr w:type="spellStart"/>
      <w:r w:rsidR="00413D82" w:rsidRPr="00413D82">
        <w:t>пп</w:t>
      </w:r>
      <w:proofErr w:type="spellEnd"/>
      <w:r w:rsidR="00413D82" w:rsidRPr="00413D82">
        <w:t xml:space="preserve">. 7 п. 2 ст. 20 КПЭА). </w:t>
      </w:r>
      <w:r>
        <w:t>При этом о</w:t>
      </w:r>
      <w:r w:rsidR="00413D82" w:rsidRPr="00413D82">
        <w:t xml:space="preserve">блачение обращения суда в форму частного постановления не имеет преюдициального правового значения для дисциплинарных органов адвокатской палаты. </w:t>
      </w:r>
      <w:r w:rsidR="00413D82" w:rsidRPr="00413D82">
        <w:rPr>
          <w:color w:val="auto"/>
          <w:szCs w:val="24"/>
        </w:rPr>
        <w:t xml:space="preserve">Как указывается в Определении КС РФ от 15.07.2008 г. № 456-О-О, </w:t>
      </w:r>
      <w:r w:rsidR="00413D82" w:rsidRPr="00413D82">
        <w:rPr>
          <w:rFonts w:eastAsia="Calibri"/>
          <w:color w:val="auto"/>
          <w:szCs w:val="24"/>
        </w:rPr>
        <w:t>сообщение суда (судьи) в адрес адвокатской палаты является одним из поводов для возбуждения дисциплинарного производства в отношении адвоката (</w:t>
      </w:r>
      <w:proofErr w:type="spellStart"/>
      <w:r w:rsidR="00165A7A">
        <w:fldChar w:fldCharType="begin"/>
      </w:r>
      <w:r w:rsidR="00165A7A">
        <w:instrText>HYPERLINK "garantF1://12030519.2014"</w:instrText>
      </w:r>
      <w:r w:rsidR="00165A7A">
        <w:fldChar w:fldCharType="separate"/>
      </w:r>
      <w:r w:rsidR="00413D82" w:rsidRPr="00413D82">
        <w:rPr>
          <w:rFonts w:eastAsia="Calibri"/>
          <w:color w:val="auto"/>
          <w:szCs w:val="24"/>
        </w:rPr>
        <w:t>пп</w:t>
      </w:r>
      <w:proofErr w:type="spellEnd"/>
      <w:r w:rsidR="00413D82" w:rsidRPr="00413D82">
        <w:rPr>
          <w:rFonts w:eastAsia="Calibri"/>
          <w:color w:val="auto"/>
          <w:szCs w:val="24"/>
        </w:rPr>
        <w:t>. 4 п. 1 ст. 20</w:t>
      </w:r>
      <w:r w:rsidR="00165A7A">
        <w:rPr>
          <w:rFonts w:eastAsia="Calibri"/>
          <w:color w:val="auto"/>
          <w:szCs w:val="24"/>
        </w:rPr>
        <w:fldChar w:fldCharType="end"/>
      </w:r>
      <w:r w:rsidR="00413D82" w:rsidRPr="00413D82">
        <w:rPr>
          <w:rFonts w:eastAsia="Calibri"/>
          <w:color w:val="auto"/>
          <w:szCs w:val="24"/>
        </w:rPr>
        <w:t xml:space="preserve"> КПЭА). Установление же оснований для привлечения адвоката к дисциплинарной ответственности отнесено законодателем к компетенции органов адвокатского сообщества, для которых частное определение или постановление суда не имеет преюдициальной силы (</w:t>
      </w:r>
      <w:proofErr w:type="spellStart"/>
      <w:r w:rsidR="00165A7A">
        <w:fldChar w:fldCharType="begin"/>
      </w:r>
      <w:r w:rsidR="00165A7A">
        <w:instrText>HYPERLINK "garantF1://12026961.31038"</w:instrText>
      </w:r>
      <w:r w:rsidR="00165A7A">
        <w:fldChar w:fldCharType="separate"/>
      </w:r>
      <w:r w:rsidR="00413D82" w:rsidRPr="00413D82">
        <w:rPr>
          <w:rFonts w:eastAsia="Calibri"/>
          <w:color w:val="auto"/>
          <w:szCs w:val="24"/>
        </w:rPr>
        <w:t>пп</w:t>
      </w:r>
      <w:proofErr w:type="spellEnd"/>
      <w:r w:rsidR="00413D82" w:rsidRPr="00413D82">
        <w:rPr>
          <w:rFonts w:eastAsia="Calibri"/>
          <w:color w:val="auto"/>
          <w:szCs w:val="24"/>
        </w:rPr>
        <w:t>. 9 п. 3</w:t>
      </w:r>
      <w:r w:rsidR="00165A7A">
        <w:rPr>
          <w:rFonts w:eastAsia="Calibri"/>
          <w:color w:val="auto"/>
          <w:szCs w:val="24"/>
        </w:rPr>
        <w:fldChar w:fldCharType="end"/>
      </w:r>
      <w:r w:rsidR="00413D82" w:rsidRPr="00413D82">
        <w:rPr>
          <w:rFonts w:eastAsia="Calibri"/>
          <w:color w:val="auto"/>
          <w:szCs w:val="24"/>
        </w:rPr>
        <w:t xml:space="preserve">, </w:t>
      </w:r>
      <w:hyperlink r:id="rId8" w:history="1">
        <w:r w:rsidR="00413D82" w:rsidRPr="00413D82">
          <w:rPr>
            <w:rFonts w:eastAsia="Calibri"/>
            <w:color w:val="auto"/>
            <w:szCs w:val="24"/>
          </w:rPr>
          <w:t>п. 7 ст. 31</w:t>
        </w:r>
      </w:hyperlink>
      <w:r w:rsidR="00413D82" w:rsidRPr="00413D82">
        <w:rPr>
          <w:rFonts w:eastAsia="Calibri"/>
          <w:color w:val="auto"/>
          <w:szCs w:val="24"/>
        </w:rPr>
        <w:t xml:space="preserve">, </w:t>
      </w:r>
      <w:hyperlink r:id="rId9" w:history="1">
        <w:r w:rsidR="00413D82" w:rsidRPr="00413D82">
          <w:rPr>
            <w:rFonts w:eastAsia="Calibri"/>
            <w:color w:val="auto"/>
            <w:szCs w:val="24"/>
          </w:rPr>
          <w:t>п. 7 ст. 33</w:t>
        </w:r>
      </w:hyperlink>
      <w:r w:rsidR="00413D82" w:rsidRPr="00413D82">
        <w:rPr>
          <w:rFonts w:eastAsia="Calibri"/>
          <w:color w:val="auto"/>
          <w:szCs w:val="24"/>
        </w:rPr>
        <w:t xml:space="preserve"> ФЗ от 31.05.2002 г. № 63-ФЗ «Об адвокатской деятельности и адвокатуре в РФ»).</w:t>
      </w:r>
    </w:p>
    <w:p w14:paraId="0D71E214" w14:textId="6D03F050" w:rsidR="00587D1A" w:rsidRPr="00413D82" w:rsidRDefault="00413D82" w:rsidP="00413D82">
      <w:pPr>
        <w:ind w:firstLine="708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</w:t>
      </w:r>
      <w:r w:rsidRPr="00662388">
        <w:t xml:space="preserve">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662388">
        <w:t>п.п</w:t>
      </w:r>
      <w:proofErr w:type="spellEnd"/>
      <w:r w:rsidRPr="00662388"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  <w:r>
        <w:t xml:space="preserve"> Комиссия считает, что в указанном дисциплинарном производстве презумпция добросовестности адвоката в обращении суда не опровергнута.</w:t>
      </w:r>
    </w:p>
    <w:p w14:paraId="5F77D15E" w14:textId="020810BB" w:rsidR="006A2D34" w:rsidRPr="00A54250" w:rsidRDefault="00A722E1" w:rsidP="00A54250">
      <w:pPr>
        <w:ind w:firstLine="708"/>
        <w:jc w:val="both"/>
        <w:rPr>
          <w:szCs w:val="24"/>
        </w:rPr>
      </w:pPr>
      <w:r>
        <w:rPr>
          <w:szCs w:val="24"/>
        </w:rPr>
        <w:t xml:space="preserve">Кроме того, комиссия неоднократно ранее отмечала, что </w:t>
      </w:r>
      <w:r w:rsidR="00A54250" w:rsidRPr="00A54250">
        <w:rPr>
          <w:szCs w:val="24"/>
        </w:rPr>
        <w:t>отношения между адвокатом и доверителем носят фидуциарный характер. Поэтому только доверитель вправе ставить вопрос о надлежащем качестве оказания юридической помощи, в т.ч. о том, что адвокат занял позицию, противоположную позиции доверителя.</w:t>
      </w:r>
      <w:r w:rsidR="00A54250">
        <w:rPr>
          <w:szCs w:val="24"/>
        </w:rPr>
        <w:t xml:space="preserve"> Исходя из материалов дисциплинарного производства, Ш</w:t>
      </w:r>
      <w:r w:rsidR="009A5098">
        <w:rPr>
          <w:szCs w:val="24"/>
        </w:rPr>
        <w:t>.</w:t>
      </w:r>
      <w:r w:rsidR="00A54250">
        <w:rPr>
          <w:szCs w:val="24"/>
        </w:rPr>
        <w:t>Т.А. не предъявляла каких-либо претензий к адвокату</w:t>
      </w:r>
      <w:r w:rsidR="005D186F">
        <w:rPr>
          <w:szCs w:val="24"/>
        </w:rPr>
        <w:t xml:space="preserve"> </w:t>
      </w:r>
      <w:r w:rsidR="00A54250">
        <w:rPr>
          <w:szCs w:val="24"/>
        </w:rPr>
        <w:t>в части расхо</w:t>
      </w:r>
      <w:r w:rsidR="005D186F">
        <w:rPr>
          <w:szCs w:val="24"/>
        </w:rPr>
        <w:t xml:space="preserve">ждения позиций доверителя и защитника </w:t>
      </w:r>
      <w:r w:rsidR="00A54250">
        <w:rPr>
          <w:szCs w:val="24"/>
        </w:rPr>
        <w:t>по уголовному делу. Адвокатом представлен акт, подписанный между доверителем и адвокатом 04.04.2023 г., в котором подтверждается, что поручение на защиту в суде первой инстанции по уголовному делу выполнено адвокатом в полном объеме и претензии у доверителя к адвокату отсутствуют.</w:t>
      </w:r>
    </w:p>
    <w:p w14:paraId="165A67D5" w14:textId="008E7EBF" w:rsidR="0088031A" w:rsidRDefault="0088031A" w:rsidP="0088031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</w:t>
      </w:r>
      <w:r w:rsidR="00413D82">
        <w:rPr>
          <w:rFonts w:eastAsia="Calibri"/>
          <w:color w:val="auto"/>
          <w:szCs w:val="24"/>
        </w:rPr>
        <w:t>ом, доводы обращения</w:t>
      </w:r>
      <w:r w:rsidR="00A54250">
        <w:rPr>
          <w:rFonts w:eastAsia="Calibri"/>
          <w:color w:val="auto"/>
          <w:szCs w:val="24"/>
        </w:rPr>
        <w:t xml:space="preserve"> суда</w:t>
      </w:r>
      <w:r>
        <w:rPr>
          <w:rFonts w:eastAsia="Calibri"/>
          <w:color w:val="auto"/>
          <w:szCs w:val="24"/>
        </w:rPr>
        <w:t xml:space="preserve"> не подтверждаются материалами дисциплинарного производства.</w:t>
      </w:r>
    </w:p>
    <w:p w14:paraId="254E1EE9" w14:textId="01EF6266" w:rsidR="0088031A" w:rsidRDefault="0088031A" w:rsidP="0088031A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З</w:t>
      </w:r>
      <w:r w:rsidR="009A509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А.Р.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</w:t>
      </w:r>
      <w:r>
        <w:rPr>
          <w:rFonts w:eastAsia="Calibri"/>
          <w:color w:val="auto"/>
          <w:szCs w:val="24"/>
        </w:rPr>
        <w:t>ной этики адвоката.</w:t>
      </w:r>
    </w:p>
    <w:p w14:paraId="4104A3E4" w14:textId="77777777" w:rsidR="0088031A" w:rsidRPr="00497C6B" w:rsidRDefault="0088031A" w:rsidP="0088031A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lastRenderedPageBreak/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A103419" w14:textId="77777777" w:rsidR="0088031A" w:rsidRPr="00497C6B" w:rsidRDefault="0088031A" w:rsidP="0088031A">
      <w:pPr>
        <w:ind w:firstLine="708"/>
        <w:jc w:val="both"/>
        <w:rPr>
          <w:rFonts w:eastAsia="Calibri"/>
          <w:color w:val="auto"/>
          <w:szCs w:val="24"/>
        </w:rPr>
      </w:pPr>
    </w:p>
    <w:p w14:paraId="0AAB8DDC" w14:textId="77777777" w:rsidR="0088031A" w:rsidRPr="00B87BAA" w:rsidRDefault="0088031A" w:rsidP="0088031A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726DDE2D" w14:textId="77777777" w:rsidR="0088031A" w:rsidRPr="00497C6B" w:rsidRDefault="0088031A" w:rsidP="0088031A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BF15975" w14:textId="69213955" w:rsidR="0088031A" w:rsidRDefault="00165A7A" w:rsidP="0088031A">
      <w:pPr>
        <w:jc w:val="both"/>
      </w:pPr>
      <w:r>
        <w:rPr>
          <w:rFonts w:eastAsia="Calibri"/>
          <w:color w:val="auto"/>
          <w:szCs w:val="24"/>
        </w:rPr>
        <w:t xml:space="preserve">            </w:t>
      </w:r>
      <w:r w:rsidR="0088031A" w:rsidRPr="00497C6B">
        <w:rPr>
          <w:rFonts w:eastAsia="Calibri"/>
          <w:color w:val="auto"/>
          <w:szCs w:val="24"/>
        </w:rPr>
        <w:t xml:space="preserve">- </w:t>
      </w:r>
      <w:r w:rsidR="0088031A">
        <w:rPr>
          <w:rFonts w:eastAsia="Calibri"/>
          <w:color w:val="auto"/>
          <w:szCs w:val="24"/>
        </w:rPr>
        <w:t xml:space="preserve">о необходимости прекращения </w:t>
      </w:r>
      <w:r w:rsidR="0088031A"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 w:rsidR="0088031A">
        <w:rPr>
          <w:rFonts w:eastAsia="Calibri"/>
          <w:color w:val="auto"/>
          <w:szCs w:val="24"/>
        </w:rPr>
        <w:t>З</w:t>
      </w:r>
      <w:r w:rsidR="009A5098">
        <w:rPr>
          <w:rFonts w:eastAsia="Calibri"/>
          <w:color w:val="auto"/>
          <w:szCs w:val="24"/>
        </w:rPr>
        <w:t>.</w:t>
      </w:r>
      <w:r w:rsidR="0088031A">
        <w:rPr>
          <w:rFonts w:eastAsia="Calibri"/>
          <w:color w:val="auto"/>
          <w:szCs w:val="24"/>
        </w:rPr>
        <w:t>А</w:t>
      </w:r>
      <w:r w:rsidR="009A5098">
        <w:rPr>
          <w:rFonts w:eastAsia="Calibri"/>
          <w:color w:val="auto"/>
          <w:szCs w:val="24"/>
        </w:rPr>
        <w:t>.</w:t>
      </w:r>
      <w:r w:rsidR="0088031A">
        <w:rPr>
          <w:rFonts w:eastAsia="Calibri"/>
          <w:color w:val="auto"/>
          <w:szCs w:val="24"/>
        </w:rPr>
        <w:t>Р</w:t>
      </w:r>
      <w:r w:rsidR="009A5098">
        <w:rPr>
          <w:rFonts w:eastAsia="Calibri"/>
          <w:color w:val="auto"/>
          <w:szCs w:val="24"/>
        </w:rPr>
        <w:t>.</w:t>
      </w:r>
      <w:r w:rsidR="0088031A" w:rsidRPr="00497C6B">
        <w:rPr>
          <w:rFonts w:eastAsia="Calibri"/>
          <w:color w:val="auto"/>
          <w:szCs w:val="24"/>
        </w:rPr>
        <w:t xml:space="preserve"> ввиду отсутствия </w:t>
      </w:r>
      <w:r w:rsidR="0088031A" w:rsidRPr="00497C6B">
        <w:t>в е</w:t>
      </w:r>
      <w:r w:rsidR="0088031A">
        <w:t>го</w:t>
      </w:r>
      <w:r w:rsidR="0088031A"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88031A">
        <w:t>.</w:t>
      </w:r>
    </w:p>
    <w:p w14:paraId="7501DA1B" w14:textId="77777777" w:rsidR="0088031A" w:rsidRDefault="0088031A" w:rsidP="0088031A">
      <w:pPr>
        <w:jc w:val="both"/>
      </w:pPr>
    </w:p>
    <w:p w14:paraId="1C95382B" w14:textId="77777777" w:rsidR="0088031A" w:rsidRDefault="0088031A" w:rsidP="0088031A">
      <w:pPr>
        <w:rPr>
          <w:rFonts w:eastAsia="Calibri"/>
          <w:color w:val="auto"/>
          <w:szCs w:val="24"/>
        </w:rPr>
      </w:pPr>
    </w:p>
    <w:p w14:paraId="23987ADA" w14:textId="77777777" w:rsidR="0088031A" w:rsidRPr="00A10F1A" w:rsidRDefault="0088031A" w:rsidP="0088031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BADBDA3" w14:textId="77777777" w:rsidR="0088031A" w:rsidRPr="005B7097" w:rsidRDefault="0088031A" w:rsidP="0088031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4985641D" w14:textId="77777777" w:rsidR="006A2D34" w:rsidRDefault="006A2D34" w:rsidP="006A2D34">
      <w:pPr>
        <w:jc w:val="both"/>
      </w:pPr>
    </w:p>
    <w:p w14:paraId="1D5E7A63" w14:textId="77777777" w:rsidR="006A2D34" w:rsidRDefault="006A2D34" w:rsidP="006A2D34">
      <w:pPr>
        <w:jc w:val="both"/>
      </w:pPr>
    </w:p>
    <w:p w14:paraId="4C89F73D" w14:textId="77777777" w:rsidR="006A2D34" w:rsidRDefault="006A2D34" w:rsidP="006A2D34">
      <w:pPr>
        <w:jc w:val="both"/>
      </w:pPr>
    </w:p>
    <w:p w14:paraId="63DEBFBE" w14:textId="77777777" w:rsidR="006A2D34" w:rsidRDefault="006A2D34" w:rsidP="006A2D34">
      <w:pPr>
        <w:jc w:val="both"/>
      </w:pPr>
    </w:p>
    <w:p w14:paraId="48342019" w14:textId="54EA5CB8" w:rsidR="00453E1D" w:rsidRPr="005B7097" w:rsidRDefault="00453E1D" w:rsidP="006A2D34">
      <w:pPr>
        <w:jc w:val="both"/>
        <w:rPr>
          <w:rFonts w:eastAsia="Calibri"/>
          <w:color w:val="auto"/>
          <w:szCs w:val="24"/>
        </w:rPr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88046" w14:textId="77777777" w:rsidR="00341F2A" w:rsidRDefault="00341F2A">
      <w:r>
        <w:separator/>
      </w:r>
    </w:p>
  </w:endnote>
  <w:endnote w:type="continuationSeparator" w:id="0">
    <w:p w14:paraId="06497EB7" w14:textId="77777777" w:rsidR="00341F2A" w:rsidRDefault="0034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CBEAA" w14:textId="77777777" w:rsidR="00341F2A" w:rsidRDefault="00341F2A">
      <w:r>
        <w:separator/>
      </w:r>
    </w:p>
  </w:footnote>
  <w:footnote w:type="continuationSeparator" w:id="0">
    <w:p w14:paraId="24FEBF31" w14:textId="77777777" w:rsidR="00341F2A" w:rsidRDefault="00341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47EBCF49" w:rsidR="00CD3EBB" w:rsidRDefault="00CD3EBB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5D186F">
      <w:rPr>
        <w:noProof/>
      </w:rPr>
      <w:t>3</w:t>
    </w:r>
    <w:r>
      <w:rPr>
        <w:noProof/>
      </w:rPr>
      <w:fldChar w:fldCharType="end"/>
    </w:r>
  </w:p>
  <w:p w14:paraId="5882AED9" w14:textId="77777777" w:rsidR="00CD3EBB" w:rsidRDefault="00CD3EB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D44B3A"/>
    <w:multiLevelType w:val="hybridMultilevel"/>
    <w:tmpl w:val="824404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1343780">
    <w:abstractNumId w:val="23"/>
  </w:num>
  <w:num w:numId="2" w16cid:durableId="1719740737">
    <w:abstractNumId w:val="7"/>
  </w:num>
  <w:num w:numId="3" w16cid:durableId="324867193">
    <w:abstractNumId w:val="25"/>
  </w:num>
  <w:num w:numId="4" w16cid:durableId="1527400621">
    <w:abstractNumId w:val="0"/>
  </w:num>
  <w:num w:numId="5" w16cid:durableId="1214005593">
    <w:abstractNumId w:val="1"/>
  </w:num>
  <w:num w:numId="6" w16cid:durableId="156963551">
    <w:abstractNumId w:val="9"/>
  </w:num>
  <w:num w:numId="7" w16cid:durableId="631593144">
    <w:abstractNumId w:val="10"/>
  </w:num>
  <w:num w:numId="8" w16cid:durableId="193200710">
    <w:abstractNumId w:val="5"/>
  </w:num>
  <w:num w:numId="9" w16cid:durableId="162400033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76020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6535397">
    <w:abstractNumId w:val="26"/>
  </w:num>
  <w:num w:numId="12" w16cid:durableId="247080741">
    <w:abstractNumId w:val="3"/>
  </w:num>
  <w:num w:numId="13" w16cid:durableId="2141679735">
    <w:abstractNumId w:val="17"/>
  </w:num>
  <w:num w:numId="14" w16cid:durableId="954019112">
    <w:abstractNumId w:val="24"/>
  </w:num>
  <w:num w:numId="15" w16cid:durableId="7096912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2018047">
    <w:abstractNumId w:val="2"/>
  </w:num>
  <w:num w:numId="17" w16cid:durableId="21245670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8133631">
    <w:abstractNumId w:val="21"/>
  </w:num>
  <w:num w:numId="19" w16cid:durableId="946960252">
    <w:abstractNumId w:val="15"/>
  </w:num>
  <w:num w:numId="20" w16cid:durableId="1352104625">
    <w:abstractNumId w:val="8"/>
  </w:num>
  <w:num w:numId="21" w16cid:durableId="1897231578">
    <w:abstractNumId w:val="12"/>
  </w:num>
  <w:num w:numId="22" w16cid:durableId="1640765168">
    <w:abstractNumId w:val="14"/>
  </w:num>
  <w:num w:numId="23" w16cid:durableId="1999310755">
    <w:abstractNumId w:val="22"/>
  </w:num>
  <w:num w:numId="24" w16cid:durableId="29108118">
    <w:abstractNumId w:val="4"/>
  </w:num>
  <w:num w:numId="25" w16cid:durableId="890580921">
    <w:abstractNumId w:val="11"/>
  </w:num>
  <w:num w:numId="26" w16cid:durableId="76438073">
    <w:abstractNumId w:val="19"/>
  </w:num>
  <w:num w:numId="27" w16cid:durableId="1157571013">
    <w:abstractNumId w:val="20"/>
  </w:num>
  <w:num w:numId="28" w16cid:durableId="894001238">
    <w:abstractNumId w:val="16"/>
  </w:num>
  <w:num w:numId="29" w16cid:durableId="903106215">
    <w:abstractNumId w:val="13"/>
  </w:num>
  <w:num w:numId="30" w16cid:durableId="5801447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1604E"/>
    <w:rsid w:val="00022531"/>
    <w:rsid w:val="00022FA1"/>
    <w:rsid w:val="000237B9"/>
    <w:rsid w:val="0002582B"/>
    <w:rsid w:val="00025D32"/>
    <w:rsid w:val="00025EA9"/>
    <w:rsid w:val="000263E3"/>
    <w:rsid w:val="000306F0"/>
    <w:rsid w:val="00033B11"/>
    <w:rsid w:val="00034681"/>
    <w:rsid w:val="00034D01"/>
    <w:rsid w:val="00037B0F"/>
    <w:rsid w:val="00041434"/>
    <w:rsid w:val="000459E4"/>
    <w:rsid w:val="000462D1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366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5D7E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6352"/>
    <w:rsid w:val="00157AD5"/>
    <w:rsid w:val="00163B92"/>
    <w:rsid w:val="001647B3"/>
    <w:rsid w:val="00165A7A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07737"/>
    <w:rsid w:val="002103F5"/>
    <w:rsid w:val="0021101C"/>
    <w:rsid w:val="00211997"/>
    <w:rsid w:val="00215BCD"/>
    <w:rsid w:val="0021629E"/>
    <w:rsid w:val="00217728"/>
    <w:rsid w:val="00221268"/>
    <w:rsid w:val="00222384"/>
    <w:rsid w:val="002227FF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171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4C70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B6537"/>
    <w:rsid w:val="002B7C42"/>
    <w:rsid w:val="002C0004"/>
    <w:rsid w:val="002C1482"/>
    <w:rsid w:val="002C7E10"/>
    <w:rsid w:val="002D11A9"/>
    <w:rsid w:val="002D46A8"/>
    <w:rsid w:val="002D69A3"/>
    <w:rsid w:val="002E01C0"/>
    <w:rsid w:val="002E01E9"/>
    <w:rsid w:val="002E2024"/>
    <w:rsid w:val="002E2380"/>
    <w:rsid w:val="002E2493"/>
    <w:rsid w:val="002E3818"/>
    <w:rsid w:val="002E388D"/>
    <w:rsid w:val="002E3FBE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034A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1F2A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494F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3EC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3D82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67E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1A"/>
    <w:rsid w:val="00587D99"/>
    <w:rsid w:val="00590AB0"/>
    <w:rsid w:val="005910FD"/>
    <w:rsid w:val="00592D96"/>
    <w:rsid w:val="0059413D"/>
    <w:rsid w:val="00595C2A"/>
    <w:rsid w:val="005973B3"/>
    <w:rsid w:val="005A00AE"/>
    <w:rsid w:val="005A1A6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F4B"/>
    <w:rsid w:val="005C6C56"/>
    <w:rsid w:val="005D186F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07B1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2EA9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2D34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129D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0BFA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27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4852"/>
    <w:rsid w:val="00806919"/>
    <w:rsid w:val="00806E07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A3F"/>
    <w:rsid w:val="00851C3D"/>
    <w:rsid w:val="00853125"/>
    <w:rsid w:val="008572B6"/>
    <w:rsid w:val="008573B7"/>
    <w:rsid w:val="0086048C"/>
    <w:rsid w:val="008604B8"/>
    <w:rsid w:val="008605DA"/>
    <w:rsid w:val="0087045B"/>
    <w:rsid w:val="00870666"/>
    <w:rsid w:val="00871463"/>
    <w:rsid w:val="00871711"/>
    <w:rsid w:val="008727C5"/>
    <w:rsid w:val="008729DF"/>
    <w:rsid w:val="00873AE1"/>
    <w:rsid w:val="00873FB5"/>
    <w:rsid w:val="00876934"/>
    <w:rsid w:val="008772B7"/>
    <w:rsid w:val="0088031A"/>
    <w:rsid w:val="00883D9F"/>
    <w:rsid w:val="00884A6B"/>
    <w:rsid w:val="00885548"/>
    <w:rsid w:val="0088679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236C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1BC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5098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39E1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7741"/>
    <w:rsid w:val="00A4313B"/>
    <w:rsid w:val="00A457E1"/>
    <w:rsid w:val="00A45B24"/>
    <w:rsid w:val="00A475C8"/>
    <w:rsid w:val="00A50526"/>
    <w:rsid w:val="00A52807"/>
    <w:rsid w:val="00A54250"/>
    <w:rsid w:val="00A547BF"/>
    <w:rsid w:val="00A562D0"/>
    <w:rsid w:val="00A5796F"/>
    <w:rsid w:val="00A617CB"/>
    <w:rsid w:val="00A625EF"/>
    <w:rsid w:val="00A6312B"/>
    <w:rsid w:val="00A653D9"/>
    <w:rsid w:val="00A66693"/>
    <w:rsid w:val="00A722E1"/>
    <w:rsid w:val="00A756CA"/>
    <w:rsid w:val="00A77D4F"/>
    <w:rsid w:val="00A85AE8"/>
    <w:rsid w:val="00A86684"/>
    <w:rsid w:val="00A86A48"/>
    <w:rsid w:val="00AA42BD"/>
    <w:rsid w:val="00AA5C96"/>
    <w:rsid w:val="00AA719B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185E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07D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66FEC"/>
    <w:rsid w:val="00B759D5"/>
    <w:rsid w:val="00B813A8"/>
    <w:rsid w:val="00B81612"/>
    <w:rsid w:val="00B81651"/>
    <w:rsid w:val="00B82615"/>
    <w:rsid w:val="00B8408A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29B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0C6B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76845"/>
    <w:rsid w:val="00C81839"/>
    <w:rsid w:val="00C81C94"/>
    <w:rsid w:val="00C84A25"/>
    <w:rsid w:val="00C84EB4"/>
    <w:rsid w:val="00C859F8"/>
    <w:rsid w:val="00C86C5B"/>
    <w:rsid w:val="00C912D4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3EBB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234D6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97AC7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427D"/>
    <w:rsid w:val="00E05DD6"/>
    <w:rsid w:val="00E15E6F"/>
    <w:rsid w:val="00E20A9B"/>
    <w:rsid w:val="00E21476"/>
    <w:rsid w:val="00E215F1"/>
    <w:rsid w:val="00E22B60"/>
    <w:rsid w:val="00E23056"/>
    <w:rsid w:val="00E23075"/>
    <w:rsid w:val="00E24870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774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4812"/>
    <w:rsid w:val="00EE604F"/>
    <w:rsid w:val="00EE6A45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065F2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246C"/>
    <w:rsid w:val="00F348CC"/>
    <w:rsid w:val="00F35627"/>
    <w:rsid w:val="00F40555"/>
    <w:rsid w:val="00F422E3"/>
    <w:rsid w:val="00F43CB4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D62"/>
    <w:rsid w:val="00FA23A0"/>
    <w:rsid w:val="00FA665E"/>
    <w:rsid w:val="00FA6D47"/>
    <w:rsid w:val="00FA6EB4"/>
    <w:rsid w:val="00FB268D"/>
    <w:rsid w:val="00FB27BE"/>
    <w:rsid w:val="00FB3949"/>
    <w:rsid w:val="00FB4BBE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D60D8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6961.31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26961.3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87CFA-EA18-46A5-A364-EAAC0035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1449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2023-11-07T13:47:00Z</cp:lastPrinted>
  <dcterms:created xsi:type="dcterms:W3CDTF">2023-11-07T13:48:00Z</dcterms:created>
  <dcterms:modified xsi:type="dcterms:W3CDTF">2023-11-23T07:12:00Z</dcterms:modified>
</cp:coreProperties>
</file>