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0500159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610567">
        <w:rPr>
          <w:b w:val="0"/>
          <w:sz w:val="24"/>
          <w:szCs w:val="24"/>
        </w:rPr>
        <w:t>производству №</w:t>
      </w:r>
      <w:r w:rsidR="000A13B0">
        <w:rPr>
          <w:b w:val="0"/>
          <w:sz w:val="24"/>
          <w:szCs w:val="24"/>
        </w:rPr>
        <w:t> </w:t>
      </w:r>
      <w:r w:rsidR="00610567">
        <w:rPr>
          <w:b w:val="0"/>
          <w:sz w:val="24"/>
          <w:szCs w:val="24"/>
        </w:rPr>
        <w:t>06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959AF75" w:rsidR="00A11135" w:rsidRPr="00765ECA" w:rsidRDefault="0061056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A00FE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A00FE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A00FE3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62496522" w:rsidR="00502664" w:rsidRPr="00765ECA" w:rsidRDefault="00825C0C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Москва</w:t>
      </w:r>
      <w:r>
        <w:tab/>
      </w:r>
      <w:r>
        <w:tab/>
      </w:r>
      <w:r>
        <w:tab/>
      </w:r>
      <w:r>
        <w:tab/>
      </w:r>
      <w:r>
        <w:tab/>
      </w:r>
      <w:r w:rsidR="00DB3116">
        <w:tab/>
        <w:t xml:space="preserve"> 19</w:t>
      </w:r>
      <w:r>
        <w:t> </w:t>
      </w:r>
      <w:r w:rsidR="00D4127E">
        <w:t>декабря</w:t>
      </w:r>
      <w:r>
        <w:t> </w:t>
      </w:r>
      <w:r w:rsidR="00765ECA" w:rsidRPr="00765ECA">
        <w:t>2023</w:t>
      </w:r>
      <w:r>
        <w:t> </w:t>
      </w:r>
      <w:r w:rsidR="001B7812">
        <w:t>г</w:t>
      </w:r>
      <w:r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825C0C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5F19D87" w14:textId="5DE34BD3" w:rsidR="00C82A00" w:rsidRPr="00637301" w:rsidRDefault="00C82A00" w:rsidP="00C82A0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  <w:r w:rsidR="000B000E">
        <w:rPr>
          <w:color w:val="auto"/>
        </w:rPr>
        <w:t>,</w:t>
      </w:r>
    </w:p>
    <w:p w14:paraId="51354046" w14:textId="73E0CC52" w:rsidR="00C82A00" w:rsidRPr="00637301" w:rsidRDefault="00C82A00" w:rsidP="00C82A0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>
        <w:rPr>
          <w:color w:val="auto"/>
        </w:rPr>
        <w:t xml:space="preserve"> Т.Н., Анисимов И.О.</w:t>
      </w:r>
      <w:r w:rsidR="000B000E">
        <w:rPr>
          <w:color w:val="auto"/>
        </w:rPr>
        <w:t>,</w:t>
      </w:r>
    </w:p>
    <w:p w14:paraId="02EF9D91" w14:textId="120B4A7F" w:rsidR="00C82A00" w:rsidRPr="00637301" w:rsidRDefault="00C82A00" w:rsidP="00C82A0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>
        <w:rPr>
          <w:color w:val="auto"/>
        </w:rPr>
        <w:t xml:space="preserve"> Совета АПМО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</w:t>
      </w:r>
      <w:r w:rsidR="000B000E">
        <w:rPr>
          <w:color w:val="auto"/>
        </w:rPr>
        <w:t>,</w:t>
      </w:r>
    </w:p>
    <w:p w14:paraId="4B0DD629" w14:textId="041839A7" w:rsidR="00EF4025" w:rsidRPr="00C82A00" w:rsidRDefault="00C82A00" w:rsidP="00C82A0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 Рыбакове С.А.,</w:t>
      </w:r>
    </w:p>
    <w:p w14:paraId="38B0AD1D" w14:textId="1D9BDDEA" w:rsidR="00502664" w:rsidRPr="0000209B" w:rsidRDefault="00502664" w:rsidP="00825C0C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>-конференц-связи дисциплинарное производство, возбужденное распоряжением президента АПМО</w:t>
      </w:r>
      <w:r w:rsidR="00825C0C">
        <w:rPr>
          <w:sz w:val="24"/>
        </w:rPr>
        <w:br/>
      </w:r>
      <w:r w:rsidRPr="00765ECA">
        <w:rPr>
          <w:sz w:val="24"/>
        </w:rPr>
        <w:t xml:space="preserve">от </w:t>
      </w:r>
      <w:r w:rsidR="00610567">
        <w:rPr>
          <w:sz w:val="24"/>
        </w:rPr>
        <w:t>30</w:t>
      </w:r>
      <w:r w:rsidR="00774727">
        <w:rPr>
          <w:sz w:val="24"/>
        </w:rPr>
        <w:t>.10</w:t>
      </w:r>
      <w:r w:rsidR="000B6016" w:rsidRPr="000B6016">
        <w:rPr>
          <w:sz w:val="24"/>
        </w:rPr>
        <w:t>.</w:t>
      </w:r>
      <w:r w:rsidR="00825C0C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610567">
        <w:rPr>
          <w:sz w:val="24"/>
          <w:szCs w:val="24"/>
        </w:rPr>
        <w:t>С</w:t>
      </w:r>
      <w:r w:rsidR="00A00FE3">
        <w:rPr>
          <w:sz w:val="24"/>
          <w:szCs w:val="24"/>
        </w:rPr>
        <w:t>.</w:t>
      </w:r>
      <w:r w:rsidR="00610567">
        <w:rPr>
          <w:sz w:val="24"/>
          <w:szCs w:val="24"/>
        </w:rPr>
        <w:t>Б.Д.</w:t>
      </w:r>
      <w:r w:rsidR="004969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610567">
        <w:rPr>
          <w:sz w:val="24"/>
          <w:szCs w:val="24"/>
        </w:rPr>
        <w:t>Д</w:t>
      </w:r>
      <w:r w:rsidR="00A00FE3">
        <w:rPr>
          <w:sz w:val="24"/>
          <w:szCs w:val="24"/>
        </w:rPr>
        <w:t>.</w:t>
      </w:r>
      <w:r w:rsidR="00610567">
        <w:rPr>
          <w:sz w:val="24"/>
          <w:szCs w:val="24"/>
        </w:rPr>
        <w:t>С.А.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4B73D339" w:rsidR="006105CD" w:rsidRDefault="00DB3116" w:rsidP="00825C0C">
      <w:pPr>
        <w:ind w:firstLine="709"/>
        <w:jc w:val="both"/>
        <w:rPr>
          <w:szCs w:val="24"/>
        </w:rPr>
      </w:pPr>
      <w:r>
        <w:t>25</w:t>
      </w:r>
      <w:r w:rsidR="000B6016">
        <w:t>.</w:t>
      </w:r>
      <w:r w:rsidR="00774727">
        <w:t>10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 w:rsidR="00610567">
        <w:rPr>
          <w:szCs w:val="24"/>
        </w:rPr>
        <w:t>С</w:t>
      </w:r>
      <w:r w:rsidR="00A00FE3">
        <w:rPr>
          <w:szCs w:val="24"/>
        </w:rPr>
        <w:t>.</w:t>
      </w:r>
      <w:r w:rsidR="00610567">
        <w:rPr>
          <w:szCs w:val="24"/>
        </w:rPr>
        <w:t>Б.Д.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610567">
        <w:rPr>
          <w:szCs w:val="24"/>
        </w:rPr>
        <w:t xml:space="preserve"> Д</w:t>
      </w:r>
      <w:r w:rsidR="00A00FE3">
        <w:rPr>
          <w:szCs w:val="24"/>
        </w:rPr>
        <w:t>.</w:t>
      </w:r>
      <w:r w:rsidR="00610567">
        <w:rPr>
          <w:szCs w:val="24"/>
        </w:rPr>
        <w:t>С.А.</w:t>
      </w:r>
      <w:r w:rsidR="00FB5012">
        <w:rPr>
          <w:szCs w:val="24"/>
        </w:rPr>
        <w:t xml:space="preserve"> </w:t>
      </w:r>
      <w:r w:rsidR="00825C0C">
        <w:rPr>
          <w:szCs w:val="24"/>
        </w:rPr>
        <w:t>И</w:t>
      </w:r>
      <w:r>
        <w:rPr>
          <w:szCs w:val="24"/>
        </w:rPr>
        <w:t>з</w:t>
      </w:r>
      <w:r w:rsidR="00825C0C">
        <w:rPr>
          <w:szCs w:val="24"/>
        </w:rPr>
        <w:t xml:space="preserve"> жалобы следует</w:t>
      </w:r>
      <w:r w:rsidR="00BE0271" w:rsidRPr="00765ECA">
        <w:t>, что</w:t>
      </w:r>
      <w:r w:rsidR="00610567" w:rsidRPr="00610567">
        <w:t xml:space="preserve"> </w:t>
      </w:r>
      <w:r w:rsidR="00610567">
        <w:t>адвокат</w:t>
      </w:r>
      <w:r w:rsidR="00610567" w:rsidRPr="00610567">
        <w:t xml:space="preserve"> н</w:t>
      </w:r>
      <w:r w:rsidR="00610567">
        <w:t>енадлежащим образом осуществлял защиту заявителя, не беседовал с ним наедине, не обратил</w:t>
      </w:r>
      <w:r w:rsidR="00610567" w:rsidRPr="00610567">
        <w:t xml:space="preserve"> внимания на содержание протокола допроса.</w:t>
      </w:r>
    </w:p>
    <w:p w14:paraId="4A55D2E5" w14:textId="7B047291" w:rsidR="00774727" w:rsidRDefault="00063022" w:rsidP="005F3602">
      <w:pPr>
        <w:ind w:firstLine="708"/>
        <w:jc w:val="both"/>
      </w:pPr>
      <w:r>
        <w:t>К жа</w:t>
      </w:r>
      <w:r w:rsidR="00610567">
        <w:t xml:space="preserve">лобе </w:t>
      </w:r>
      <w:r w:rsidR="000A13B0">
        <w:t>заявителем</w:t>
      </w:r>
      <w:r w:rsidR="00610567">
        <w:t xml:space="preserve"> </w:t>
      </w:r>
      <w:r w:rsidR="000348F6">
        <w:t>копии документов</w:t>
      </w:r>
      <w:r w:rsidR="00825C0C">
        <w:t xml:space="preserve"> не приложены, жалоба поступила с сопроводительным письмом ФКУ СИЗО-</w:t>
      </w:r>
      <w:r w:rsidR="00A00FE3">
        <w:t>Х</w:t>
      </w:r>
      <w:r w:rsidR="00825C0C">
        <w:t xml:space="preserve"> УФСИН России по М</w:t>
      </w:r>
      <w:r w:rsidR="00A00FE3">
        <w:t>.</w:t>
      </w:r>
      <w:r w:rsidR="00825C0C">
        <w:t xml:space="preserve"> области от</w:t>
      </w:r>
      <w:r w:rsidR="000A13B0">
        <w:t> </w:t>
      </w:r>
      <w:r w:rsidR="00825C0C">
        <w:t>03.10.2023 № 51/ТО /41-С-100.</w:t>
      </w:r>
    </w:p>
    <w:p w14:paraId="7759FE8C" w14:textId="054A772F" w:rsidR="00D20367" w:rsidRDefault="00C064D1" w:rsidP="00D20367">
      <w:pPr>
        <w:ind w:firstLine="708"/>
        <w:jc w:val="both"/>
      </w:pPr>
      <w:r>
        <w:t>Адвокатом</w:t>
      </w:r>
      <w:r w:rsidR="00825C0C">
        <w:t xml:space="preserve"> Д</w:t>
      </w:r>
      <w:r w:rsidR="00A00FE3">
        <w:t>.</w:t>
      </w:r>
      <w:r w:rsidR="00825C0C">
        <w:t>С.А.</w:t>
      </w:r>
      <w:r>
        <w:t xml:space="preserve"> представлены пись</w:t>
      </w:r>
      <w:r w:rsidR="00EF4025">
        <w:t>менные объяснения, в которых он не</w:t>
      </w:r>
      <w:r w:rsidR="000B000E">
        <w:t> </w:t>
      </w:r>
      <w:r w:rsidR="00EF4025">
        <w:t>согласился</w:t>
      </w:r>
      <w:r>
        <w:t xml:space="preserve"> с доводами жалобы</w:t>
      </w:r>
      <w:r w:rsidR="00825C0C">
        <w:t xml:space="preserve">. Из письменных объяснений следует, что адвокат принял поручение на защиту в порядке ст. 51 УПК РФ, осуществлял защиту на стадии досудебного производства и в суде первой инстанции. </w:t>
      </w:r>
      <w:r w:rsidR="00D20367">
        <w:t>Перед</w:t>
      </w:r>
      <w:r w:rsidR="00825C0C">
        <w:t xml:space="preserve"> производств</w:t>
      </w:r>
      <w:r w:rsidR="00D20367">
        <w:t>ом</w:t>
      </w:r>
      <w:r w:rsidR="00825C0C">
        <w:t xml:space="preserve"> следственных действий С</w:t>
      </w:r>
      <w:r w:rsidR="00A00FE3">
        <w:t>.</w:t>
      </w:r>
      <w:r w:rsidR="00825C0C">
        <w:t>Б.Д. разъяснено существо подозрения, право на конфиденциальное общение с защитником наедине.</w:t>
      </w:r>
      <w:r w:rsidR="00CD3F01">
        <w:t xml:space="preserve"> </w:t>
      </w:r>
      <w:r w:rsidR="000A13B0">
        <w:t>Доверитель</w:t>
      </w:r>
      <w:r w:rsidR="00825C0C">
        <w:t xml:space="preserve"> добровольно изобличи</w:t>
      </w:r>
      <w:r w:rsidR="000B000E">
        <w:t>л</w:t>
      </w:r>
      <w:r w:rsidR="00825C0C">
        <w:t xml:space="preserve"> себя</w:t>
      </w:r>
      <w:r w:rsidR="000B000E">
        <w:t>, дал признательные показания</w:t>
      </w:r>
      <w:r w:rsidR="00825C0C">
        <w:t>,</w:t>
      </w:r>
      <w:r w:rsidR="00F93E5A">
        <w:t xml:space="preserve"> </w:t>
      </w:r>
      <w:r w:rsidR="00825C0C">
        <w:t>выдал следователю похищенное имущество. Согласно протоколам следственных действий замечаний</w:t>
      </w:r>
      <w:r w:rsidR="000B000E">
        <w:t xml:space="preserve"> на действия защитника</w:t>
      </w:r>
      <w:r w:rsidR="00825C0C">
        <w:t xml:space="preserve"> от С</w:t>
      </w:r>
      <w:r w:rsidR="00A00FE3">
        <w:t>.</w:t>
      </w:r>
      <w:r w:rsidR="00825C0C">
        <w:t>Б.Д. не поступало</w:t>
      </w:r>
      <w:r w:rsidR="00D20367">
        <w:t>. Адвокат полагает, что жалоба является формальной, а ее доводы необоснованны</w:t>
      </w:r>
      <w:r w:rsidR="000A13B0">
        <w:t>ми</w:t>
      </w:r>
      <w:r w:rsidR="00D20367">
        <w:t>.</w:t>
      </w:r>
    </w:p>
    <w:p w14:paraId="482933F5" w14:textId="4562B8D8" w:rsidR="00C064D1" w:rsidRDefault="00C064D1" w:rsidP="00D20367">
      <w:pPr>
        <w:ind w:firstLine="708"/>
        <w:jc w:val="both"/>
      </w:pPr>
      <w:r>
        <w:t>К письменным объяснениям адвоката</w:t>
      </w:r>
      <w:r w:rsidR="00603717">
        <w:t xml:space="preserve"> копии документов не приложены.</w:t>
      </w:r>
    </w:p>
    <w:p w14:paraId="107CC3FA" w14:textId="4B9A9376" w:rsidR="00D20367" w:rsidRDefault="00D20367" w:rsidP="00D20367">
      <w:pPr>
        <w:ind w:firstLine="708"/>
        <w:jc w:val="both"/>
      </w:pPr>
      <w:r>
        <w:t>Дополнительно по запросу Комиссии представлены копии адвокатского производства по уголовному делу в отношении С</w:t>
      </w:r>
      <w:r w:rsidR="00A00FE3">
        <w:t>.</w:t>
      </w:r>
      <w:r>
        <w:t>Б.Д., а именно:</w:t>
      </w:r>
    </w:p>
    <w:p w14:paraId="77D3CD97" w14:textId="213220C1" w:rsidR="00D20367" w:rsidRDefault="00D20367" w:rsidP="00D20367">
      <w:pPr>
        <w:ind w:firstLine="708"/>
        <w:jc w:val="both"/>
      </w:pPr>
      <w:r>
        <w:t>- протокол допроса подозреваемого от 29.12.2022;</w:t>
      </w:r>
    </w:p>
    <w:p w14:paraId="23AEF5D1" w14:textId="398B8ABE" w:rsidR="00D20367" w:rsidRDefault="00D20367" w:rsidP="00D20367">
      <w:pPr>
        <w:ind w:firstLine="708"/>
        <w:jc w:val="both"/>
      </w:pPr>
      <w:r>
        <w:t>- протокол допроса обвиняемого от 29.12.2022;</w:t>
      </w:r>
    </w:p>
    <w:p w14:paraId="1E0FF965" w14:textId="22F98057" w:rsidR="00D20367" w:rsidRDefault="00D20367" w:rsidP="00D20367">
      <w:pPr>
        <w:ind w:firstLine="708"/>
        <w:jc w:val="both"/>
      </w:pPr>
      <w:r>
        <w:t>- </w:t>
      </w:r>
      <w:r w:rsidR="00F93E5A">
        <w:t>ордер адвоката от 29.12.2022 № 163;</w:t>
      </w:r>
    </w:p>
    <w:p w14:paraId="6EF6FF22" w14:textId="386B06BB" w:rsidR="00F93E5A" w:rsidRDefault="00F93E5A" w:rsidP="00D20367">
      <w:pPr>
        <w:ind w:firstLine="708"/>
        <w:jc w:val="both"/>
      </w:pPr>
      <w:r>
        <w:t>- ордер адвоката от 11.04.2023 № 23;</w:t>
      </w:r>
    </w:p>
    <w:p w14:paraId="52C9FFA7" w14:textId="277D3C44" w:rsidR="00F93E5A" w:rsidRDefault="00F93E5A" w:rsidP="00D20367">
      <w:pPr>
        <w:ind w:firstLine="708"/>
        <w:jc w:val="both"/>
      </w:pPr>
      <w:r>
        <w:t>- заявление об отказе от защитника б/д б/н;</w:t>
      </w:r>
    </w:p>
    <w:p w14:paraId="1737F435" w14:textId="60C5E2D2" w:rsidR="00F93E5A" w:rsidRDefault="00F93E5A" w:rsidP="00D20367">
      <w:pPr>
        <w:ind w:firstLine="708"/>
        <w:jc w:val="both"/>
      </w:pPr>
      <w:r>
        <w:t>- протокол судебного заседания</w:t>
      </w:r>
      <w:r w:rsidR="00C77AC4">
        <w:t xml:space="preserve"> К</w:t>
      </w:r>
      <w:r w:rsidR="00A00FE3">
        <w:t>.</w:t>
      </w:r>
      <w:r w:rsidR="00C77AC4">
        <w:t xml:space="preserve"> городского суда М</w:t>
      </w:r>
      <w:r w:rsidR="00A00FE3">
        <w:t>.</w:t>
      </w:r>
      <w:r w:rsidR="00C77AC4">
        <w:t xml:space="preserve"> области</w:t>
      </w:r>
      <w:r>
        <w:t xml:space="preserve"> по уголовному делу </w:t>
      </w:r>
      <w:r w:rsidR="00C77AC4">
        <w:t>в отношении С</w:t>
      </w:r>
      <w:r w:rsidR="00A00FE3">
        <w:t>.</w:t>
      </w:r>
      <w:r w:rsidR="00C77AC4">
        <w:t>Б.Д.</w:t>
      </w:r>
    </w:p>
    <w:p w14:paraId="6FBB2A46" w14:textId="749AA173" w:rsidR="00C064D1" w:rsidRDefault="00D4127E" w:rsidP="00C064D1">
      <w:pPr>
        <w:ind w:firstLine="708"/>
        <w:jc w:val="both"/>
      </w:pPr>
      <w:r>
        <w:t>19.12</w:t>
      </w:r>
      <w:r w:rsidR="007F5E36">
        <w:t>.2023 адвокат</w:t>
      </w:r>
      <w:r w:rsidR="000E443B">
        <w:t xml:space="preserve"> и заявитель</w:t>
      </w:r>
      <w:r w:rsidR="00C064D1">
        <w:t xml:space="preserve"> в заседание </w:t>
      </w:r>
      <w:r w:rsidR="000A13B0">
        <w:t>К</w:t>
      </w:r>
      <w:r w:rsidR="00C064D1">
        <w:t>омиссии</w:t>
      </w:r>
      <w:r w:rsidR="00CB7109">
        <w:t xml:space="preserve"> лично или</w:t>
      </w:r>
      <w:r w:rsidR="00C064D1">
        <w:t xml:space="preserve"> посредством</w:t>
      </w:r>
      <w:r w:rsidR="000E443B">
        <w:t xml:space="preserve"> видео-конференц-связи не явились</w:t>
      </w:r>
      <w:r w:rsidR="00C064D1">
        <w:t>, о времени и месте рассмотрения дисциплинарного производства извещен</w:t>
      </w:r>
      <w:r w:rsidR="000E443B">
        <w:t>ы</w:t>
      </w:r>
      <w:r w:rsidR="00C064D1">
        <w:t xml:space="preserve"> надлежащим образом, о возможности использования видео-конференц-связи осведомлен</w:t>
      </w:r>
      <w:r w:rsidR="000E443B">
        <w:t>ы</w:t>
      </w:r>
      <w:r w:rsidR="00C064D1">
        <w:t>, поэтому на основании п.</w:t>
      </w:r>
      <w:r w:rsidR="00D20367">
        <w:t> </w:t>
      </w:r>
      <w:r w:rsidR="00C064D1">
        <w:t>3 ст.</w:t>
      </w:r>
      <w:r w:rsidR="00D20367">
        <w:t> </w:t>
      </w:r>
      <w:r w:rsidR="00C064D1">
        <w:t xml:space="preserve">23 Кодекса </w:t>
      </w:r>
      <w:r w:rsidR="00C064D1">
        <w:lastRenderedPageBreak/>
        <w:t>профессиональной этики адвоката (далее – КПЭА) Комиссией принято решение о рассмотрении ди</w:t>
      </w:r>
      <w:r w:rsidR="000E443B">
        <w:t>сциплинарного производства в их</w:t>
      </w:r>
      <w:r w:rsidR="00C064D1">
        <w:t xml:space="preserve"> отсутствие.</w:t>
      </w:r>
    </w:p>
    <w:p w14:paraId="6DEFCBE3" w14:textId="4A895597" w:rsidR="00F93E5A" w:rsidRDefault="00F93E5A" w:rsidP="00F93E5A">
      <w:pPr>
        <w:ind w:firstLine="708"/>
        <w:jc w:val="both"/>
      </w:pPr>
      <w:r>
        <w:t xml:space="preserve">Рассмотрев доводы </w:t>
      </w:r>
      <w:r w:rsidR="00C77AC4">
        <w:t>жалобы</w:t>
      </w:r>
      <w: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236DB5BC" w14:textId="6E823350" w:rsidR="00F93E5A" w:rsidRPr="00DB14DA" w:rsidRDefault="00F93E5A" w:rsidP="00F93E5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</w:t>
      </w:r>
      <w:r>
        <w:rPr>
          <w:color w:val="auto"/>
          <w:szCs w:val="24"/>
        </w:rPr>
        <w:t xml:space="preserve"> </w:t>
      </w:r>
      <w:r w:rsidRPr="00DB14DA">
        <w:rPr>
          <w:color w:val="auto"/>
          <w:szCs w:val="24"/>
        </w:rPr>
        <w:t>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2E1A0EC" w14:textId="77777777" w:rsidR="00F93E5A" w:rsidRDefault="00F93E5A" w:rsidP="00F93E5A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4E75D57" w14:textId="77777777" w:rsidR="00F93E5A" w:rsidRDefault="00F93E5A" w:rsidP="00F93E5A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79FC846" w14:textId="77777777" w:rsidR="00F93E5A" w:rsidRPr="009D2F07" w:rsidRDefault="00F93E5A" w:rsidP="00F93E5A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14:paraId="37DAD286" w14:textId="42DD19A3" w:rsidR="00F93E5A" w:rsidRDefault="00F93E5A" w:rsidP="00F93E5A">
      <w:pPr>
        <w:ind w:firstLine="709"/>
        <w:jc w:val="both"/>
        <w:rPr>
          <w:szCs w:val="24"/>
        </w:rPr>
      </w:pPr>
      <w:r>
        <w:t>- адвокат Д</w:t>
      </w:r>
      <w:r w:rsidR="00A00FE3">
        <w:t>.</w:t>
      </w:r>
      <w:r>
        <w:t xml:space="preserve">С.А. </w:t>
      </w:r>
      <w:r w:rsidRPr="00610567">
        <w:t>н</w:t>
      </w:r>
      <w:r>
        <w:t>енадлежащим образом осуществлял защиту заявителя,</w:t>
      </w:r>
      <w:r w:rsidR="00493135">
        <w:br/>
      </w:r>
      <w:r>
        <w:t>не</w:t>
      </w:r>
      <w:r w:rsidR="00493135">
        <w:t xml:space="preserve"> </w:t>
      </w:r>
      <w:r>
        <w:t>беседовал с ним наедине, не обратил</w:t>
      </w:r>
      <w:r w:rsidRPr="00610567">
        <w:t xml:space="preserve"> внимания на содержание протокола допроса.</w:t>
      </w:r>
    </w:p>
    <w:p w14:paraId="6A6638EF" w14:textId="1C9E84A0" w:rsidR="00C77AC4" w:rsidRDefault="00C77AC4" w:rsidP="00C77AC4">
      <w:pPr>
        <w:ind w:firstLine="709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Согласно </w:t>
      </w:r>
      <w:proofErr w:type="spellStart"/>
      <w:r w:rsidRPr="009C4BD5">
        <w:rPr>
          <w:rFonts w:eastAsia="Calibri"/>
          <w:color w:val="auto"/>
          <w:szCs w:val="24"/>
        </w:rPr>
        <w:t>п</w:t>
      </w:r>
      <w:r w:rsidR="00CD3F01">
        <w:rPr>
          <w:rFonts w:eastAsia="Calibri"/>
          <w:color w:val="auto"/>
          <w:szCs w:val="24"/>
        </w:rPr>
        <w:t>.</w:t>
      </w:r>
      <w:r w:rsidRPr="009C4BD5">
        <w:rPr>
          <w:rFonts w:eastAsia="Calibri"/>
          <w:color w:val="auto"/>
          <w:szCs w:val="24"/>
        </w:rPr>
        <w:t>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EA32AF9" w14:textId="1A772937" w:rsidR="00C77AC4" w:rsidRDefault="00C77AC4" w:rsidP="00C77AC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</w:t>
      </w:r>
      <w:r w:rsidR="00CD3F01">
        <w:rPr>
          <w:rFonts w:eastAsia="Calibri"/>
          <w:color w:val="auto"/>
          <w:szCs w:val="24"/>
        </w:rPr>
        <w:t>.</w:t>
      </w:r>
      <w:r w:rsidRPr="009C4BD5">
        <w:rPr>
          <w:rFonts w:eastAsia="Calibri"/>
          <w:color w:val="auto"/>
          <w:szCs w:val="24"/>
        </w:rPr>
        <w:t>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294637D5" w14:textId="348ED282" w:rsidR="00C77AC4" w:rsidRPr="00493135" w:rsidRDefault="00C77AC4" w:rsidP="00B6493E">
      <w:pPr>
        <w:ind w:firstLine="708"/>
        <w:jc w:val="both"/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Pr="009C4BD5">
        <w:rPr>
          <w:rFonts w:eastAsia="Calibri"/>
          <w:color w:val="auto"/>
          <w:szCs w:val="24"/>
        </w:rPr>
        <w:t>.</w:t>
      </w:r>
      <w:r w:rsidR="00B6493E">
        <w:t xml:space="preserve"> </w:t>
      </w:r>
      <w:r w:rsidR="00B6493E">
        <w:rPr>
          <w:rFonts w:eastAsia="Calibri"/>
          <w:color w:val="auto"/>
          <w:szCs w:val="24"/>
        </w:rPr>
        <w:t>Комиссии представлены материалы адвокатского производства по уголовному делу в отношении С</w:t>
      </w:r>
      <w:r w:rsidR="00A00FE3">
        <w:rPr>
          <w:rFonts w:eastAsia="Calibri"/>
          <w:color w:val="auto"/>
          <w:szCs w:val="24"/>
        </w:rPr>
        <w:t>.</w:t>
      </w:r>
      <w:r w:rsidR="00B6493E">
        <w:rPr>
          <w:rFonts w:eastAsia="Calibri"/>
          <w:color w:val="auto"/>
          <w:szCs w:val="24"/>
        </w:rPr>
        <w:t xml:space="preserve">Б.Д., </w:t>
      </w:r>
      <w:r w:rsidR="00DB3116">
        <w:rPr>
          <w:rFonts w:eastAsia="Calibri"/>
          <w:color w:val="auto"/>
          <w:szCs w:val="24"/>
        </w:rPr>
        <w:t>в</w:t>
      </w:r>
      <w:r w:rsidR="00B6493E">
        <w:rPr>
          <w:rFonts w:eastAsia="Calibri"/>
          <w:color w:val="auto"/>
          <w:szCs w:val="24"/>
        </w:rPr>
        <w:t xml:space="preserve"> частности копии процессуальных документов, подтверждающих оказание юридической помощи адвокатом при производстве по уголовному делу: </w:t>
      </w:r>
      <w:r w:rsidR="00B6493E">
        <w:t>протокол допроса в качестве подозреваемого, протокол допроса в качестве обвиняемого, протокол судебного заседания. Комиссия обращает внимание, что из перечисленных документов не усматривается заявлений С</w:t>
      </w:r>
      <w:r w:rsidR="00A00FE3">
        <w:t>.</w:t>
      </w:r>
      <w:r w:rsidR="00B6493E">
        <w:t>Б.Д. о давлении на него, а также не усмат</w:t>
      </w:r>
      <w:r w:rsidR="00CD3F01">
        <w:t>ривается заявлений об отводе</w:t>
      </w:r>
      <w:r w:rsidR="00B6493E">
        <w:t xml:space="preserve"> защитника</w:t>
      </w:r>
      <w:r w:rsidR="00CD3F01">
        <w:t xml:space="preserve"> или замечаний на протокол</w:t>
      </w:r>
      <w:r w:rsidR="00B6493E">
        <w:t>.</w:t>
      </w:r>
      <w:r w:rsidR="00493135">
        <w:t xml:space="preserve"> При этом С</w:t>
      </w:r>
      <w:r w:rsidR="00A00FE3">
        <w:t>.</w:t>
      </w:r>
      <w:r w:rsidR="00493135">
        <w:t xml:space="preserve">Б.Д. разъяснена юридическая квалификация инкриминируемого ему </w:t>
      </w:r>
      <w:r w:rsidR="00CD3F01">
        <w:t>деяния, с которой он согласился и последовательно давал признательные показания, как следует из содержания процессуальных документов.</w:t>
      </w:r>
    </w:p>
    <w:p w14:paraId="1902EBFC" w14:textId="4D9CBA66" w:rsidR="00B6493E" w:rsidRDefault="00B6493E" w:rsidP="00B6493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представленные процессуальные документы не содержат замечаний и возражений относительно действий адвоката Д</w:t>
      </w:r>
      <w:r w:rsidR="00A00FE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С.А. при осуществлении им защиты С</w:t>
      </w:r>
      <w:r w:rsidR="00A00FE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Б.Д. по уголовному </w:t>
      </w:r>
      <w:r w:rsidR="00CD3F01">
        <w:rPr>
          <w:rFonts w:eastAsia="Calibri"/>
          <w:color w:val="auto"/>
          <w:szCs w:val="24"/>
        </w:rPr>
        <w:t xml:space="preserve">делу. Заявителем жалобы </w:t>
      </w:r>
      <w:r>
        <w:rPr>
          <w:rFonts w:eastAsia="Calibri"/>
          <w:color w:val="auto"/>
          <w:szCs w:val="24"/>
        </w:rPr>
        <w:t>не представлено</w:t>
      </w:r>
      <w:r w:rsidR="00CD3F01">
        <w:rPr>
          <w:rFonts w:eastAsia="Calibri"/>
          <w:color w:val="auto"/>
          <w:szCs w:val="24"/>
        </w:rPr>
        <w:t xml:space="preserve"> иных достоверных</w:t>
      </w:r>
      <w:r>
        <w:rPr>
          <w:rFonts w:eastAsia="Calibri"/>
          <w:color w:val="auto"/>
          <w:szCs w:val="24"/>
        </w:rPr>
        <w:t xml:space="preserve"> доказательств ненадлежащего исполнения поручения адвокатом.</w:t>
      </w:r>
    </w:p>
    <w:p w14:paraId="65438177" w14:textId="35558A8B" w:rsidR="00B6493E" w:rsidRDefault="00B6493E" w:rsidP="00B6493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</w:t>
      </w:r>
      <w:r w:rsidRPr="009C4BD5">
        <w:rPr>
          <w:rFonts w:eastAsia="Calibri"/>
          <w:color w:val="auto"/>
          <w:szCs w:val="24"/>
        </w:rPr>
        <w:t xml:space="preserve"> при рассмотрении дисциплинарного производства </w:t>
      </w:r>
      <w:r>
        <w:rPr>
          <w:rFonts w:eastAsia="Calibri"/>
          <w:color w:val="auto"/>
          <w:szCs w:val="24"/>
        </w:rPr>
        <w:t>К</w:t>
      </w:r>
      <w:r w:rsidRPr="009C4BD5">
        <w:rPr>
          <w:rFonts w:eastAsia="Calibri"/>
          <w:color w:val="auto"/>
          <w:szCs w:val="24"/>
        </w:rPr>
        <w:t>омиссия последовательно исходит из презумпции добросовестности адвоката, закрепленной</w:t>
      </w:r>
      <w:r>
        <w:rPr>
          <w:rFonts w:eastAsia="Calibri"/>
          <w:color w:val="auto"/>
          <w:szCs w:val="24"/>
        </w:rPr>
        <w:t xml:space="preserve"> </w:t>
      </w:r>
      <w:r w:rsidRPr="009C4BD5">
        <w:rPr>
          <w:rFonts w:eastAsia="Calibri"/>
          <w:color w:val="auto"/>
          <w:szCs w:val="24"/>
        </w:rPr>
        <w:t>в</w:t>
      </w:r>
      <w:r w:rsidR="00B04E4B">
        <w:rPr>
          <w:rFonts w:eastAsia="Calibri"/>
          <w:color w:val="auto"/>
          <w:szCs w:val="24"/>
        </w:rPr>
        <w:br/>
      </w:r>
      <w:proofErr w:type="spellStart"/>
      <w:r w:rsidRPr="009C4BD5">
        <w:rPr>
          <w:rFonts w:eastAsia="Calibri"/>
          <w:color w:val="auto"/>
          <w:szCs w:val="24"/>
        </w:rPr>
        <w:t>пп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</w:t>
      </w:r>
      <w:r>
        <w:rPr>
          <w:rFonts w:eastAsia="Calibri"/>
          <w:color w:val="auto"/>
          <w:szCs w:val="24"/>
        </w:rPr>
        <w:t xml:space="preserve"> и </w:t>
      </w:r>
      <w:r w:rsidRPr="009C4BD5">
        <w:rPr>
          <w:rFonts w:eastAsia="Calibri"/>
          <w:color w:val="auto"/>
          <w:szCs w:val="24"/>
        </w:rPr>
        <w:t>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</w:t>
      </w:r>
      <w:r>
        <w:rPr>
          <w:rFonts w:eastAsia="Calibri"/>
          <w:color w:val="auto"/>
          <w:szCs w:val="24"/>
        </w:rPr>
        <w:t>КПЭА,</w:t>
      </w:r>
      <w:r w:rsidRPr="009C4BD5">
        <w:rPr>
          <w:rFonts w:eastAsia="Calibri"/>
          <w:color w:val="auto"/>
          <w:szCs w:val="24"/>
        </w:rPr>
        <w:t xml:space="preserve"> опровержени</w:t>
      </w:r>
      <w:r>
        <w:rPr>
          <w:rFonts w:eastAsia="Calibri"/>
          <w:color w:val="auto"/>
          <w:szCs w:val="24"/>
        </w:rPr>
        <w:t>е</w:t>
      </w:r>
      <w:r w:rsidRPr="009C4BD5">
        <w:rPr>
          <w:rFonts w:eastAsia="Calibri"/>
          <w:color w:val="auto"/>
          <w:szCs w:val="24"/>
        </w:rPr>
        <w:t xml:space="preserve"> которой, в силу публично-правового характера дисциплинарного производства, возлагается на заявителя. В рассматриваемом дисциплинарном производстве презумпция добросовестности адвоката</w:t>
      </w:r>
      <w:r>
        <w:rPr>
          <w:rFonts w:eastAsia="Calibri"/>
          <w:color w:val="auto"/>
          <w:szCs w:val="24"/>
        </w:rPr>
        <w:t xml:space="preserve"> не</w:t>
      </w:r>
      <w:r w:rsidRPr="009C4BD5">
        <w:rPr>
          <w:rFonts w:eastAsia="Calibri"/>
          <w:color w:val="auto"/>
          <w:szCs w:val="24"/>
        </w:rPr>
        <w:t xml:space="preserve"> оспорена. Указанные в жалобе нарушения носят формальный характер и не подтверждаются надлежащими доказательствами</w:t>
      </w:r>
      <w:r>
        <w:rPr>
          <w:rFonts w:eastAsia="Calibri"/>
          <w:color w:val="auto"/>
          <w:szCs w:val="24"/>
        </w:rPr>
        <w:t>.</w:t>
      </w:r>
      <w:r w:rsidRPr="009C4BD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П</w:t>
      </w:r>
      <w:r w:rsidRPr="009C4BD5">
        <w:rPr>
          <w:rFonts w:eastAsia="Calibri"/>
          <w:color w:val="auto"/>
          <w:szCs w:val="24"/>
        </w:rPr>
        <w:t xml:space="preserve">ри этом </w:t>
      </w:r>
      <w:r w:rsidRPr="009C4BD5">
        <w:rPr>
          <w:rFonts w:eastAsia="Calibri"/>
          <w:color w:val="auto"/>
          <w:szCs w:val="24"/>
        </w:rPr>
        <w:lastRenderedPageBreak/>
        <w:t>заявитель не указывает, к каким конкретно нарушениям его прав и законных интересов привели действия адвоката.</w:t>
      </w:r>
    </w:p>
    <w:p w14:paraId="6876B22A" w14:textId="0ADF5D5F" w:rsidR="00C77AC4" w:rsidRDefault="00C77AC4" w:rsidP="00C77AC4">
      <w:pPr>
        <w:ind w:firstLine="708"/>
        <w:jc w:val="both"/>
        <w:rPr>
          <w:szCs w:val="24"/>
        </w:rPr>
      </w:pPr>
      <w:r w:rsidRPr="00A92FC8">
        <w:rPr>
          <w:szCs w:val="24"/>
        </w:rPr>
        <w:t>На основании изложенного, оценив представленные доказательства, Комиссия приходит к выводу о</w:t>
      </w:r>
      <w:r>
        <w:rPr>
          <w:szCs w:val="24"/>
        </w:rPr>
        <w:t>б</w:t>
      </w:r>
      <w:r w:rsidRPr="00A92FC8">
        <w:rPr>
          <w:szCs w:val="24"/>
        </w:rPr>
        <w:t xml:space="preserve"> </w:t>
      </w:r>
      <w:r>
        <w:rPr>
          <w:szCs w:val="24"/>
        </w:rPr>
        <w:t>отсутствии</w:t>
      </w:r>
      <w:r w:rsidRPr="00A92FC8">
        <w:rPr>
          <w:szCs w:val="24"/>
        </w:rPr>
        <w:t xml:space="preserve"> в действиях адвоката</w:t>
      </w:r>
      <w:r>
        <w:rPr>
          <w:szCs w:val="24"/>
        </w:rPr>
        <w:t xml:space="preserve"> Д</w:t>
      </w:r>
      <w:r w:rsidR="00A00FE3">
        <w:rPr>
          <w:szCs w:val="24"/>
        </w:rPr>
        <w:t>.</w:t>
      </w:r>
      <w:r>
        <w:rPr>
          <w:szCs w:val="24"/>
        </w:rPr>
        <w:t>С.А.</w:t>
      </w:r>
      <w:r w:rsidRPr="00A92FC8">
        <w:rPr>
          <w:szCs w:val="24"/>
        </w:rPr>
        <w:t xml:space="preserve"> нарушени</w:t>
      </w:r>
      <w:r>
        <w:rPr>
          <w:szCs w:val="24"/>
        </w:rPr>
        <w:t>й</w:t>
      </w:r>
      <w:r w:rsidRPr="00A92FC8">
        <w:rPr>
          <w:szCs w:val="24"/>
        </w:rPr>
        <w:t xml:space="preserve"> </w:t>
      </w:r>
      <w:r>
        <w:rPr>
          <w:szCs w:val="24"/>
        </w:rPr>
        <w:t xml:space="preserve">положений </w:t>
      </w:r>
      <w:r>
        <w:rPr>
          <w:color w:val="auto"/>
          <w:szCs w:val="24"/>
        </w:rPr>
        <w:t>ФЗ</w:t>
      </w:r>
      <w:r w:rsidRPr="00DB14DA">
        <w:rPr>
          <w:color w:val="auto"/>
          <w:szCs w:val="24"/>
        </w:rPr>
        <w:t xml:space="preserve"> «Об адвокатской деятельности и адвокатуре в РФ»</w:t>
      </w:r>
      <w:r>
        <w:rPr>
          <w:color w:val="auto"/>
          <w:szCs w:val="24"/>
        </w:rPr>
        <w:t xml:space="preserve"> и КПЭА.</w:t>
      </w:r>
    </w:p>
    <w:p w14:paraId="2C9DEF78" w14:textId="77777777" w:rsidR="00C77AC4" w:rsidRPr="00A92FC8" w:rsidRDefault="00C77AC4" w:rsidP="00C77AC4">
      <w:pPr>
        <w:ind w:firstLine="708"/>
        <w:jc w:val="both"/>
        <w:rPr>
          <w:szCs w:val="24"/>
        </w:rPr>
      </w:pPr>
      <w:r w:rsidRPr="00A92FC8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41F88BE3" w14:textId="77777777" w:rsidR="00C77AC4" w:rsidRPr="00A92FC8" w:rsidRDefault="00C77AC4" w:rsidP="00C77AC4">
      <w:pPr>
        <w:ind w:firstLine="708"/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14:paraId="6C55CC93" w14:textId="77777777" w:rsidR="00C064D1" w:rsidRPr="001C119C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</w:p>
    <w:p w14:paraId="32961871" w14:textId="614A799F" w:rsidR="00C064D1" w:rsidRPr="001C119C" w:rsidRDefault="00C064D1" w:rsidP="00C77AC4">
      <w:pPr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</w:t>
      </w:r>
      <w:r w:rsidR="00C77AC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А</w:t>
      </w:r>
      <w:r w:rsidR="00C77AC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К</w:t>
      </w:r>
      <w:r w:rsidR="00C77AC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Л</w:t>
      </w:r>
      <w:r w:rsidR="00C77AC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Ю</w:t>
      </w:r>
      <w:r w:rsidR="00C77AC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Ч</w:t>
      </w:r>
      <w:r w:rsidR="00C77AC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</w:t>
      </w:r>
      <w:r w:rsidR="00C77AC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Н</w:t>
      </w:r>
      <w:r w:rsidR="00C77AC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И</w:t>
      </w:r>
      <w:r w:rsidR="00C77AC4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Е:</w:t>
      </w:r>
    </w:p>
    <w:p w14:paraId="4EAF0E9B" w14:textId="11ED83B8" w:rsidR="00C064D1" w:rsidRDefault="00C064D1" w:rsidP="00C064D1">
      <w:pPr>
        <w:jc w:val="both"/>
      </w:pPr>
    </w:p>
    <w:p w14:paraId="73D35BE6" w14:textId="729BA5C5" w:rsidR="00C064D1" w:rsidRDefault="00C77AC4" w:rsidP="00C77AC4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Д</w:t>
      </w:r>
      <w:r w:rsidR="00A00FE3">
        <w:rPr>
          <w:szCs w:val="24"/>
        </w:rPr>
        <w:t>.</w:t>
      </w:r>
      <w:r>
        <w:rPr>
          <w:szCs w:val="24"/>
        </w:rPr>
        <w:t>С</w:t>
      </w:r>
      <w:r w:rsidR="00A00FE3">
        <w:rPr>
          <w:szCs w:val="24"/>
        </w:rPr>
        <w:t>.</w:t>
      </w:r>
      <w:r>
        <w:rPr>
          <w:szCs w:val="24"/>
        </w:rPr>
        <w:t>А</w:t>
      </w:r>
      <w:r w:rsidR="00A00FE3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>,</w:t>
      </w:r>
      <w:r w:rsidRPr="00C77AC4">
        <w:rPr>
          <w:color w:val="auto"/>
          <w:szCs w:val="24"/>
        </w:rPr>
        <w:t xml:space="preserve">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>
        <w:rPr>
          <w:szCs w:val="24"/>
        </w:rPr>
        <w:t>С</w:t>
      </w:r>
      <w:r w:rsidR="00A00FE3">
        <w:rPr>
          <w:szCs w:val="24"/>
        </w:rPr>
        <w:t>.</w:t>
      </w:r>
      <w:r>
        <w:rPr>
          <w:szCs w:val="24"/>
        </w:rPr>
        <w:t>Б.Д.</w:t>
      </w:r>
    </w:p>
    <w:p w14:paraId="30458C25" w14:textId="01D99921" w:rsidR="00C77AC4" w:rsidRDefault="00C77AC4" w:rsidP="00C77AC4">
      <w:pPr>
        <w:jc w:val="both"/>
      </w:pPr>
    </w:p>
    <w:p w14:paraId="5B3D580D" w14:textId="77777777" w:rsidR="00C77AC4" w:rsidRPr="00C77AC4" w:rsidRDefault="00C77AC4" w:rsidP="00C77AC4">
      <w:pPr>
        <w:jc w:val="both"/>
      </w:pPr>
    </w:p>
    <w:p w14:paraId="0E7971EE" w14:textId="1C7A896C" w:rsidR="00C064D1" w:rsidRPr="00A10F1A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12C035A1" w14:textId="5FC0CCC6" w:rsidR="001C2B6F" w:rsidRPr="005B7097" w:rsidRDefault="00C064D1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0A13B0">
        <w:rPr>
          <w:rFonts w:eastAsia="Calibri"/>
          <w:color w:val="auto"/>
          <w:szCs w:val="24"/>
        </w:rPr>
        <w:tab/>
      </w:r>
      <w:r w:rsidR="000A13B0">
        <w:rPr>
          <w:rFonts w:eastAsia="Calibri"/>
          <w:color w:val="auto"/>
          <w:szCs w:val="24"/>
        </w:rPr>
        <w:tab/>
      </w:r>
      <w:r w:rsidR="000A13B0">
        <w:rPr>
          <w:rFonts w:eastAsia="Calibri"/>
          <w:color w:val="auto"/>
          <w:szCs w:val="24"/>
        </w:rPr>
        <w:tab/>
      </w:r>
      <w:r w:rsidR="000A13B0">
        <w:rPr>
          <w:rFonts w:eastAsia="Calibri"/>
          <w:color w:val="auto"/>
          <w:szCs w:val="24"/>
        </w:rPr>
        <w:tab/>
      </w:r>
      <w:r w:rsidR="000A13B0">
        <w:rPr>
          <w:rFonts w:eastAsia="Calibri"/>
          <w:color w:val="auto"/>
          <w:szCs w:val="24"/>
        </w:rPr>
        <w:tab/>
        <w:t xml:space="preserve">     </w:t>
      </w:r>
      <w:r w:rsidR="000A13B0" w:rsidRPr="00637301">
        <w:rPr>
          <w:color w:val="auto"/>
        </w:rPr>
        <w:t>Рубин</w:t>
      </w:r>
      <w:r w:rsidR="000A13B0">
        <w:rPr>
          <w:color w:val="auto"/>
        </w:rPr>
        <w:t> </w:t>
      </w:r>
      <w:r w:rsidR="000A13B0" w:rsidRPr="00637301">
        <w:rPr>
          <w:color w:val="auto"/>
        </w:rPr>
        <w:t>Ю.Д.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9661" w14:textId="77777777" w:rsidR="00D72DE6" w:rsidRDefault="00D72DE6">
      <w:r>
        <w:separator/>
      </w:r>
    </w:p>
  </w:endnote>
  <w:endnote w:type="continuationSeparator" w:id="0">
    <w:p w14:paraId="3F5A39E9" w14:textId="77777777" w:rsidR="00D72DE6" w:rsidRDefault="00D7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C1537" w14:textId="77777777" w:rsidR="00D72DE6" w:rsidRDefault="00D72DE6">
      <w:r>
        <w:separator/>
      </w:r>
    </w:p>
  </w:footnote>
  <w:footnote w:type="continuationSeparator" w:id="0">
    <w:p w14:paraId="7F01B121" w14:textId="77777777" w:rsidR="00D72DE6" w:rsidRDefault="00D7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787B0DF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D3F01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268"/>
    <w:multiLevelType w:val="hybridMultilevel"/>
    <w:tmpl w:val="8D86F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8341341">
    <w:abstractNumId w:val="26"/>
  </w:num>
  <w:num w:numId="2" w16cid:durableId="1275286355">
    <w:abstractNumId w:val="7"/>
  </w:num>
  <w:num w:numId="3" w16cid:durableId="354235145">
    <w:abstractNumId w:val="29"/>
  </w:num>
  <w:num w:numId="4" w16cid:durableId="1472945036">
    <w:abstractNumId w:val="0"/>
  </w:num>
  <w:num w:numId="5" w16cid:durableId="1616445456">
    <w:abstractNumId w:val="1"/>
  </w:num>
  <w:num w:numId="6" w16cid:durableId="1235311509">
    <w:abstractNumId w:val="9"/>
  </w:num>
  <w:num w:numId="7" w16cid:durableId="460343502">
    <w:abstractNumId w:val="11"/>
  </w:num>
  <w:num w:numId="8" w16cid:durableId="175384294">
    <w:abstractNumId w:val="5"/>
  </w:num>
  <w:num w:numId="9" w16cid:durableId="199637379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42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0465647">
    <w:abstractNumId w:val="30"/>
  </w:num>
  <w:num w:numId="12" w16cid:durableId="1669747004">
    <w:abstractNumId w:val="3"/>
  </w:num>
  <w:num w:numId="13" w16cid:durableId="1608736244">
    <w:abstractNumId w:val="18"/>
  </w:num>
  <w:num w:numId="14" w16cid:durableId="1953901651">
    <w:abstractNumId w:val="27"/>
  </w:num>
  <w:num w:numId="15" w16cid:durableId="3339967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1707534">
    <w:abstractNumId w:val="2"/>
  </w:num>
  <w:num w:numId="17" w16cid:durableId="17638360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18061">
    <w:abstractNumId w:val="22"/>
  </w:num>
  <w:num w:numId="19" w16cid:durableId="909271313">
    <w:abstractNumId w:val="17"/>
  </w:num>
  <w:num w:numId="20" w16cid:durableId="14696586">
    <w:abstractNumId w:val="8"/>
  </w:num>
  <w:num w:numId="21" w16cid:durableId="1034116089">
    <w:abstractNumId w:val="14"/>
  </w:num>
  <w:num w:numId="22" w16cid:durableId="985626472">
    <w:abstractNumId w:val="16"/>
  </w:num>
  <w:num w:numId="23" w16cid:durableId="1430003394">
    <w:abstractNumId w:val="25"/>
  </w:num>
  <w:num w:numId="24" w16cid:durableId="1306158088">
    <w:abstractNumId w:val="4"/>
  </w:num>
  <w:num w:numId="25" w16cid:durableId="1860653487">
    <w:abstractNumId w:val="12"/>
  </w:num>
  <w:num w:numId="26" w16cid:durableId="2118061709">
    <w:abstractNumId w:val="20"/>
  </w:num>
  <w:num w:numId="27" w16cid:durableId="1145778150">
    <w:abstractNumId w:val="21"/>
  </w:num>
  <w:num w:numId="28" w16cid:durableId="320739321">
    <w:abstractNumId w:val="15"/>
  </w:num>
  <w:num w:numId="29" w16cid:durableId="1399938198">
    <w:abstractNumId w:val="10"/>
  </w:num>
  <w:num w:numId="30" w16cid:durableId="1545604992">
    <w:abstractNumId w:val="28"/>
  </w:num>
  <w:num w:numId="31" w16cid:durableId="1395202513">
    <w:abstractNumId w:val="19"/>
  </w:num>
  <w:num w:numId="32" w16cid:durableId="1595242149">
    <w:abstractNumId w:val="24"/>
  </w:num>
  <w:num w:numId="33" w16cid:durableId="1470244916">
    <w:abstractNumId w:val="23"/>
  </w:num>
  <w:num w:numId="34" w16cid:durableId="4261230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8F6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13B0"/>
    <w:rsid w:val="000A2932"/>
    <w:rsid w:val="000A2FFF"/>
    <w:rsid w:val="000A38E7"/>
    <w:rsid w:val="000A5381"/>
    <w:rsid w:val="000A5CF6"/>
    <w:rsid w:val="000A7386"/>
    <w:rsid w:val="000A78DA"/>
    <w:rsid w:val="000B000E"/>
    <w:rsid w:val="000B0109"/>
    <w:rsid w:val="000B1EB6"/>
    <w:rsid w:val="000B1EC4"/>
    <w:rsid w:val="000B1F09"/>
    <w:rsid w:val="000B2D26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0F69"/>
    <w:rsid w:val="000E15A9"/>
    <w:rsid w:val="000E2376"/>
    <w:rsid w:val="000E347D"/>
    <w:rsid w:val="000E3B42"/>
    <w:rsid w:val="000E3C59"/>
    <w:rsid w:val="000E443B"/>
    <w:rsid w:val="000E6F13"/>
    <w:rsid w:val="000F1BCB"/>
    <w:rsid w:val="000F5732"/>
    <w:rsid w:val="000F73E1"/>
    <w:rsid w:val="00106705"/>
    <w:rsid w:val="00111E34"/>
    <w:rsid w:val="0011268C"/>
    <w:rsid w:val="00113203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3F5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5306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CAB"/>
    <w:rsid w:val="00243D28"/>
    <w:rsid w:val="00244CF5"/>
    <w:rsid w:val="0024672D"/>
    <w:rsid w:val="0024772E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13FF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E7F55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135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9FC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3602"/>
    <w:rsid w:val="005F544A"/>
    <w:rsid w:val="005F5833"/>
    <w:rsid w:val="005F7378"/>
    <w:rsid w:val="00600982"/>
    <w:rsid w:val="00602C77"/>
    <w:rsid w:val="00603717"/>
    <w:rsid w:val="00604799"/>
    <w:rsid w:val="00604983"/>
    <w:rsid w:val="006062B9"/>
    <w:rsid w:val="00606F6A"/>
    <w:rsid w:val="00607093"/>
    <w:rsid w:val="00610567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5C0C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A1F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0FE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4E4B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0D6A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493E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4087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9B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7AC4"/>
    <w:rsid w:val="00C80AA3"/>
    <w:rsid w:val="00C81839"/>
    <w:rsid w:val="00C81C94"/>
    <w:rsid w:val="00C82A00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109"/>
    <w:rsid w:val="00CB765E"/>
    <w:rsid w:val="00CC0935"/>
    <w:rsid w:val="00CC60CA"/>
    <w:rsid w:val="00CC6242"/>
    <w:rsid w:val="00CD12C3"/>
    <w:rsid w:val="00CD181E"/>
    <w:rsid w:val="00CD2133"/>
    <w:rsid w:val="00CD3F01"/>
    <w:rsid w:val="00CD4255"/>
    <w:rsid w:val="00CD536F"/>
    <w:rsid w:val="00CD6689"/>
    <w:rsid w:val="00CD692A"/>
    <w:rsid w:val="00CE0517"/>
    <w:rsid w:val="00CE16BC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367"/>
    <w:rsid w:val="00D20C45"/>
    <w:rsid w:val="00D20C66"/>
    <w:rsid w:val="00D2174A"/>
    <w:rsid w:val="00D3144E"/>
    <w:rsid w:val="00D321A9"/>
    <w:rsid w:val="00D337AA"/>
    <w:rsid w:val="00D34EA3"/>
    <w:rsid w:val="00D4127E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2DE6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3116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0AE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29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3E5A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B79B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270D-D0FA-44BE-B1BE-18051B5A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2024-01-09T13:35:00Z</cp:lastPrinted>
  <dcterms:created xsi:type="dcterms:W3CDTF">2024-01-09T13:35:00Z</dcterms:created>
  <dcterms:modified xsi:type="dcterms:W3CDTF">2024-01-22T09:46:00Z</dcterms:modified>
</cp:coreProperties>
</file>