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216BC" w14:textId="77777777" w:rsidR="00FA12FA" w:rsidRPr="00B36537" w:rsidRDefault="00FA12FA" w:rsidP="00FA12F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E5F179F" w14:textId="77777777" w:rsidR="00FA12FA" w:rsidRPr="00B36537" w:rsidRDefault="00FA12FA" w:rsidP="00FA12F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119E2D6" w14:textId="77777777" w:rsidR="00FA12FA" w:rsidRPr="00664740" w:rsidRDefault="00FA12FA" w:rsidP="00FA12F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19200ECD" w14:textId="77777777" w:rsidR="00FA12FA" w:rsidRPr="00B36537" w:rsidRDefault="00FA12FA" w:rsidP="00FA12F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DE486E4" w14:textId="77777777" w:rsidR="00FA12FA" w:rsidRPr="003F4CB3" w:rsidRDefault="00FA12FA" w:rsidP="00FA12F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491E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67491E">
        <w:rPr>
          <w:rFonts w:ascii="Times New Roman" w:hAnsi="Times New Roman"/>
          <w:color w:val="000000"/>
          <w:sz w:val="24"/>
          <w:szCs w:val="28"/>
        </w:rPr>
        <w:t>В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67491E">
        <w:rPr>
          <w:rFonts w:ascii="Times New Roman" w:hAnsi="Times New Roman"/>
          <w:color w:val="000000"/>
          <w:sz w:val="24"/>
          <w:szCs w:val="28"/>
        </w:rPr>
        <w:t>В</w:t>
      </w:r>
      <w:r>
        <w:rPr>
          <w:rFonts w:ascii="Times New Roman" w:hAnsi="Times New Roman"/>
          <w:color w:val="000000"/>
          <w:sz w:val="24"/>
          <w:szCs w:val="28"/>
        </w:rPr>
        <w:t>.</w:t>
      </w:r>
    </w:p>
    <w:p w14:paraId="4317D06A" w14:textId="77777777" w:rsidR="00FA12FA" w:rsidRPr="00C277AE" w:rsidRDefault="00FA12FA" w:rsidP="00FA12F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03A34874" w14:textId="77777777" w:rsidR="00FA12FA" w:rsidRPr="00C277AE" w:rsidRDefault="00FA12FA" w:rsidP="00FA12F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2A1F4ABB" w14:textId="77777777" w:rsidR="00FA12FA" w:rsidRPr="00B36537" w:rsidRDefault="00FA12FA" w:rsidP="00FA12F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23 января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D82B171" w14:textId="77777777" w:rsidR="00FA12FA" w:rsidRPr="00C277AE" w:rsidRDefault="00FA12FA" w:rsidP="00FA12F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69DDF6CB" w14:textId="77777777" w:rsidR="00FA12FA" w:rsidRDefault="00FA12FA" w:rsidP="00FA12F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351B32D" w14:textId="77777777" w:rsidR="00FA12FA" w:rsidRPr="0093073D" w:rsidRDefault="00FA12FA" w:rsidP="00FA12F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 xml:space="preserve">Председателя Комиссии: </w:t>
      </w:r>
      <w:r>
        <w:rPr>
          <w:rFonts w:ascii="Times New Roman" w:hAnsi="Times New Roman"/>
          <w:sz w:val="24"/>
          <w:szCs w:val="24"/>
        </w:rPr>
        <w:t>Абрамовича М.А.,</w:t>
      </w:r>
    </w:p>
    <w:p w14:paraId="70536843" w14:textId="77777777" w:rsidR="00FA12FA" w:rsidRPr="0093073D" w:rsidRDefault="00FA12FA" w:rsidP="00FA12F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 xml:space="preserve">членов Комиссии: Бондаренко Т.В., Гординой М.К., </w:t>
      </w:r>
      <w:proofErr w:type="spellStart"/>
      <w:r w:rsidRPr="0093073D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93073D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</w:t>
      </w:r>
      <w:r>
        <w:rPr>
          <w:rFonts w:ascii="Times New Roman" w:hAnsi="Times New Roman"/>
          <w:sz w:val="24"/>
          <w:szCs w:val="24"/>
        </w:rPr>
        <w:t>а</w:t>
      </w:r>
      <w:r w:rsidRPr="0093073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073D">
        <w:rPr>
          <w:rFonts w:ascii="Times New Roman" w:hAnsi="Times New Roman"/>
          <w:sz w:val="24"/>
          <w:szCs w:val="24"/>
        </w:rPr>
        <w:t>С.А.,</w:t>
      </w:r>
      <w:proofErr w:type="spellStart"/>
      <w:r w:rsidRPr="0093073D">
        <w:rPr>
          <w:rFonts w:ascii="Times New Roman" w:hAnsi="Times New Roman"/>
          <w:sz w:val="24"/>
          <w:szCs w:val="24"/>
        </w:rPr>
        <w:t>Тюмина</w:t>
      </w:r>
      <w:proofErr w:type="spellEnd"/>
      <w:proofErr w:type="gramEnd"/>
      <w:r w:rsidRPr="0093073D">
        <w:rPr>
          <w:rFonts w:ascii="Times New Roman" w:hAnsi="Times New Roman"/>
          <w:sz w:val="24"/>
          <w:szCs w:val="24"/>
        </w:rPr>
        <w:t xml:space="preserve"> А.С.,</w:t>
      </w:r>
    </w:p>
    <w:p w14:paraId="4AD3C4E8" w14:textId="77777777" w:rsidR="00FA12FA" w:rsidRPr="0093073D" w:rsidRDefault="00FA12FA" w:rsidP="00FA12F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>при секретаре, члене Комиссии, Никифоров</w:t>
      </w:r>
      <w:r>
        <w:rPr>
          <w:rFonts w:ascii="Times New Roman" w:hAnsi="Times New Roman"/>
          <w:sz w:val="24"/>
          <w:szCs w:val="24"/>
        </w:rPr>
        <w:t>е А.В.,</w:t>
      </w:r>
    </w:p>
    <w:p w14:paraId="3935DEB5" w14:textId="77777777" w:rsidR="00FA12FA" w:rsidRPr="0093073D" w:rsidRDefault="00FA12FA" w:rsidP="00FA12F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93073D">
        <w:rPr>
          <w:rFonts w:ascii="Times New Roman" w:hAnsi="Times New Roman"/>
          <w:sz w:val="24"/>
        </w:rPr>
        <w:t>,</w:t>
      </w:r>
      <w:r w:rsidRPr="00835DE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адвоката </w:t>
      </w:r>
      <w:r w:rsidRPr="0067491E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.В</w:t>
      </w:r>
      <w:r>
        <w:rPr>
          <w:rFonts w:ascii="Times New Roman" w:hAnsi="Times New Roman"/>
          <w:color w:val="000000"/>
          <w:sz w:val="24"/>
          <w:szCs w:val="24"/>
        </w:rPr>
        <w:t>.В.,</w:t>
      </w:r>
    </w:p>
    <w:p w14:paraId="62ADAB34" w14:textId="77777777" w:rsidR="00FA12FA" w:rsidRPr="00B36537" w:rsidRDefault="00FA12FA" w:rsidP="00FA12F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67491E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67491E">
        <w:rPr>
          <w:rFonts w:ascii="Times New Roman" w:hAnsi="Times New Roman"/>
          <w:color w:val="000000"/>
          <w:sz w:val="24"/>
          <w:szCs w:val="28"/>
        </w:rPr>
        <w:t>В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67491E">
        <w:rPr>
          <w:rFonts w:ascii="Times New Roman" w:hAnsi="Times New Roman"/>
          <w:color w:val="000000"/>
          <w:sz w:val="24"/>
          <w:szCs w:val="28"/>
        </w:rPr>
        <w:t>В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B8DE7D8" w14:textId="77777777" w:rsidR="00FA12FA" w:rsidRPr="00C277AE" w:rsidRDefault="00FA12FA" w:rsidP="00FA12F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4E043045" w14:textId="77777777" w:rsidR="00FA12FA" w:rsidRPr="00B36537" w:rsidRDefault="00FA12FA" w:rsidP="00FA12F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1BCA900" w14:textId="77777777" w:rsidR="00FA12FA" w:rsidRPr="00C277AE" w:rsidRDefault="00FA12FA" w:rsidP="00FA12FA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14:paraId="0DAC27FD" w14:textId="77777777" w:rsidR="00FA12FA" w:rsidRDefault="00FA12FA" w:rsidP="00FA12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67491E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.В</w:t>
      </w:r>
      <w:r>
        <w:rPr>
          <w:rFonts w:ascii="Times New Roman" w:hAnsi="Times New Roman"/>
          <w:color w:val="000000"/>
          <w:sz w:val="24"/>
          <w:szCs w:val="24"/>
        </w:rPr>
        <w:t xml:space="preserve">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2086D739" w14:textId="77777777" w:rsidR="00FA12FA" w:rsidRPr="008F552D" w:rsidRDefault="00FA12FA" w:rsidP="00FA12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6FFB7607" w14:textId="77777777" w:rsidR="00FA12FA" w:rsidRDefault="00FA12FA" w:rsidP="00FA12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67491E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.В</w:t>
      </w:r>
      <w:r>
        <w:rPr>
          <w:rFonts w:ascii="Times New Roman" w:hAnsi="Times New Roman"/>
          <w:color w:val="000000"/>
          <w:sz w:val="24"/>
          <w:szCs w:val="24"/>
        </w:rPr>
        <w:t xml:space="preserve">.В. </w:t>
      </w:r>
      <w:r w:rsidRPr="00793A2B">
        <w:rPr>
          <w:rFonts w:ascii="Times New Roman" w:hAnsi="Times New Roman"/>
          <w:sz w:val="24"/>
          <w:szCs w:val="24"/>
        </w:rPr>
        <w:t>в заседание Комиссии явил</w:t>
      </w:r>
      <w:r>
        <w:rPr>
          <w:rFonts w:ascii="Times New Roman" w:hAnsi="Times New Roman"/>
          <w:sz w:val="24"/>
          <w:szCs w:val="24"/>
        </w:rPr>
        <w:t>ся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 xml:space="preserve">сообщив, что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31.12.2022 не повышал в установленном Стандартом порядке.</w:t>
      </w:r>
    </w:p>
    <w:p w14:paraId="1CEBDFF5" w14:textId="77777777" w:rsidR="00FA12FA" w:rsidRDefault="00FA12FA" w:rsidP="00FA12FA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1FFB85C2" w14:textId="77777777" w:rsidR="00FA12FA" w:rsidRDefault="00FA12FA" w:rsidP="00FA12F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67491E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.В</w:t>
      </w:r>
      <w:r>
        <w:rPr>
          <w:rFonts w:ascii="Times New Roman" w:hAnsi="Times New Roman"/>
          <w:color w:val="000000"/>
          <w:sz w:val="24"/>
          <w:szCs w:val="24"/>
        </w:rPr>
        <w:t xml:space="preserve">.В.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0F472F75" w14:textId="77777777" w:rsidR="00FA12FA" w:rsidRDefault="00FA12FA" w:rsidP="00FA12FA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38F45606" w14:textId="77777777" w:rsidR="00FA12FA" w:rsidRPr="00BC731D" w:rsidRDefault="00FA12FA" w:rsidP="00FA12FA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1094F8B4" w14:textId="77777777" w:rsidR="00FA12FA" w:rsidRPr="008570C2" w:rsidRDefault="00FA12FA" w:rsidP="00FA12FA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3E15C0AC" w14:textId="77777777" w:rsidR="00FA12FA" w:rsidRDefault="00FA12FA" w:rsidP="00FA12FA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38D5190" w14:textId="77777777" w:rsidR="00FA12FA" w:rsidRPr="008B681D" w:rsidRDefault="00FA12FA" w:rsidP="00FA12FA">
      <w:pPr>
        <w:pStyle w:val="a5"/>
        <w:ind w:firstLine="709"/>
        <w:jc w:val="both"/>
        <w:rPr>
          <w:szCs w:val="24"/>
        </w:rPr>
      </w:pPr>
      <w:r>
        <w:t xml:space="preserve">Согласно п. 28 Стандарта советы адвокатских палат субъектов Российской Федерации </w:t>
      </w:r>
      <w:r w:rsidRPr="008B681D">
        <w:rPr>
          <w:color w:val="000000"/>
          <w:szCs w:val="24"/>
          <w:shd w:val="clear" w:color="auto" w:fill="FFFFFF"/>
        </w:rPr>
        <w:t xml:space="preserve">ведут учет времени повышения профессионального уровня адвокатов, </w:t>
      </w:r>
      <w:r w:rsidRPr="008B681D">
        <w:rPr>
          <w:color w:val="000000"/>
          <w:szCs w:val="24"/>
          <w:shd w:val="clear" w:color="auto" w:fill="FFFFFF"/>
        </w:rPr>
        <w:lastRenderedPageBreak/>
        <w:t>включенных в реестр адвокатов соответствующего субъекта Российской Федерации, на основании собственных данных учета и сведений, предоставленных адвокатом, и раз в 3 года подводят итоги работы по профессиональной подготовке и выполнению обязанности повышения профессионального уровня адвокатов</w:t>
      </w:r>
      <w:r>
        <w:rPr>
          <w:color w:val="000000"/>
          <w:szCs w:val="24"/>
          <w:shd w:val="clear" w:color="auto" w:fill="FFFFFF"/>
        </w:rPr>
        <w:t>.</w:t>
      </w:r>
    </w:p>
    <w:p w14:paraId="3F7EDB4D" w14:textId="77777777" w:rsidR="00FA12FA" w:rsidRDefault="00FA12FA" w:rsidP="00FA12FA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00AFF896" w14:textId="77777777" w:rsidR="00FA12FA" w:rsidRPr="00B606F1" w:rsidRDefault="00FA12FA" w:rsidP="00FA12F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9E03D46" w14:textId="77777777" w:rsidR="00FA12FA" w:rsidRPr="00B606F1" w:rsidRDefault="00FA12FA" w:rsidP="00FA12F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A9B9BC5" w14:textId="77777777" w:rsidR="00FA12FA" w:rsidRDefault="00FA12FA" w:rsidP="00FA12FA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2EB3A4D1" w14:textId="77777777" w:rsidR="00FA12FA" w:rsidRDefault="00FA12FA" w:rsidP="00FA12FA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CC6AE02" w14:textId="77777777" w:rsidR="00FA12FA" w:rsidRPr="003F411B" w:rsidRDefault="00FA12FA" w:rsidP="00FA12FA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2D0E5287" w14:textId="77777777" w:rsidR="00FA12FA" w:rsidRPr="0029337C" w:rsidRDefault="00FA12FA" w:rsidP="00FA12F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BF0055">
        <w:rPr>
          <w:sz w:val="24"/>
        </w:rPr>
        <w:t xml:space="preserve">- о наличии в действиях (бездействии) </w:t>
      </w:r>
      <w:r w:rsidRPr="00A678B5">
        <w:rPr>
          <w:sz w:val="24"/>
        </w:rPr>
        <w:t xml:space="preserve">адвоката </w:t>
      </w:r>
      <w:r w:rsidRPr="0067491E">
        <w:rPr>
          <w:color w:val="000000"/>
          <w:sz w:val="24"/>
          <w:szCs w:val="28"/>
        </w:rPr>
        <w:t>А</w:t>
      </w:r>
      <w:r>
        <w:rPr>
          <w:color w:val="000000"/>
          <w:sz w:val="24"/>
          <w:szCs w:val="28"/>
        </w:rPr>
        <w:t>.</w:t>
      </w:r>
      <w:r w:rsidRPr="0067491E">
        <w:rPr>
          <w:color w:val="000000"/>
          <w:sz w:val="24"/>
          <w:szCs w:val="28"/>
        </w:rPr>
        <w:t>В</w:t>
      </w:r>
      <w:r>
        <w:rPr>
          <w:color w:val="000000"/>
          <w:sz w:val="24"/>
          <w:szCs w:val="28"/>
        </w:rPr>
        <w:t>.</w:t>
      </w:r>
      <w:r w:rsidRPr="0067491E">
        <w:rPr>
          <w:color w:val="000000"/>
          <w:sz w:val="24"/>
          <w:szCs w:val="28"/>
        </w:rPr>
        <w:t>В</w:t>
      </w:r>
      <w:r>
        <w:rPr>
          <w:color w:val="000000"/>
          <w:sz w:val="24"/>
          <w:szCs w:val="28"/>
        </w:rPr>
        <w:t>.</w:t>
      </w:r>
      <w:r w:rsidRPr="000864B8">
        <w:rPr>
          <w:color w:val="000000"/>
          <w:sz w:val="24"/>
          <w:szCs w:val="28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</w:t>
      </w:r>
      <w:r w:rsidRPr="0029337C">
        <w:rPr>
          <w:sz w:val="24"/>
          <w:szCs w:val="24"/>
        </w:rPr>
        <w:t>выразившегося в неисполнении обязанности по повышени</w:t>
      </w:r>
      <w:r>
        <w:rPr>
          <w:sz w:val="24"/>
          <w:szCs w:val="24"/>
        </w:rPr>
        <w:t>ю</w:t>
      </w:r>
      <w:r w:rsidRPr="0029337C">
        <w:rPr>
          <w:sz w:val="24"/>
          <w:szCs w:val="24"/>
        </w:rPr>
        <w:t xml:space="preserve"> профессионального уровня, установленной п. 13 и </w:t>
      </w:r>
      <w:proofErr w:type="spellStart"/>
      <w:r w:rsidRPr="0029337C">
        <w:rPr>
          <w:sz w:val="24"/>
          <w:szCs w:val="24"/>
        </w:rPr>
        <w:t>п.п</w:t>
      </w:r>
      <w:proofErr w:type="spellEnd"/>
      <w:r w:rsidRPr="0029337C">
        <w:rPr>
          <w:sz w:val="24"/>
          <w:szCs w:val="24"/>
        </w:rPr>
        <w:t>. 28, 31 Стандарта профессионального обучения и повышения профессионального уровня адвокатов и стажеров адвокатов, в период с 01.06.2019 по 31.12.2022.</w:t>
      </w:r>
    </w:p>
    <w:p w14:paraId="1980C9AE" w14:textId="77777777" w:rsidR="00FA12FA" w:rsidRDefault="00FA12FA" w:rsidP="00FA12F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CC5DA5F" w14:textId="77777777" w:rsidR="00FA12FA" w:rsidRDefault="00FA12FA" w:rsidP="00FA12F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D575743" w14:textId="77777777" w:rsidR="00FA12FA" w:rsidRPr="00F2092D" w:rsidRDefault="00FA12FA" w:rsidP="00FA12F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ABB7CC8" w14:textId="77777777" w:rsidR="00FA12FA" w:rsidRPr="00F2092D" w:rsidRDefault="00FA12FA" w:rsidP="00FA12F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5AEDD85" w14:textId="77777777" w:rsidR="00FA12FA" w:rsidRDefault="00FA12FA" w:rsidP="00FA12FA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93073D">
        <w:rPr>
          <w:rFonts w:ascii="Times New Roman" w:hAnsi="Times New Roman"/>
          <w:sz w:val="24"/>
          <w:szCs w:val="24"/>
        </w:rPr>
        <w:t>Абрамович М.А.</w:t>
      </w:r>
    </w:p>
    <w:p w14:paraId="5075217D" w14:textId="77777777" w:rsidR="00FA12FA" w:rsidRDefault="00FA12FA" w:rsidP="00FA12F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92A116" w14:textId="77777777" w:rsidR="00FA12FA" w:rsidRDefault="00FA12FA" w:rsidP="00FA12F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3A9950" w14:textId="77777777" w:rsidR="00FA12FA" w:rsidRDefault="00FA12FA" w:rsidP="00FA12F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18877A" w14:textId="77777777" w:rsidR="00FA12FA" w:rsidRDefault="00FA12FA" w:rsidP="00FA12F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21F14" w14:textId="77777777" w:rsidR="00FA12FA" w:rsidRDefault="00FA12FA" w:rsidP="00FA12F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3EE7E1" w14:textId="77777777" w:rsidR="00FA12FA" w:rsidRDefault="00FA12FA" w:rsidP="00FA12F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52839E" w14:textId="77777777" w:rsidR="00FA12FA" w:rsidRDefault="00FA12FA" w:rsidP="00FA12F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903F47" w14:textId="77777777" w:rsidR="00FA12FA" w:rsidRDefault="00FA12FA" w:rsidP="00FA12F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D882CD" w14:textId="77777777" w:rsidR="00FA12FA" w:rsidRDefault="00FA12FA" w:rsidP="00FA12F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1EBDA0" w14:textId="77777777" w:rsidR="00FA12FA" w:rsidRDefault="00FA12FA" w:rsidP="00FA12F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5D8415" w14:textId="77777777" w:rsidR="00FA12FA" w:rsidRDefault="00FA12FA" w:rsidP="00FA12F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A0F51E" w14:textId="77777777" w:rsidR="00FA12FA" w:rsidRDefault="00FA12FA" w:rsidP="00FA12F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E8516D" w14:textId="77777777" w:rsidR="00FA12FA" w:rsidRDefault="00FA12FA" w:rsidP="00FA12F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8867B1" w14:textId="77777777" w:rsidR="00FA12FA" w:rsidRDefault="00FA12FA" w:rsidP="00FA12F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FEA168" w14:textId="77777777" w:rsidR="00FA12FA" w:rsidRDefault="00FA12FA" w:rsidP="00FA12F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FEA18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13682860">
    <w:abstractNumId w:val="1"/>
  </w:num>
  <w:num w:numId="2" w16cid:durableId="167210415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A4"/>
    <w:rsid w:val="00064F3B"/>
    <w:rsid w:val="00F326A4"/>
    <w:rsid w:val="00FA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42F36-4A14-4ED1-8069-9B3F3658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2FA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A12F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A12FA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FA12FA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FA12FA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2024-03-04T12:25:00Z</dcterms:created>
  <dcterms:modified xsi:type="dcterms:W3CDTF">2024-03-04T12:25:00Z</dcterms:modified>
</cp:coreProperties>
</file>