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911B6" w14:textId="77777777" w:rsidR="00A565BF" w:rsidRDefault="0065650F">
      <w:pPr>
        <w:jc w:val="center"/>
        <w:rPr>
          <w:sz w:val="23"/>
          <w:szCs w:val="23"/>
        </w:rPr>
      </w:pPr>
      <w:r>
        <w:rPr>
          <w:sz w:val="23"/>
          <w:szCs w:val="23"/>
        </w:rPr>
        <w:t>ЗАКЛЮЧЕНИЕ КВАЛИФИКАЦИОННОЙ КОМИССИИ</w:t>
      </w:r>
    </w:p>
    <w:p w14:paraId="45493547" w14:textId="77777777" w:rsidR="00A565BF" w:rsidRDefault="0065650F">
      <w:pPr>
        <w:pStyle w:val="11"/>
        <w:tabs>
          <w:tab w:val="left" w:pos="3828"/>
        </w:tabs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АДВОКАТСКОЙ ПАЛАТЫ МОСКОВСКОЙ ОБЛАСТИ</w:t>
      </w:r>
    </w:p>
    <w:p w14:paraId="248DCD8C" w14:textId="77777777" w:rsidR="00A565BF" w:rsidRDefault="0065650F">
      <w:pPr>
        <w:pStyle w:val="11"/>
        <w:tabs>
          <w:tab w:val="left" w:pos="3828"/>
        </w:tabs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</w:rPr>
        <w:t xml:space="preserve">по дисциплинарному производству </w:t>
      </w:r>
      <w:r>
        <w:rPr>
          <w:b w:val="0"/>
          <w:sz w:val="24"/>
          <w:szCs w:val="24"/>
          <w:lang w:val="ru-RU"/>
        </w:rPr>
        <w:t>№ 36-12/25</w:t>
      </w:r>
    </w:p>
    <w:p w14:paraId="6F133BCA" w14:textId="77777777" w:rsidR="00A565BF" w:rsidRDefault="0065650F">
      <w:pPr>
        <w:pStyle w:val="11"/>
        <w:tabs>
          <w:tab w:val="left" w:pos="3828"/>
        </w:tabs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</w:rPr>
        <w:t>в отношении</w:t>
      </w:r>
      <w:r>
        <w:rPr>
          <w:b w:val="0"/>
          <w:sz w:val="24"/>
          <w:szCs w:val="24"/>
          <w:lang w:val="ru-RU"/>
        </w:rPr>
        <w:t xml:space="preserve"> </w:t>
      </w:r>
      <w:r>
        <w:rPr>
          <w:b w:val="0"/>
          <w:sz w:val="24"/>
          <w:szCs w:val="24"/>
        </w:rPr>
        <w:t xml:space="preserve">адвоката </w:t>
      </w:r>
      <w:r>
        <w:rPr>
          <w:b w:val="0"/>
          <w:sz w:val="24"/>
          <w:szCs w:val="24"/>
          <w:lang w:val="ru-RU"/>
        </w:rPr>
        <w:t xml:space="preserve"> </w:t>
      </w:r>
    </w:p>
    <w:p w14:paraId="4FE99C9C" w14:textId="6E1064BC" w:rsidR="00A565BF" w:rsidRDefault="0065650F">
      <w:pPr>
        <w:pStyle w:val="11"/>
        <w:tabs>
          <w:tab w:val="left" w:pos="3828"/>
        </w:tabs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Ш</w:t>
      </w:r>
      <w:r w:rsidR="009339A6">
        <w:rPr>
          <w:b w:val="0"/>
          <w:sz w:val="24"/>
          <w:szCs w:val="24"/>
          <w:lang w:val="ru-RU"/>
        </w:rPr>
        <w:t>.Р.С.</w:t>
      </w:r>
    </w:p>
    <w:p w14:paraId="5029D99F" w14:textId="77777777" w:rsidR="00A565BF" w:rsidRDefault="00A565BF">
      <w:pPr>
        <w:tabs>
          <w:tab w:val="left" w:pos="3828"/>
        </w:tabs>
        <w:jc w:val="both"/>
        <w:rPr>
          <w:szCs w:val="24"/>
        </w:rPr>
      </w:pPr>
    </w:p>
    <w:p w14:paraId="708E9781" w14:textId="77777777" w:rsidR="00A565BF" w:rsidRDefault="0065650F">
      <w:pPr>
        <w:tabs>
          <w:tab w:val="left" w:pos="3828"/>
        </w:tabs>
        <w:jc w:val="both"/>
        <w:rPr>
          <w:szCs w:val="24"/>
        </w:rPr>
      </w:pPr>
      <w:r>
        <w:rPr>
          <w:szCs w:val="24"/>
        </w:rPr>
        <w:t>г. Москва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23 декабря 2025 года</w:t>
      </w:r>
    </w:p>
    <w:p w14:paraId="29571B89" w14:textId="77777777" w:rsidR="00A565BF" w:rsidRDefault="00A565BF">
      <w:pPr>
        <w:tabs>
          <w:tab w:val="left" w:pos="3828"/>
        </w:tabs>
        <w:jc w:val="both"/>
        <w:rPr>
          <w:szCs w:val="24"/>
        </w:rPr>
      </w:pPr>
    </w:p>
    <w:p w14:paraId="0DC8315C" w14:textId="77777777" w:rsidR="00A565BF" w:rsidRDefault="0065650F">
      <w:pPr>
        <w:tabs>
          <w:tab w:val="left" w:pos="709"/>
        </w:tabs>
        <w:jc w:val="both"/>
        <w:rPr>
          <w:szCs w:val="24"/>
        </w:rPr>
      </w:pPr>
      <w:r>
        <w:rPr>
          <w:szCs w:val="24"/>
        </w:rPr>
        <w:tab/>
        <w:t>Квалификационная комиссия Адвокатской палаты Московской области (далее – Комиссия) в составе:</w:t>
      </w:r>
    </w:p>
    <w:p w14:paraId="541A610D" w14:textId="77777777" w:rsidR="00A565BF" w:rsidRDefault="0065650F">
      <w:pPr>
        <w:numPr>
          <w:ilvl w:val="0"/>
          <w:numId w:val="1"/>
        </w:numPr>
        <w:tabs>
          <w:tab w:val="clear" w:pos="720"/>
          <w:tab w:val="left" w:pos="709"/>
        </w:tabs>
        <w:jc w:val="both"/>
        <w:rPr>
          <w:szCs w:val="24"/>
        </w:rPr>
      </w:pPr>
      <w:r>
        <w:rPr>
          <w:szCs w:val="24"/>
        </w:rPr>
        <w:t>Председателя Комиссии Мещерякова М.Н.,</w:t>
      </w:r>
    </w:p>
    <w:p w14:paraId="130A0645" w14:textId="77777777" w:rsidR="00A565BF" w:rsidRDefault="0065650F">
      <w:pPr>
        <w:numPr>
          <w:ilvl w:val="0"/>
          <w:numId w:val="1"/>
        </w:numPr>
        <w:tabs>
          <w:tab w:val="clear" w:pos="720"/>
          <w:tab w:val="left" w:pos="709"/>
        </w:tabs>
        <w:jc w:val="both"/>
        <w:rPr>
          <w:szCs w:val="24"/>
        </w:rPr>
      </w:pPr>
      <w:r>
        <w:rPr>
          <w:szCs w:val="24"/>
        </w:rPr>
        <w:t>членов Комиссии: Поспелова О.В., Павлухина А.А., Логинова В.В., Бондаренко Т.В., Павловой Т.В., Давыдова С.В., Свирина Ю.А., Рубина Ю.Д.,</w:t>
      </w:r>
    </w:p>
    <w:p w14:paraId="029F30AE" w14:textId="77777777" w:rsidR="00A565BF" w:rsidRDefault="0065650F">
      <w:pPr>
        <w:numPr>
          <w:ilvl w:val="0"/>
          <w:numId w:val="1"/>
        </w:numPr>
        <w:tabs>
          <w:tab w:val="clear" w:pos="720"/>
          <w:tab w:val="left" w:pos="709"/>
        </w:tabs>
        <w:jc w:val="both"/>
        <w:rPr>
          <w:szCs w:val="24"/>
        </w:rPr>
      </w:pPr>
      <w:r>
        <w:rPr>
          <w:szCs w:val="24"/>
        </w:rPr>
        <w:t>при участии члена Совета АПМО Толчеева М.Н.,</w:t>
      </w:r>
    </w:p>
    <w:p w14:paraId="301B2BC0" w14:textId="77777777" w:rsidR="00A565BF" w:rsidRDefault="0065650F">
      <w:pPr>
        <w:numPr>
          <w:ilvl w:val="0"/>
          <w:numId w:val="1"/>
        </w:numPr>
        <w:tabs>
          <w:tab w:val="clear" w:pos="720"/>
          <w:tab w:val="left" w:pos="709"/>
        </w:tabs>
        <w:jc w:val="both"/>
        <w:rPr>
          <w:szCs w:val="24"/>
        </w:rPr>
      </w:pPr>
      <w:r>
        <w:rPr>
          <w:szCs w:val="24"/>
        </w:rPr>
        <w:t>при секретаре, члене Комиссии Рыбакове С.А.,</w:t>
      </w:r>
    </w:p>
    <w:p w14:paraId="1D6A227F" w14:textId="1EEBCEE8" w:rsidR="00A565BF" w:rsidRPr="0065650F" w:rsidRDefault="0065650F">
      <w:pPr>
        <w:numPr>
          <w:ilvl w:val="0"/>
          <w:numId w:val="1"/>
        </w:numPr>
        <w:tabs>
          <w:tab w:val="clear" w:pos="720"/>
          <w:tab w:val="left" w:pos="709"/>
        </w:tabs>
        <w:jc w:val="both"/>
        <w:rPr>
          <w:color w:val="auto"/>
          <w:szCs w:val="24"/>
        </w:rPr>
      </w:pPr>
      <w:r w:rsidRPr="0065650F">
        <w:rPr>
          <w:color w:val="auto"/>
          <w:szCs w:val="24"/>
        </w:rPr>
        <w:t>при участии адвоката Ш</w:t>
      </w:r>
      <w:r w:rsidR="009339A6">
        <w:rPr>
          <w:color w:val="auto"/>
          <w:szCs w:val="24"/>
        </w:rPr>
        <w:t>.</w:t>
      </w:r>
      <w:r w:rsidRPr="0065650F">
        <w:rPr>
          <w:color w:val="auto"/>
          <w:szCs w:val="24"/>
        </w:rPr>
        <w:t>Р.С.</w:t>
      </w:r>
    </w:p>
    <w:p w14:paraId="0BBA2008" w14:textId="542E626F" w:rsidR="00A565BF" w:rsidRPr="009339A6" w:rsidRDefault="0065650F">
      <w:pPr>
        <w:pStyle w:val="a5"/>
        <w:tabs>
          <w:tab w:val="left" w:pos="3828"/>
          <w:tab w:val="left" w:pos="4395"/>
        </w:tabs>
        <w:ind w:firstLine="0"/>
        <w:rPr>
          <w:rFonts w:eastAsia="Times New Roman"/>
          <w:color w:val="000000"/>
          <w:sz w:val="24"/>
          <w:szCs w:val="24"/>
          <w:lang w:val="ru-RU"/>
        </w:rPr>
      </w:pPr>
      <w:r>
        <w:rPr>
          <w:sz w:val="24"/>
          <w:szCs w:val="24"/>
        </w:rPr>
        <w:t>рассмотрев в закрытом заседании</w:t>
      </w:r>
      <w:r>
        <w:rPr>
          <w:sz w:val="24"/>
          <w:szCs w:val="24"/>
          <w:lang w:val="ru-RU"/>
        </w:rPr>
        <w:t>, с использованием средств видео-конференц-связи,</w:t>
      </w:r>
      <w:r>
        <w:rPr>
          <w:sz w:val="24"/>
          <w:szCs w:val="24"/>
        </w:rPr>
        <w:t xml:space="preserve"> дисциплинарное производство, возбужденное распоряжением президента АПМО от</w:t>
      </w:r>
      <w:r>
        <w:rPr>
          <w:sz w:val="24"/>
          <w:szCs w:val="24"/>
          <w:lang w:val="ru-RU"/>
        </w:rPr>
        <w:t xml:space="preserve"> 27.11.2025 г. по </w:t>
      </w:r>
      <w:r>
        <w:rPr>
          <w:rFonts w:eastAsia="Times New Roman"/>
          <w:color w:val="000000"/>
          <w:sz w:val="24"/>
          <w:szCs w:val="24"/>
        </w:rPr>
        <w:t>представлению первого вице-президента АПМО Толчеева М.Н. в отношении адвоката Ш</w:t>
      </w:r>
      <w:r w:rsidR="009339A6">
        <w:rPr>
          <w:rFonts w:eastAsia="Times New Roman"/>
          <w:color w:val="000000"/>
          <w:sz w:val="24"/>
          <w:szCs w:val="24"/>
          <w:lang w:val="ru-RU"/>
        </w:rPr>
        <w:t>.Р.С.,</w:t>
      </w:r>
    </w:p>
    <w:p w14:paraId="7E6B87BA" w14:textId="77777777" w:rsidR="00A565BF" w:rsidRDefault="00A565BF">
      <w:pPr>
        <w:pStyle w:val="a5"/>
        <w:tabs>
          <w:tab w:val="left" w:pos="3828"/>
          <w:tab w:val="left" w:pos="4395"/>
        </w:tabs>
        <w:ind w:firstLine="0"/>
        <w:rPr>
          <w:rFonts w:eastAsia="Times New Roman"/>
          <w:color w:val="000000"/>
          <w:sz w:val="24"/>
          <w:szCs w:val="24"/>
          <w:lang w:val="ru-RU"/>
        </w:rPr>
      </w:pPr>
    </w:p>
    <w:p w14:paraId="7E42ECF1" w14:textId="77777777" w:rsidR="00A565BF" w:rsidRDefault="0065650F">
      <w:pPr>
        <w:tabs>
          <w:tab w:val="left" w:pos="3828"/>
        </w:tabs>
        <w:jc w:val="center"/>
        <w:rPr>
          <w:b/>
          <w:szCs w:val="24"/>
        </w:rPr>
      </w:pPr>
      <w:r>
        <w:rPr>
          <w:b/>
          <w:szCs w:val="24"/>
        </w:rPr>
        <w:t>У С Т А Н О В И Л А:</w:t>
      </w:r>
    </w:p>
    <w:p w14:paraId="6888DBD9" w14:textId="77777777" w:rsidR="00A565BF" w:rsidRDefault="00A565BF">
      <w:pPr>
        <w:tabs>
          <w:tab w:val="left" w:pos="3828"/>
        </w:tabs>
        <w:jc w:val="center"/>
        <w:rPr>
          <w:b/>
          <w:szCs w:val="24"/>
        </w:rPr>
      </w:pPr>
    </w:p>
    <w:p w14:paraId="65670F3D" w14:textId="7B21F581" w:rsidR="00A565BF" w:rsidRDefault="0065650F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  <w:lang w:val="zh-CN"/>
        </w:rPr>
        <w:t>27.11.2025 г. в Адвокатскую палату М</w:t>
      </w:r>
      <w:r w:rsidR="009339A6">
        <w:rPr>
          <w:szCs w:val="24"/>
        </w:rPr>
        <w:t>.</w:t>
      </w:r>
      <w:r>
        <w:rPr>
          <w:szCs w:val="24"/>
          <w:lang w:val="zh-CN"/>
        </w:rPr>
        <w:t xml:space="preserve"> области поступило представление первого вице-президента АПМО Толчеева М.Н. в отношении адвоката Ш</w:t>
      </w:r>
      <w:r w:rsidR="009339A6">
        <w:rPr>
          <w:szCs w:val="24"/>
        </w:rPr>
        <w:t>.Р.С.</w:t>
      </w:r>
      <w:r>
        <w:rPr>
          <w:szCs w:val="24"/>
          <w:lang w:val="zh-CN"/>
        </w:rPr>
        <w:t xml:space="preserve">, имеющего регистрационный номер </w:t>
      </w:r>
      <w:r w:rsidR="009339A6">
        <w:rPr>
          <w:szCs w:val="24"/>
        </w:rPr>
        <w:t>…</w:t>
      </w:r>
      <w:r>
        <w:rPr>
          <w:szCs w:val="24"/>
          <w:lang w:val="zh-CN"/>
        </w:rPr>
        <w:t xml:space="preserve"> в реестре адвокатов М</w:t>
      </w:r>
      <w:r w:rsidR="009339A6">
        <w:rPr>
          <w:szCs w:val="24"/>
        </w:rPr>
        <w:t>.</w:t>
      </w:r>
      <w:r>
        <w:rPr>
          <w:szCs w:val="24"/>
          <w:lang w:val="zh-CN"/>
        </w:rPr>
        <w:t xml:space="preserve"> области, форма адвокатского образования – О</w:t>
      </w:r>
      <w:r w:rsidR="009339A6">
        <w:rPr>
          <w:szCs w:val="24"/>
        </w:rPr>
        <w:t>.</w:t>
      </w:r>
      <w:r>
        <w:rPr>
          <w:szCs w:val="24"/>
          <w:lang w:val="zh-CN"/>
        </w:rPr>
        <w:t xml:space="preserve"> филиал М</w:t>
      </w:r>
      <w:r w:rsidR="009339A6">
        <w:rPr>
          <w:szCs w:val="24"/>
        </w:rPr>
        <w:t xml:space="preserve">. </w:t>
      </w:r>
      <w:r>
        <w:rPr>
          <w:szCs w:val="24"/>
          <w:lang w:val="zh-CN"/>
        </w:rPr>
        <w:t>областной коллегии адвокатов.</w:t>
      </w:r>
      <w:r>
        <w:rPr>
          <w:szCs w:val="24"/>
        </w:rPr>
        <w:t xml:space="preserve"> В этот же день распоряжением президента АПМО </w:t>
      </w:r>
      <w:proofErr w:type="spellStart"/>
      <w:r>
        <w:rPr>
          <w:szCs w:val="24"/>
        </w:rPr>
        <w:t>Галогановым</w:t>
      </w:r>
      <w:proofErr w:type="spellEnd"/>
      <w:r>
        <w:rPr>
          <w:szCs w:val="24"/>
        </w:rPr>
        <w:t xml:space="preserve"> А.П. было возбуждено дисциплинарное производство.</w:t>
      </w:r>
    </w:p>
    <w:p w14:paraId="3DC07738" w14:textId="77777777" w:rsidR="00A565BF" w:rsidRDefault="0065650F">
      <w:pPr>
        <w:jc w:val="both"/>
        <w:rPr>
          <w:szCs w:val="24"/>
        </w:rPr>
      </w:pPr>
      <w:r>
        <w:rPr>
          <w:szCs w:val="24"/>
        </w:rPr>
        <w:tab/>
        <w:t>К представлению прилагаются:</w:t>
      </w:r>
    </w:p>
    <w:p w14:paraId="1BAA73F1" w14:textId="4154C3F3" w:rsidR="00A565BF" w:rsidRDefault="0065650F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 xml:space="preserve">докладная от 13.11.2025 г. на имя первого </w:t>
      </w:r>
      <w:r>
        <w:rPr>
          <w:szCs w:val="24"/>
          <w:lang w:val="zh-CN"/>
        </w:rPr>
        <w:t>вице-президента АПМО Толчеева М.Н.</w:t>
      </w:r>
      <w:r>
        <w:rPr>
          <w:szCs w:val="24"/>
        </w:rPr>
        <w:t xml:space="preserve"> от представителя Совета АПМО по О</w:t>
      </w:r>
      <w:r w:rsidR="009339A6">
        <w:rPr>
          <w:szCs w:val="24"/>
        </w:rPr>
        <w:t xml:space="preserve">. М. </w:t>
      </w:r>
      <w:r>
        <w:rPr>
          <w:szCs w:val="24"/>
        </w:rPr>
        <w:t>направлению С</w:t>
      </w:r>
      <w:r w:rsidR="009339A6">
        <w:rPr>
          <w:szCs w:val="24"/>
        </w:rPr>
        <w:t>.</w:t>
      </w:r>
      <w:r>
        <w:rPr>
          <w:szCs w:val="24"/>
        </w:rPr>
        <w:t>О.В. о принятии 24.09.2025 г. адвокатом Ш</w:t>
      </w:r>
      <w:r w:rsidR="009339A6">
        <w:rPr>
          <w:szCs w:val="24"/>
        </w:rPr>
        <w:t>.</w:t>
      </w:r>
      <w:r>
        <w:rPr>
          <w:szCs w:val="24"/>
        </w:rPr>
        <w:t>Р.С. требования КИС АР на защиту в О</w:t>
      </w:r>
      <w:r w:rsidR="009339A6">
        <w:rPr>
          <w:szCs w:val="24"/>
        </w:rPr>
        <w:t>.</w:t>
      </w:r>
      <w:r>
        <w:rPr>
          <w:szCs w:val="24"/>
        </w:rPr>
        <w:t xml:space="preserve"> горсуде М</w:t>
      </w:r>
      <w:r w:rsidR="009339A6">
        <w:rPr>
          <w:szCs w:val="24"/>
        </w:rPr>
        <w:t>.</w:t>
      </w:r>
      <w:bookmarkStart w:id="0" w:name="_GoBack"/>
      <w:bookmarkEnd w:id="0"/>
      <w:r>
        <w:rPr>
          <w:szCs w:val="24"/>
        </w:rPr>
        <w:t xml:space="preserve"> области К</w:t>
      </w:r>
      <w:r w:rsidR="009339A6">
        <w:rPr>
          <w:szCs w:val="24"/>
        </w:rPr>
        <w:t>.</w:t>
      </w:r>
      <w:r>
        <w:rPr>
          <w:szCs w:val="24"/>
        </w:rPr>
        <w:t>Е.В. на 25.09.2025 г., при этом ранее ее защищал адвокат Б</w:t>
      </w:r>
      <w:r w:rsidR="009339A6">
        <w:rPr>
          <w:szCs w:val="24"/>
        </w:rPr>
        <w:t>.</w:t>
      </w:r>
      <w:r>
        <w:rPr>
          <w:szCs w:val="24"/>
        </w:rPr>
        <w:t>Е.В., чьи полномочия не прекращались,</w:t>
      </w:r>
    </w:p>
    <w:p w14:paraId="752E9ACC" w14:textId="08371317" w:rsidR="00A565BF" w:rsidRDefault="0065650F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объяснения адвоката Ш</w:t>
      </w:r>
      <w:r w:rsidR="009339A6">
        <w:rPr>
          <w:szCs w:val="24"/>
        </w:rPr>
        <w:t>.</w:t>
      </w:r>
      <w:r>
        <w:rPr>
          <w:szCs w:val="24"/>
        </w:rPr>
        <w:t>Р.С.,</w:t>
      </w:r>
    </w:p>
    <w:p w14:paraId="17F5716F" w14:textId="43CC3EE2" w:rsidR="00A565BF" w:rsidRDefault="0065650F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требование КИС АР на защиту в О</w:t>
      </w:r>
      <w:r w:rsidR="009339A6">
        <w:rPr>
          <w:szCs w:val="24"/>
        </w:rPr>
        <w:t>.</w:t>
      </w:r>
      <w:r>
        <w:rPr>
          <w:szCs w:val="24"/>
        </w:rPr>
        <w:t xml:space="preserve"> горсуде М</w:t>
      </w:r>
      <w:r w:rsidR="009339A6">
        <w:rPr>
          <w:szCs w:val="24"/>
        </w:rPr>
        <w:t>.</w:t>
      </w:r>
      <w:r>
        <w:rPr>
          <w:szCs w:val="24"/>
        </w:rPr>
        <w:t xml:space="preserve"> области К</w:t>
      </w:r>
      <w:r w:rsidR="009339A6">
        <w:rPr>
          <w:szCs w:val="24"/>
        </w:rPr>
        <w:t>.</w:t>
      </w:r>
      <w:r>
        <w:rPr>
          <w:szCs w:val="24"/>
        </w:rPr>
        <w:t xml:space="preserve">Е.В. на 25.09.2025 г. </w:t>
      </w:r>
    </w:p>
    <w:p w14:paraId="3E0D6366" w14:textId="4E2C031C" w:rsidR="00A565BF" w:rsidRDefault="0065650F">
      <w:pPr>
        <w:ind w:firstLine="708"/>
        <w:jc w:val="both"/>
      </w:pPr>
      <w:r>
        <w:t xml:space="preserve">Адвокатом представлены письменные объяснения, в которых он не согласился с доводами представления, пояснив, что </w:t>
      </w:r>
      <w:r>
        <w:rPr>
          <w:rFonts w:eastAsia="Calibri"/>
          <w:color w:val="auto"/>
          <w:szCs w:val="24"/>
          <w:lang w:eastAsia="en-US"/>
        </w:rPr>
        <w:t>24.09.2025 г. ему поступил</w:t>
      </w:r>
      <w:r w:rsidRPr="0065650F">
        <w:rPr>
          <w:rFonts w:eastAsia="Calibri"/>
          <w:color w:val="auto"/>
          <w:szCs w:val="24"/>
          <w:lang w:eastAsia="en-US"/>
        </w:rPr>
        <w:t>о</w:t>
      </w:r>
      <w:r>
        <w:rPr>
          <w:rFonts w:eastAsia="Calibri"/>
          <w:color w:val="auto"/>
          <w:szCs w:val="24"/>
          <w:lang w:eastAsia="en-US"/>
        </w:rPr>
        <w:t xml:space="preserve"> требование КИС АР, на защиту подсудимой К</w:t>
      </w:r>
      <w:r w:rsidR="009339A6">
        <w:rPr>
          <w:rFonts w:eastAsia="Calibri"/>
          <w:color w:val="auto"/>
          <w:szCs w:val="24"/>
          <w:lang w:eastAsia="en-US"/>
        </w:rPr>
        <w:t>.</w:t>
      </w:r>
      <w:r>
        <w:rPr>
          <w:rFonts w:eastAsia="Calibri"/>
          <w:color w:val="auto"/>
          <w:szCs w:val="24"/>
          <w:lang w:eastAsia="en-US"/>
        </w:rPr>
        <w:t xml:space="preserve">Е.В. </w:t>
      </w:r>
      <w:r>
        <w:rPr>
          <w:szCs w:val="24"/>
        </w:rPr>
        <w:t>по 1-й инстанции в О</w:t>
      </w:r>
      <w:r w:rsidR="009339A6">
        <w:rPr>
          <w:szCs w:val="24"/>
        </w:rPr>
        <w:t>.</w:t>
      </w:r>
      <w:r>
        <w:rPr>
          <w:szCs w:val="24"/>
        </w:rPr>
        <w:t xml:space="preserve"> горсуде М</w:t>
      </w:r>
      <w:r w:rsidR="009339A6">
        <w:rPr>
          <w:szCs w:val="24"/>
        </w:rPr>
        <w:t>.</w:t>
      </w:r>
      <w:r>
        <w:rPr>
          <w:szCs w:val="24"/>
        </w:rPr>
        <w:t xml:space="preserve"> области. В требовании отсутствовали сведения о ранее назначенных защитниках. В этот же день он явился в суд ознакомиться с материалами уголовного дела. При ознакомлении он обнаружил, что защиту К</w:t>
      </w:r>
      <w:r w:rsidR="009339A6">
        <w:rPr>
          <w:szCs w:val="24"/>
        </w:rPr>
        <w:t>.</w:t>
      </w:r>
      <w:r>
        <w:rPr>
          <w:szCs w:val="24"/>
        </w:rPr>
        <w:t>Е.В. на стадии предварительного расследования осуществлял адвокат Б</w:t>
      </w:r>
      <w:r w:rsidR="009339A6">
        <w:rPr>
          <w:szCs w:val="24"/>
        </w:rPr>
        <w:t>.</w:t>
      </w:r>
      <w:r>
        <w:rPr>
          <w:szCs w:val="24"/>
        </w:rPr>
        <w:t>Е.В., которому он пытался дозвониться, но не смог. Со слов помощника судьи, заявку в КИС АР они направили, поскольку Б</w:t>
      </w:r>
      <w:r w:rsidR="009339A6">
        <w:rPr>
          <w:szCs w:val="24"/>
        </w:rPr>
        <w:t>.</w:t>
      </w:r>
      <w:r>
        <w:rPr>
          <w:szCs w:val="24"/>
        </w:rPr>
        <w:t xml:space="preserve">Е.В. не сможет участвовать в заседании суда 25.09.2025 г. в 10:00. Конкретную причину его неявки она не назвала, в материалах дела этих сведений тоже не было. Поскольку заседание было назначено на 10:00 следующего дня, он посчитал, что не может оставить подсудимую без защиты. Назначенным по приговору наказанием - штрафом ниже низшего предела осужденная была очень довольна, никаких претензий к нему не заявляла, каких-либо замечаний не высказывала, в связи с чем он считает, что в его действиях нет нарушений. </w:t>
      </w:r>
      <w:r>
        <w:t xml:space="preserve">23.12.2025 г. в заседании комиссии адвокат явился и поддержал доводы письменных объяснений, </w:t>
      </w:r>
      <w:r>
        <w:rPr>
          <w:szCs w:val="24"/>
        </w:rPr>
        <w:t xml:space="preserve">пояснив, что заявка поступила к нему за день до </w:t>
      </w:r>
      <w:r>
        <w:rPr>
          <w:szCs w:val="24"/>
        </w:rPr>
        <w:lastRenderedPageBreak/>
        <w:t>судебного заседания. С адвокатом Б</w:t>
      </w:r>
      <w:r w:rsidR="009339A6">
        <w:rPr>
          <w:szCs w:val="24"/>
        </w:rPr>
        <w:t>.</w:t>
      </w:r>
      <w:r>
        <w:rPr>
          <w:szCs w:val="24"/>
        </w:rPr>
        <w:t>Е.В. он пытался связаться сразу, из зала судебного заседания, на его звонки не ответили</w:t>
      </w:r>
      <w:r>
        <w:t xml:space="preserve">. </w:t>
      </w:r>
    </w:p>
    <w:p w14:paraId="22AB231D" w14:textId="77777777" w:rsidR="00A565BF" w:rsidRDefault="00A565BF">
      <w:pPr>
        <w:ind w:firstLine="708"/>
        <w:jc w:val="both"/>
      </w:pPr>
    </w:p>
    <w:p w14:paraId="1A6EC7F5" w14:textId="1610A1A4" w:rsidR="00A565BF" w:rsidRPr="0065650F" w:rsidRDefault="0065650F">
      <w:pPr>
        <w:ind w:firstLine="708"/>
        <w:jc w:val="both"/>
        <w:rPr>
          <w:color w:val="auto"/>
          <w:szCs w:val="24"/>
        </w:rPr>
      </w:pPr>
      <w:r w:rsidRPr="0065650F">
        <w:rPr>
          <w:color w:val="auto"/>
          <w:szCs w:val="24"/>
        </w:rPr>
        <w:t>23.12.2025 г. адвокат участвовал в заседании Комиссии, поддержал доводы, изложенные в письменных объяснениях, доказательств того, что он связывался с защитником Б</w:t>
      </w:r>
      <w:r w:rsidR="009339A6">
        <w:rPr>
          <w:color w:val="auto"/>
          <w:szCs w:val="24"/>
        </w:rPr>
        <w:t>.</w:t>
      </w:r>
      <w:r w:rsidRPr="0065650F">
        <w:rPr>
          <w:color w:val="auto"/>
          <w:szCs w:val="24"/>
        </w:rPr>
        <w:t xml:space="preserve">Е.В. не предоставил. </w:t>
      </w:r>
    </w:p>
    <w:p w14:paraId="26F9D33A" w14:textId="77777777" w:rsidR="00A565BF" w:rsidRDefault="0065650F">
      <w:pPr>
        <w:ind w:firstLine="708"/>
        <w:jc w:val="both"/>
      </w:pPr>
      <w:r>
        <w:t>Рассмотрев доводы представления и письменных объяснений адвоката, изучив представленные документы, комиссия приходит к следующим выводам.</w:t>
      </w:r>
    </w:p>
    <w:p w14:paraId="59292E03" w14:textId="77777777" w:rsidR="00A565BF" w:rsidRDefault="0065650F">
      <w:pPr>
        <w:ind w:firstLine="708"/>
        <w:jc w:val="both"/>
        <w:rPr>
          <w:szCs w:val="24"/>
        </w:rPr>
      </w:pPr>
      <w:r>
        <w:rPr>
          <w:szCs w:val="24"/>
        </w:rPr>
        <w:t xml:space="preserve">Согласно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1BD7100B" w14:textId="77777777" w:rsidR="00A565BF" w:rsidRDefault="0065650F">
      <w:pPr>
        <w:ind w:firstLine="708"/>
        <w:jc w:val="both"/>
        <w:rPr>
          <w:rFonts w:eastAsia="Calibri"/>
          <w:color w:val="auto"/>
          <w:szCs w:val="24"/>
        </w:rPr>
      </w:pPr>
      <w:r>
        <w:rPr>
          <w:color w:val="auto"/>
          <w:szCs w:val="24"/>
        </w:rPr>
        <w:t xml:space="preserve">В соответствии с п.6 ст.15 КПЭА и пп.4 п.1 ст. 7 ФЗ «Об адвокатской деятельности и адвокатуре в РФ» адвокат обязан </w:t>
      </w:r>
      <w:r>
        <w:rPr>
          <w:rFonts w:eastAsia="Calibri"/>
          <w:color w:val="auto"/>
          <w:szCs w:val="24"/>
        </w:rPr>
        <w:t xml:space="preserve">соблюдать </w:t>
      </w:r>
      <w:hyperlink r:id="rId7" w:history="1">
        <w:r>
          <w:rPr>
            <w:rFonts w:eastAsia="Calibri"/>
            <w:color w:val="auto"/>
            <w:szCs w:val="24"/>
          </w:rPr>
          <w:t>кодекс</w:t>
        </w:r>
      </w:hyperlink>
      <w:r>
        <w:rPr>
          <w:rFonts w:eastAsia="Calibri"/>
          <w:color w:val="auto"/>
          <w:szCs w:val="24"/>
        </w:rPr>
        <w:t xml:space="preserve">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</w:t>
      </w:r>
    </w:p>
    <w:p w14:paraId="248F3F81" w14:textId="77777777" w:rsidR="00A565BF" w:rsidRDefault="0065650F">
      <w:pPr>
        <w:ind w:firstLine="708"/>
        <w:jc w:val="both"/>
        <w:rPr>
          <w:color w:val="auto"/>
        </w:rPr>
      </w:pPr>
      <w:r>
        <w:rPr>
          <w:color w:val="auto"/>
        </w:rPr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2683F29C" w14:textId="77777777" w:rsidR="00A565BF" w:rsidRDefault="0065650F">
      <w:pPr>
        <w:ind w:firstLine="708"/>
        <w:jc w:val="both"/>
        <w:rPr>
          <w:rFonts w:eastAsia="Calibri"/>
          <w:color w:val="auto"/>
          <w:szCs w:val="24"/>
        </w:rPr>
      </w:pPr>
      <w:r>
        <w:rPr>
          <w:color w:val="auto"/>
          <w:szCs w:val="24"/>
        </w:rPr>
        <w:t xml:space="preserve">В соответствии с п.6 ст.15 КПЭА и пп.4 п.1 ст. 7 ФЗ «Об адвокатской деятельности и адвокатуре в РФ» адвокат обязан </w:t>
      </w:r>
      <w:r>
        <w:rPr>
          <w:rFonts w:eastAsia="Calibri"/>
          <w:color w:val="auto"/>
          <w:szCs w:val="24"/>
        </w:rPr>
        <w:t xml:space="preserve">соблюдать </w:t>
      </w:r>
      <w:hyperlink r:id="rId8" w:history="1">
        <w:r>
          <w:rPr>
            <w:rFonts w:eastAsia="Calibri"/>
            <w:color w:val="auto"/>
            <w:szCs w:val="24"/>
          </w:rPr>
          <w:t>кодекс</w:t>
        </w:r>
      </w:hyperlink>
      <w:r>
        <w:rPr>
          <w:rFonts w:eastAsia="Calibri"/>
          <w:color w:val="auto"/>
          <w:szCs w:val="24"/>
        </w:rPr>
        <w:t xml:space="preserve">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</w:t>
      </w:r>
    </w:p>
    <w:p w14:paraId="2EFF0DBC" w14:textId="77777777" w:rsidR="00A565BF" w:rsidRDefault="0065650F">
      <w:pPr>
        <w:ind w:firstLine="708"/>
        <w:jc w:val="both"/>
        <w:rPr>
          <w:szCs w:val="24"/>
          <w:lang w:eastAsia="en-US"/>
        </w:rPr>
      </w:pPr>
      <w:r>
        <w:rPr>
          <w:szCs w:val="24"/>
        </w:rPr>
        <w:t>В соответствии с ч. 3 ст. 51 УПК РФ, Стандартом осуществления адвокатом защиты в уголовном судопроизводстве (принят VIII Всероссийским съездом адвокатов 20.04.2017) о</w:t>
      </w:r>
      <w:r>
        <w:rPr>
          <w:szCs w:val="24"/>
          <w:lang w:eastAsia="en-US"/>
        </w:rPr>
        <w:t>снованием для осуществления защиты является соглашение об оказании юридической помощи либо постановление о назначении защитника, вынесенное дознавателем, следователем или судом, при условии соблюдения порядка оказания юридической помощи по назначению, установленного в соответствии с законодательством.</w:t>
      </w:r>
    </w:p>
    <w:p w14:paraId="09BEAE95" w14:textId="77777777" w:rsidR="00A565BF" w:rsidRDefault="0065650F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Согласно </w:t>
      </w:r>
      <w:proofErr w:type="spellStart"/>
      <w:r>
        <w:rPr>
          <w:rFonts w:eastAsia="Calibri"/>
          <w:color w:val="auto"/>
          <w:szCs w:val="24"/>
        </w:rPr>
        <w:t>п.п</w:t>
      </w:r>
      <w:proofErr w:type="spellEnd"/>
      <w:r>
        <w:rPr>
          <w:rFonts w:eastAsia="Calibri"/>
          <w:color w:val="auto"/>
          <w:szCs w:val="24"/>
        </w:rPr>
        <w:t>. 9 п. 1 ст. 9 КПЭА, адвокат не вправе оказывать юридическую помощь по назначению органов дознания, органов предварительного следствия или суда в нарушение порядка ее оказания, установленного решением совета Федеральной палаты адвокатов и принимаемыми в соответствии с ним решениями советов адвокатских палат субъектов Российской Федерации.</w:t>
      </w:r>
    </w:p>
    <w:p w14:paraId="733C2FF7" w14:textId="77777777" w:rsidR="00A565BF" w:rsidRDefault="0065650F">
      <w:pPr>
        <w:autoSpaceDE w:val="0"/>
        <w:autoSpaceDN w:val="0"/>
        <w:adjustRightInd w:val="0"/>
        <w:ind w:firstLine="70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В соответствии с п.3.4. Порядка назначения адвокатов в качестве защитников в уголовном судопроизводстве от 15 марта 2019г. (утв. Решением Совета Федеральной палаты адвокатов РФ от 15 марта 2019 года (протокол № 4); с последующими изменениями и дополнениями (далее: Порядок ФПА РФ); п.п.4.1. абз.4 Правил АПМО одним из основных принципов</w:t>
      </w:r>
      <w:r w:rsidRPr="0065650F">
        <w:rPr>
          <w:color w:val="000000" w:themeColor="text1"/>
          <w:szCs w:val="24"/>
          <w:lang w:eastAsia="zh-CN"/>
        </w:rPr>
        <w:t xml:space="preserve"> назначения адвокатов </w:t>
      </w:r>
      <w:r>
        <w:rPr>
          <w:color w:val="000000" w:themeColor="text1"/>
          <w:szCs w:val="24"/>
        </w:rPr>
        <w:t xml:space="preserve">в качестве защитников в уголовном судопроизводстве является принцип непрерывности </w:t>
      </w:r>
      <w:r w:rsidRPr="0065650F">
        <w:rPr>
          <w:color w:val="000000" w:themeColor="text1"/>
          <w:szCs w:val="24"/>
          <w:lang w:eastAsia="zh-CN"/>
        </w:rPr>
        <w:t>защиты, который означает участие одного и того же адвоката в уголовном, гражданском или административном деле с момента назначения до полного исполнения принятых им на себя обязательств, за исключением случаев, предусмотренных законодательством</w:t>
      </w:r>
      <w:r>
        <w:rPr>
          <w:color w:val="000000" w:themeColor="text1"/>
          <w:szCs w:val="24"/>
          <w:lang w:eastAsia="zh-CN"/>
        </w:rPr>
        <w:t>, Порядком ФПА РФ и Правилами АПМО.</w:t>
      </w:r>
    </w:p>
    <w:p w14:paraId="67090C84" w14:textId="77777777" w:rsidR="00A565BF" w:rsidRDefault="0065650F">
      <w:pPr>
        <w:ind w:firstLine="708"/>
        <w:jc w:val="both"/>
        <w:rPr>
          <w:szCs w:val="24"/>
          <w:lang w:eastAsia="en-US"/>
        </w:rPr>
      </w:pPr>
      <w:r>
        <w:lastRenderedPageBreak/>
        <w:t xml:space="preserve">20.04.2022 г. Советом АПМО утверждены </w:t>
      </w:r>
      <w:bookmarkStart w:id="1" w:name="_Hlk165984569"/>
      <w:r>
        <w:t>Правила Адвокатской палаты Московской области по исполнению Порядка назначения адвокатов в качестве защитников в уголовном судопроизводстве</w:t>
      </w:r>
      <w:bookmarkEnd w:id="1"/>
      <w:r>
        <w:t>, утверждённого Решением Совета ФПА РФ от 15 марта 2019 г. (далее – Правила).</w:t>
      </w:r>
    </w:p>
    <w:p w14:paraId="61321278" w14:textId="77777777" w:rsidR="00A565BF" w:rsidRDefault="0065650F">
      <w:pPr>
        <w:autoSpaceDE w:val="0"/>
        <w:autoSpaceDN w:val="0"/>
        <w:adjustRightInd w:val="0"/>
        <w:ind w:firstLine="70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Согласно п.7 </w:t>
      </w:r>
      <w:bookmarkStart w:id="2" w:name="_Toc1"/>
      <w:r>
        <w:rPr>
          <w:color w:val="000000" w:themeColor="text1"/>
          <w:szCs w:val="24"/>
        </w:rPr>
        <w:t>Стандарта осуществления адвокатом защиты в уголовном судопроизводстве</w:t>
      </w:r>
      <w:bookmarkEnd w:id="2"/>
      <w:r>
        <w:rPr>
          <w:color w:val="000000" w:themeColor="text1"/>
          <w:szCs w:val="24"/>
        </w:rPr>
        <w:t xml:space="preserve"> от 20 апреля 2017г. (принят VIII Всероссийским съездом адвокатов), (далее: Стандарт) адвокат обязан уведомить о своем участии в деле иных адвокатов подзащитного при их наличии. </w:t>
      </w:r>
    </w:p>
    <w:p w14:paraId="58FB82B9" w14:textId="77777777" w:rsidR="00A565BF" w:rsidRPr="0065650F" w:rsidRDefault="0065650F">
      <w:pPr>
        <w:autoSpaceDE w:val="0"/>
        <w:autoSpaceDN w:val="0"/>
        <w:adjustRightInd w:val="0"/>
        <w:ind w:firstLine="708"/>
        <w:jc w:val="both"/>
        <w:rPr>
          <w:color w:val="000000" w:themeColor="text1"/>
          <w:szCs w:val="24"/>
          <w:lang w:eastAsia="zh-CN"/>
        </w:rPr>
      </w:pPr>
      <w:r>
        <w:rPr>
          <w:color w:val="000000" w:themeColor="text1"/>
          <w:szCs w:val="24"/>
          <w:lang w:eastAsia="zh-CN"/>
        </w:rPr>
        <w:t>На основании п.п.6.7-</w:t>
      </w:r>
      <w:r w:rsidRPr="0065650F">
        <w:rPr>
          <w:color w:val="000000" w:themeColor="text1"/>
          <w:szCs w:val="24"/>
          <w:lang w:eastAsia="zh-CN"/>
        </w:rPr>
        <w:t>6.</w:t>
      </w:r>
      <w:r>
        <w:rPr>
          <w:color w:val="000000" w:themeColor="text1"/>
          <w:szCs w:val="24"/>
          <w:lang w:eastAsia="zh-CN"/>
        </w:rPr>
        <w:t>8</w:t>
      </w:r>
      <w:r w:rsidRPr="0065650F">
        <w:rPr>
          <w:color w:val="000000" w:themeColor="text1"/>
          <w:szCs w:val="24"/>
          <w:lang w:eastAsia="zh-CN"/>
        </w:rPr>
        <w:t xml:space="preserve">. </w:t>
      </w:r>
      <w:r>
        <w:rPr>
          <w:color w:val="000000" w:themeColor="text1"/>
          <w:szCs w:val="24"/>
          <w:lang w:eastAsia="zh-CN"/>
        </w:rPr>
        <w:t>Правил АПМО а</w:t>
      </w:r>
      <w:r w:rsidRPr="0065650F">
        <w:rPr>
          <w:color w:val="000000" w:themeColor="text1"/>
          <w:szCs w:val="24"/>
          <w:lang w:eastAsia="zh-CN"/>
        </w:rPr>
        <w:t>двокат, вступивший в дело по назначению, должен предпринять необходимые меры для выяснения факта участия в деле другого адвоката. При получении подобных сведений адвокат по назначению обязан незамедлительно уведомить этого адвоката о своем вступлении в дело. Адвокат, вступивший в дело по назначению, при установлении факта наличия в деле адвоката по соглашению и (или) назначению, (кроме случаев установленного факта отказа лица от защитника, при наличии мотивированного постановления следователя или суда о его замене, обоснованное злоупотреблением правом на защиту) обязан самоустраниться из данного дела, известив о данном факте Оператора ЕЦ СЮП.</w:t>
      </w:r>
    </w:p>
    <w:p w14:paraId="43D2DA15" w14:textId="77777777" w:rsidR="00A565BF" w:rsidRDefault="0065650F">
      <w:pPr>
        <w:ind w:firstLine="708"/>
        <w:jc w:val="both"/>
        <w:rPr>
          <w:szCs w:val="24"/>
        </w:rPr>
      </w:pPr>
      <w:r>
        <w:rPr>
          <w:szCs w:val="24"/>
        </w:rP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КПЭА. При этом, дисциплинарные органы исходят из презумпции добросовестности адвоката, закреплённой п. 1 ст. 8 КПЭА, </w:t>
      </w:r>
      <w:proofErr w:type="spellStart"/>
      <w:r>
        <w:rPr>
          <w:szCs w:val="24"/>
        </w:rPr>
        <w:t>пп</w:t>
      </w:r>
      <w:proofErr w:type="spellEnd"/>
      <w:r>
        <w:rPr>
          <w:szCs w:val="24"/>
        </w:rPr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0B054088" w14:textId="77777777" w:rsidR="00A565BF" w:rsidRDefault="0065650F">
      <w:pPr>
        <w:ind w:firstLine="708"/>
        <w:jc w:val="both"/>
        <w:rPr>
          <w:szCs w:val="24"/>
        </w:rPr>
      </w:pPr>
      <w:r>
        <w:rPr>
          <w:szCs w:val="24"/>
        </w:rPr>
        <w:t>В силу п. 4 ст. 23 Кодекса профессиональной этики адвоката (далее – КПЭА) разбирательство в квалификационной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63896045" w14:textId="77777777" w:rsidR="00A565BF" w:rsidRDefault="00A565BF">
      <w:pPr>
        <w:jc w:val="both"/>
      </w:pPr>
    </w:p>
    <w:p w14:paraId="283F201E" w14:textId="77777777" w:rsidR="00A565BF" w:rsidRDefault="0065650F">
      <w:pPr>
        <w:ind w:firstLine="708"/>
        <w:jc w:val="both"/>
        <w:rPr>
          <w:szCs w:val="24"/>
        </w:rPr>
      </w:pPr>
      <w:r>
        <w:tab/>
      </w:r>
      <w:r>
        <w:rPr>
          <w:szCs w:val="24"/>
        </w:rPr>
        <w:t>В представлении в отношении адвоката содержится следующее дисциплинарное обвинение:</w:t>
      </w:r>
    </w:p>
    <w:p w14:paraId="18BFEBB4" w14:textId="631F6C31" w:rsidR="00A565BF" w:rsidRDefault="0065650F">
      <w:pPr>
        <w:ind w:firstLine="708"/>
        <w:jc w:val="both"/>
        <w:rPr>
          <w:szCs w:val="24"/>
        </w:rPr>
      </w:pPr>
      <w:r>
        <w:rPr>
          <w:szCs w:val="24"/>
        </w:rPr>
        <w:t>- адвокат Ш</w:t>
      </w:r>
      <w:r w:rsidR="009339A6">
        <w:rPr>
          <w:szCs w:val="24"/>
        </w:rPr>
        <w:t>.</w:t>
      </w:r>
      <w:r>
        <w:rPr>
          <w:szCs w:val="24"/>
        </w:rPr>
        <w:t>Р.С., приняв поручение на защиту К</w:t>
      </w:r>
      <w:r w:rsidR="009339A6">
        <w:rPr>
          <w:szCs w:val="24"/>
        </w:rPr>
        <w:t>.</w:t>
      </w:r>
      <w:r>
        <w:rPr>
          <w:szCs w:val="24"/>
        </w:rPr>
        <w:t>Е.В. в порядке ст.51 УПК РФ, не связался с предыдущим адвокатом по назначению Б</w:t>
      </w:r>
      <w:r w:rsidR="009339A6">
        <w:rPr>
          <w:szCs w:val="24"/>
        </w:rPr>
        <w:t>.</w:t>
      </w:r>
      <w:r>
        <w:rPr>
          <w:szCs w:val="24"/>
        </w:rPr>
        <w:t xml:space="preserve">Е.В., не выяснил причины его замены и не поставил об этом в известность представителя по направлению. </w:t>
      </w:r>
    </w:p>
    <w:p w14:paraId="15C212D6" w14:textId="77777777" w:rsidR="00A565BF" w:rsidRDefault="00A565BF">
      <w:pPr>
        <w:ind w:firstLine="708"/>
        <w:jc w:val="both"/>
      </w:pPr>
    </w:p>
    <w:p w14:paraId="5159694B" w14:textId="34CC6C10" w:rsidR="00A565BF" w:rsidRDefault="0065650F">
      <w:pPr>
        <w:ind w:firstLine="708"/>
        <w:jc w:val="both"/>
        <w:rPr>
          <w:color w:val="auto"/>
        </w:rPr>
      </w:pPr>
      <w:r>
        <w:rPr>
          <w:color w:val="auto"/>
          <w:szCs w:val="24"/>
        </w:rPr>
        <w:t>Обстоятельства назначения адвоката, приведённые в докладной представителя Совета АПМО по О</w:t>
      </w:r>
      <w:r w:rsidR="009339A6">
        <w:rPr>
          <w:color w:val="auto"/>
          <w:szCs w:val="24"/>
        </w:rPr>
        <w:t xml:space="preserve">.М. </w:t>
      </w:r>
      <w:r>
        <w:rPr>
          <w:color w:val="auto"/>
          <w:szCs w:val="24"/>
        </w:rPr>
        <w:t>направлению С</w:t>
      </w:r>
      <w:r w:rsidR="009339A6">
        <w:rPr>
          <w:color w:val="auto"/>
          <w:szCs w:val="24"/>
        </w:rPr>
        <w:t>.</w:t>
      </w:r>
      <w:r>
        <w:rPr>
          <w:color w:val="auto"/>
          <w:szCs w:val="24"/>
        </w:rPr>
        <w:t xml:space="preserve">О.В. не оспариваются адвокатом в связи с чем принимаются Комиссией в качестве установленных фактов. </w:t>
      </w:r>
    </w:p>
    <w:p w14:paraId="6E293C02" w14:textId="07FF47F8" w:rsidR="00A565BF" w:rsidRDefault="0065650F">
      <w:pPr>
        <w:ind w:firstLine="708"/>
        <w:jc w:val="both"/>
        <w:rPr>
          <w:szCs w:val="24"/>
        </w:rPr>
      </w:pPr>
      <w:r>
        <w:rPr>
          <w:szCs w:val="24"/>
        </w:rPr>
        <w:t>В рассматриваемом дисциплинарном производстве адвокатом не представлены доказательства того, что на момент его вступления в дело (24.09.2025 г.) им был проверен факт надлежащего извещения адвоката по назначению Б</w:t>
      </w:r>
      <w:r w:rsidR="009339A6">
        <w:rPr>
          <w:szCs w:val="24"/>
        </w:rPr>
        <w:t>.</w:t>
      </w:r>
      <w:r>
        <w:rPr>
          <w:szCs w:val="24"/>
        </w:rPr>
        <w:t>Е.В. о времени и месте судебного заседания. Также адвокатом не представлены надлежащие и достоверные доказательства того факта, что он, при вступлении в дело, предпринял попытки связаться с защитником Б</w:t>
      </w:r>
      <w:r w:rsidR="009339A6">
        <w:rPr>
          <w:szCs w:val="24"/>
        </w:rPr>
        <w:t>.</w:t>
      </w:r>
      <w:r>
        <w:rPr>
          <w:szCs w:val="24"/>
        </w:rPr>
        <w:t xml:space="preserve"> для выяснения причин его неявки.</w:t>
      </w:r>
    </w:p>
    <w:p w14:paraId="3EF009CB" w14:textId="77777777" w:rsidR="00A565BF" w:rsidRPr="0065650F" w:rsidRDefault="0065650F">
      <w:pPr>
        <w:ind w:firstLine="708"/>
        <w:jc w:val="both"/>
        <w:rPr>
          <w:rFonts w:eastAsia="Calibri"/>
          <w:color w:val="auto"/>
          <w:szCs w:val="24"/>
        </w:rPr>
      </w:pPr>
      <w:r w:rsidRPr="0065650F">
        <w:rPr>
          <w:rFonts w:eastAsia="Calibri"/>
          <w:color w:val="auto"/>
          <w:szCs w:val="24"/>
        </w:rPr>
        <w:t>Приведённые выше п</w:t>
      </w:r>
      <w:r w:rsidRPr="0065650F">
        <w:rPr>
          <w:color w:val="auto"/>
          <w:szCs w:val="24"/>
        </w:rPr>
        <w:t xml:space="preserve">оложения </w:t>
      </w:r>
      <w:proofErr w:type="spellStart"/>
      <w:r w:rsidRPr="0065650F">
        <w:rPr>
          <w:color w:val="auto"/>
          <w:szCs w:val="24"/>
        </w:rPr>
        <w:t>пп</w:t>
      </w:r>
      <w:proofErr w:type="spellEnd"/>
      <w:r w:rsidRPr="0065650F">
        <w:rPr>
          <w:color w:val="auto"/>
          <w:szCs w:val="24"/>
        </w:rPr>
        <w:t xml:space="preserve">. 1 п. 1 ст. 7 ФЗ «Об адвокатской деятельности и адвокатуре в РФ», п. 1 ст. 8 КПЭА предполагают не только защиту интересов доверителя, но и соблюдение адвокатом обязанностей, установленных ФЗ «Об адвокатской деятельности и адвокатуре в РФ», КПЭА, </w:t>
      </w:r>
      <w:r w:rsidRPr="0065650F">
        <w:rPr>
          <w:rFonts w:eastAsia="Calibri"/>
          <w:color w:val="auto"/>
          <w:szCs w:val="24"/>
        </w:rPr>
        <w:t>решениями органов адвокатской палаты субъекта Российской Федерации и Федеральной палаты адвокатов Российской Федерации, принятыми в пределах их компетенции.</w:t>
      </w:r>
    </w:p>
    <w:p w14:paraId="19B48E56" w14:textId="77777777" w:rsidR="00A565BF" w:rsidRPr="0065650F" w:rsidRDefault="00A565BF">
      <w:pPr>
        <w:ind w:firstLine="708"/>
        <w:jc w:val="both"/>
        <w:rPr>
          <w:color w:val="auto"/>
          <w:szCs w:val="24"/>
        </w:rPr>
      </w:pPr>
    </w:p>
    <w:p w14:paraId="3EC527B3" w14:textId="77777777" w:rsidR="00A565BF" w:rsidRDefault="0065650F">
      <w:pPr>
        <w:ind w:firstLine="708"/>
        <w:jc w:val="both"/>
        <w:rPr>
          <w:szCs w:val="24"/>
        </w:rPr>
      </w:pPr>
      <w:r>
        <w:rPr>
          <w:szCs w:val="24"/>
        </w:rPr>
        <w:lastRenderedPageBreak/>
        <w:t>Комиссия отдельно подчеркивает, что при возникновении каких-либо сомнений в правильности своих действий и невозможности предпринять какие-либо меры, предусмотренные решениями органов адвокатского самоуправления, адвокат обязан связаться с представителем Совета АПМО по направлению, чего по неизвестной причине сделано не было.</w:t>
      </w:r>
    </w:p>
    <w:p w14:paraId="2C90C92F" w14:textId="77777777" w:rsidR="00A565BF" w:rsidRDefault="0065650F">
      <w:pPr>
        <w:ind w:firstLine="708"/>
        <w:jc w:val="both"/>
        <w:rPr>
          <w:szCs w:val="24"/>
        </w:rPr>
      </w:pPr>
      <w:r>
        <w:rPr>
          <w:szCs w:val="24"/>
        </w:rPr>
        <w:t>Комиссия признает вышеуказанные доводы представления первого вице-президента АПМО Толчеева М.Н. обоснованными.</w:t>
      </w:r>
    </w:p>
    <w:p w14:paraId="4982CAAB" w14:textId="77777777" w:rsidR="00A565BF" w:rsidRDefault="0065650F">
      <w:pPr>
        <w:ind w:firstLine="708"/>
        <w:jc w:val="both"/>
        <w:rPr>
          <w:szCs w:val="24"/>
        </w:rPr>
      </w:pPr>
      <w:r>
        <w:rPr>
          <w:szCs w:val="24"/>
        </w:rPr>
        <w:t xml:space="preserve">При этом Комиссия отмечает, что наказание по приговору суда для доверителя было назначено ниже низшего предела, что в свою очередь может быть учтено Советом АПМО. </w:t>
      </w:r>
    </w:p>
    <w:p w14:paraId="39A5DD9C" w14:textId="77777777" w:rsidR="00A565BF" w:rsidRDefault="00A565BF">
      <w:pPr>
        <w:ind w:firstLine="708"/>
        <w:jc w:val="both"/>
        <w:rPr>
          <w:szCs w:val="24"/>
        </w:rPr>
      </w:pPr>
    </w:p>
    <w:p w14:paraId="2B337B32" w14:textId="184CD8B8" w:rsidR="00A565BF" w:rsidRDefault="0065650F">
      <w:pPr>
        <w:ind w:firstLine="709"/>
        <w:jc w:val="both"/>
      </w:pPr>
      <w:bookmarkStart w:id="3" w:name="_Hlk165652165"/>
      <w:r>
        <w:t>На основании изложенного, оценив собранные доказательства, комиссия приходит к выводу о наличии в действиях адвоката Ш</w:t>
      </w:r>
      <w:r w:rsidR="009339A6">
        <w:t>.</w:t>
      </w:r>
      <w:r>
        <w:t>Р.С. нарушений ФЗ «Об адвокатской деятельности и адвокатуре в РФ» и Кодекса профессиональной этики адвоката.</w:t>
      </w:r>
    </w:p>
    <w:p w14:paraId="7109F89D" w14:textId="77777777" w:rsidR="00A565BF" w:rsidRDefault="0065650F">
      <w:pPr>
        <w:ind w:firstLine="708"/>
        <w:jc w:val="both"/>
        <w:rPr>
          <w:szCs w:val="24"/>
        </w:rPr>
      </w:pPr>
      <w:r>
        <w:rPr>
          <w:szCs w:val="24"/>
        </w:rPr>
        <w:t xml:space="preserve"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 </w:t>
      </w:r>
    </w:p>
    <w:p w14:paraId="26939BDE" w14:textId="77777777" w:rsidR="00A565BF" w:rsidRDefault="0065650F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7CF5ECE" w14:textId="77777777" w:rsidR="00A565BF" w:rsidRDefault="00A565BF">
      <w:pPr>
        <w:tabs>
          <w:tab w:val="left" w:pos="709"/>
          <w:tab w:val="left" w:pos="3828"/>
        </w:tabs>
        <w:jc w:val="both"/>
        <w:rPr>
          <w:rFonts w:eastAsia="Calibri"/>
          <w:color w:val="auto"/>
          <w:szCs w:val="24"/>
          <w:lang w:val="zh-CN"/>
        </w:rPr>
      </w:pPr>
    </w:p>
    <w:p w14:paraId="3974BF6E" w14:textId="77777777" w:rsidR="00A565BF" w:rsidRDefault="0065650F">
      <w:pPr>
        <w:tabs>
          <w:tab w:val="left" w:pos="709"/>
          <w:tab w:val="left" w:pos="3828"/>
        </w:tabs>
        <w:jc w:val="center"/>
        <w:rPr>
          <w:rFonts w:eastAsia="Calibri"/>
          <w:b/>
          <w:color w:val="auto"/>
          <w:szCs w:val="24"/>
          <w:lang w:val="zh-CN"/>
        </w:rPr>
      </w:pPr>
      <w:r>
        <w:rPr>
          <w:rFonts w:eastAsia="Calibri"/>
          <w:b/>
          <w:color w:val="auto"/>
          <w:szCs w:val="24"/>
          <w:lang w:val="zh-CN"/>
        </w:rPr>
        <w:t>ЗАКЛЮЧЕНИЕ:</w:t>
      </w:r>
    </w:p>
    <w:p w14:paraId="4EE0BA73" w14:textId="77777777" w:rsidR="00A565BF" w:rsidRDefault="00A565BF">
      <w:pPr>
        <w:tabs>
          <w:tab w:val="left" w:pos="709"/>
          <w:tab w:val="left" w:pos="3828"/>
        </w:tabs>
        <w:jc w:val="center"/>
        <w:rPr>
          <w:rFonts w:eastAsia="Calibri"/>
          <w:b/>
          <w:color w:val="auto"/>
          <w:szCs w:val="24"/>
          <w:lang w:val="zh-CN"/>
        </w:rPr>
      </w:pPr>
    </w:p>
    <w:p w14:paraId="1E5D9F4D" w14:textId="03B9B727" w:rsidR="00A565BF" w:rsidRDefault="0065650F">
      <w:pPr>
        <w:ind w:firstLine="708"/>
        <w:jc w:val="both"/>
        <w:rPr>
          <w:szCs w:val="24"/>
        </w:rPr>
      </w:pPr>
      <w:r>
        <w:rPr>
          <w:szCs w:val="24"/>
        </w:rPr>
        <w:t xml:space="preserve">- о наличии в действиях (бездействии) адвоката </w:t>
      </w:r>
      <w:r>
        <w:rPr>
          <w:szCs w:val="24"/>
          <w:lang w:val="zh-CN"/>
        </w:rPr>
        <w:t>Ш</w:t>
      </w:r>
      <w:r w:rsidR="009339A6">
        <w:rPr>
          <w:szCs w:val="24"/>
        </w:rPr>
        <w:t xml:space="preserve">.Р.С. </w:t>
      </w:r>
      <w:r>
        <w:rPr>
          <w:szCs w:val="24"/>
        </w:rPr>
        <w:t xml:space="preserve">нарушения норм законодательства об адвокатской деятельности и адвокатуре и Кодекса профессиональной этики адвоката, а именно пп.1 п.1 ст.7 ФЗ «Об адвокатской деятельности и адвокатуре в РФ», п.1 ст.8 Кодекса профессиональной этики адвоката, п. 6.7 Правил Адвокатской палаты Московской области по исполнению Порядка назначения адвокатов в качестве защитников в уголовном судопроизводстве, утверждённого решением Совета ФПА РФ от 15 марта 2019 года (утв. </w:t>
      </w:r>
      <w:proofErr w:type="spellStart"/>
      <w:r>
        <w:rPr>
          <w:szCs w:val="24"/>
        </w:rPr>
        <w:t>Реш</w:t>
      </w:r>
      <w:proofErr w:type="spellEnd"/>
      <w:r>
        <w:rPr>
          <w:szCs w:val="24"/>
        </w:rPr>
        <w:t xml:space="preserve">. Совета АПМО от 20.04.2022 г. протокол № 06/23-01), которые выразились в том, что адвокат: </w:t>
      </w:r>
    </w:p>
    <w:p w14:paraId="08B5186E" w14:textId="28013230" w:rsidR="00A565BF" w:rsidRDefault="0065650F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приняв поручение на защиту К</w:t>
      </w:r>
      <w:r w:rsidR="009339A6">
        <w:rPr>
          <w:szCs w:val="24"/>
        </w:rPr>
        <w:t>.</w:t>
      </w:r>
      <w:r>
        <w:rPr>
          <w:szCs w:val="24"/>
        </w:rPr>
        <w:t>Е.В. в порядке ст.ст.50-51 УПК РФ, не связался с участвующим в деле защитником по назначению Б</w:t>
      </w:r>
      <w:r w:rsidR="009339A6">
        <w:rPr>
          <w:szCs w:val="24"/>
        </w:rPr>
        <w:t>.</w:t>
      </w:r>
      <w:r>
        <w:rPr>
          <w:szCs w:val="24"/>
        </w:rPr>
        <w:t>Е.В., не выяснил причины его замены и не поставил об этом в известность представителя Совета АПМО по направлению.</w:t>
      </w:r>
    </w:p>
    <w:p w14:paraId="2676E411" w14:textId="77777777" w:rsidR="00A565BF" w:rsidRDefault="00A565BF">
      <w:pPr>
        <w:jc w:val="both"/>
        <w:rPr>
          <w:szCs w:val="24"/>
        </w:rPr>
      </w:pPr>
    </w:p>
    <w:p w14:paraId="3A182B2E" w14:textId="77777777" w:rsidR="00A565BF" w:rsidRDefault="00A565BF">
      <w:pPr>
        <w:jc w:val="both"/>
        <w:rPr>
          <w:szCs w:val="24"/>
        </w:rPr>
      </w:pPr>
    </w:p>
    <w:p w14:paraId="4C3D56BB" w14:textId="77777777" w:rsidR="00A565BF" w:rsidRDefault="0065650F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  <w:szCs w:val="24"/>
          <w:lang w:val="zh-CN"/>
        </w:rPr>
      </w:pPr>
      <w:r>
        <w:rPr>
          <w:rFonts w:eastAsia="Calibri"/>
          <w:color w:val="auto"/>
          <w:szCs w:val="24"/>
          <w:lang w:val="zh-CN"/>
        </w:rPr>
        <w:t xml:space="preserve">Председатель Квалификационной комиссии </w:t>
      </w:r>
    </w:p>
    <w:p w14:paraId="683527A9" w14:textId="5351CF4D" w:rsidR="00A565BF" w:rsidRDefault="0065650F">
      <w:pPr>
        <w:tabs>
          <w:tab w:val="left" w:pos="3828"/>
        </w:tabs>
        <w:jc w:val="both"/>
      </w:pPr>
      <w:r>
        <w:rPr>
          <w:szCs w:val="24"/>
        </w:rPr>
        <w:t>Адвокатской палаты Московской области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bookmarkEnd w:id="3"/>
      <w:r>
        <w:rPr>
          <w:szCs w:val="24"/>
        </w:rPr>
        <w:t xml:space="preserve">   </w:t>
      </w:r>
      <w:proofErr w:type="spellStart"/>
      <w:r>
        <w:rPr>
          <w:szCs w:val="24"/>
        </w:rPr>
        <w:t>М.Н.Мещеряков</w:t>
      </w:r>
      <w:proofErr w:type="spellEnd"/>
      <w:r>
        <w:rPr>
          <w:szCs w:val="24"/>
        </w:rPr>
        <w:t xml:space="preserve"> </w:t>
      </w:r>
    </w:p>
    <w:sectPr w:rsidR="00A565B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4E4F8" w14:textId="77777777" w:rsidR="00A565BF" w:rsidRDefault="0065650F">
      <w:r>
        <w:separator/>
      </w:r>
    </w:p>
  </w:endnote>
  <w:endnote w:type="continuationSeparator" w:id="0">
    <w:p w14:paraId="2C4E0B43" w14:textId="77777777" w:rsidR="00A565BF" w:rsidRDefault="00656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4398018"/>
    </w:sdtPr>
    <w:sdtEndPr/>
    <w:sdtContent>
      <w:p w14:paraId="73B957DB" w14:textId="77777777" w:rsidR="00A565BF" w:rsidRDefault="0065650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286C60D9" w14:textId="77777777" w:rsidR="00A565BF" w:rsidRDefault="00A565B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CB4E7" w14:textId="77777777" w:rsidR="00A565BF" w:rsidRDefault="0065650F">
      <w:r>
        <w:separator/>
      </w:r>
    </w:p>
  </w:footnote>
  <w:footnote w:type="continuationSeparator" w:id="0">
    <w:p w14:paraId="295B540E" w14:textId="77777777" w:rsidR="00A565BF" w:rsidRDefault="00656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multilevel"/>
    <w:tmpl w:val="69AF1E03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F5379"/>
    <w:multiLevelType w:val="multilevel"/>
    <w:tmpl w:val="7ABF537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8E7"/>
    <w:rsid w:val="00137EE3"/>
    <w:rsid w:val="00174DE7"/>
    <w:rsid w:val="001B6AE2"/>
    <w:rsid w:val="002048E7"/>
    <w:rsid w:val="00244CB6"/>
    <w:rsid w:val="002457B2"/>
    <w:rsid w:val="0025549D"/>
    <w:rsid w:val="002A0328"/>
    <w:rsid w:val="002B5C7B"/>
    <w:rsid w:val="003815A7"/>
    <w:rsid w:val="00392334"/>
    <w:rsid w:val="00407E44"/>
    <w:rsid w:val="00642C48"/>
    <w:rsid w:val="0065650F"/>
    <w:rsid w:val="006645B7"/>
    <w:rsid w:val="007136EA"/>
    <w:rsid w:val="0088359D"/>
    <w:rsid w:val="008A42C7"/>
    <w:rsid w:val="009339A6"/>
    <w:rsid w:val="00940995"/>
    <w:rsid w:val="00A155E1"/>
    <w:rsid w:val="00A565BF"/>
    <w:rsid w:val="00AF26E6"/>
    <w:rsid w:val="00B27005"/>
    <w:rsid w:val="00BA3FE8"/>
    <w:rsid w:val="00BF59C1"/>
    <w:rsid w:val="00CE15F6"/>
    <w:rsid w:val="00F82A41"/>
    <w:rsid w:val="70BD1E38"/>
    <w:rsid w:val="7FC5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5CB3A"/>
  <w15:docId w15:val="{B9D4CCFD-3AAE-487C-BAF7-EB2E1663D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Calibri"/>
      <w:b/>
      <w:color w:val="auto"/>
      <w:sz w:val="20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link w:val="a6"/>
    <w:uiPriority w:val="99"/>
    <w:qFormat/>
    <w:pPr>
      <w:ind w:firstLine="720"/>
      <w:jc w:val="both"/>
    </w:pPr>
    <w:rPr>
      <w:rFonts w:eastAsia="Calibri"/>
      <w:color w:val="auto"/>
      <w:sz w:val="20"/>
      <w:lang w:val="zh-CN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0"/>
    <w:link w:val="1"/>
    <w:qFormat/>
    <w:rPr>
      <w:rFonts w:ascii="Times New Roman" w:eastAsia="Calibri" w:hAnsi="Times New Roman" w:cs="Times New Roman"/>
      <w:b/>
      <w:sz w:val="20"/>
      <w:szCs w:val="20"/>
      <w:lang w:val="zh-CN" w:eastAsia="ru-RU"/>
    </w:rPr>
  </w:style>
  <w:style w:type="paragraph" w:customStyle="1" w:styleId="11">
    <w:name w:val="Название1"/>
    <w:basedOn w:val="a"/>
    <w:link w:val="a9"/>
    <w:qFormat/>
    <w:pPr>
      <w:jc w:val="center"/>
    </w:pPr>
    <w:rPr>
      <w:rFonts w:eastAsia="Calibri"/>
      <w:b/>
      <w:color w:val="auto"/>
      <w:sz w:val="20"/>
      <w:lang w:val="zh-CN"/>
    </w:rPr>
  </w:style>
  <w:style w:type="character" w:customStyle="1" w:styleId="a9">
    <w:name w:val="Название Знак"/>
    <w:link w:val="11"/>
    <w:qFormat/>
    <w:locked/>
    <w:rPr>
      <w:rFonts w:ascii="Times New Roman" w:eastAsia="Calibri" w:hAnsi="Times New Roman" w:cs="Times New Roman"/>
      <w:b/>
      <w:sz w:val="20"/>
      <w:szCs w:val="20"/>
      <w:lang w:val="zh-CN"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qFormat/>
    <w:rPr>
      <w:rFonts w:ascii="Times New Roman" w:eastAsia="Calibri" w:hAnsi="Times New Roman" w:cs="Times New Roman"/>
      <w:sz w:val="20"/>
      <w:szCs w:val="20"/>
      <w:lang w:val="zh-CN" w:eastAsia="ru-RU"/>
    </w:rPr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a">
    <w:name w:val="No Spacing"/>
    <w:uiPriority w:val="1"/>
    <w:qFormat/>
    <w:rPr>
      <w:rFonts w:ascii="Times New Roman" w:eastAsia="SimSu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2E65BED48EBCD22F2E4CE17D635A95FCB4745337CADFA592DE085398102B9B16E3D73EFCFE43300CE3B64B3BqB2B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D2E65BED48EBCD22F2E4CE17D635A95FCB4745337CADFA592DE085398102B9B16E3D73EFCFE43300CE3B64B3BqB2B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1867</Words>
  <Characters>10648</Characters>
  <Application>Microsoft Office Word</Application>
  <DocSecurity>0</DocSecurity>
  <Lines>88</Lines>
  <Paragraphs>24</Paragraphs>
  <ScaleCrop>false</ScaleCrop>
  <Company/>
  <LinksUpToDate>false</LinksUpToDate>
  <CharactersWithSpaces>12491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XUser</dc:creator>
  <cp:lastModifiedBy>Тамара Г. Григорьева</cp:lastModifiedBy>
  <cp:revision>4</cp:revision>
  <cp:lastPrinted>2026-01-12T11:25:00Z</cp:lastPrinted>
  <dcterms:created xsi:type="dcterms:W3CDTF">2026-01-12T11:26:00Z</dcterms:created>
  <dcterms:modified xsi:type="dcterms:W3CDTF">2026-02-11T08:10:00Z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7B1DA889B60D4C09A29D24BF155DDB76_13</vt:lpwstr>
  </property>
</Properties>
</file>